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F6B13B" w14:textId="77777777" w:rsidR="00CF6852" w:rsidRDefault="00CF6852" w:rsidP="00F551F4">
      <w:pPr>
        <w:pStyle w:val="Obsah2"/>
        <w:spacing w:before="60" w:after="60"/>
        <w:rPr>
          <w:rFonts w:asciiTheme="minorHAnsi" w:hAnsiTheme="minorHAnsi" w:cstheme="minorHAnsi"/>
        </w:rPr>
      </w:pPr>
    </w:p>
    <w:p w14:paraId="285FC709" w14:textId="52F9FFC5" w:rsidR="00311EC0" w:rsidRPr="003262DD" w:rsidRDefault="00D07C33" w:rsidP="00F551F4">
      <w:pPr>
        <w:pStyle w:val="Obsah2"/>
        <w:spacing w:before="60" w:after="60"/>
        <w:rPr>
          <w:rFonts w:asciiTheme="minorHAnsi" w:hAnsiTheme="minorHAnsi" w:cstheme="minorHAnsi"/>
        </w:rPr>
      </w:pPr>
      <w:r>
        <w:rPr>
          <w:rFonts w:asciiTheme="minorHAnsi" w:hAnsiTheme="minorHAnsi" w:cstheme="minorHAnsi"/>
          <w:noProof/>
        </w:rPr>
        <w:drawing>
          <wp:anchor distT="0" distB="0" distL="114300" distR="114300" simplePos="0" relativeHeight="251682816" behindDoc="0" locked="0" layoutInCell="1" allowOverlap="1" wp14:anchorId="2229ABD9" wp14:editId="457BC1D5">
            <wp:simplePos x="0" y="0"/>
            <wp:positionH relativeFrom="column">
              <wp:posOffset>4465350</wp:posOffset>
            </wp:positionH>
            <wp:positionV relativeFrom="paragraph">
              <wp:posOffset>125095</wp:posOffset>
            </wp:positionV>
            <wp:extent cx="1044000" cy="1285200"/>
            <wp:effectExtent l="0" t="0" r="3810" b="0"/>
            <wp:wrapTopAndBottom/>
            <wp:docPr id="202591134"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4000" cy="1285200"/>
                    </a:xfrm>
                    <a:prstGeom prst="rect">
                      <a:avLst/>
                    </a:prstGeom>
                    <a:noFill/>
                  </pic:spPr>
                </pic:pic>
              </a:graphicData>
            </a:graphic>
            <wp14:sizeRelH relativeFrom="margin">
              <wp14:pctWidth>0</wp14:pctWidth>
            </wp14:sizeRelH>
            <wp14:sizeRelV relativeFrom="margin">
              <wp14:pctHeight>0</wp14:pctHeight>
            </wp14:sizeRelV>
          </wp:anchor>
        </w:drawing>
      </w:r>
      <w:r w:rsidR="00CF6852">
        <w:rPr>
          <w:rFonts w:asciiTheme="minorHAnsi" w:hAnsiTheme="minorHAnsi" w:cstheme="minorHAnsi"/>
        </w:rPr>
        <w:t>+</w:t>
      </w:r>
    </w:p>
    <w:p w14:paraId="7D637EB4" w14:textId="3A99DE08" w:rsidR="00502D80" w:rsidRPr="003262DD" w:rsidRDefault="00502D80" w:rsidP="00F551F4">
      <w:pPr>
        <w:spacing w:before="60" w:after="60" w:line="240" w:lineRule="auto"/>
        <w:rPr>
          <w:rFonts w:asciiTheme="minorHAnsi" w:hAnsiTheme="minorHAnsi" w:cstheme="minorHAnsi"/>
        </w:rPr>
      </w:pPr>
    </w:p>
    <w:p w14:paraId="6D00C8CF" w14:textId="77777777" w:rsidR="00502D80" w:rsidRPr="003262DD" w:rsidRDefault="00502D80" w:rsidP="00F551F4">
      <w:pPr>
        <w:spacing w:before="60" w:after="60" w:line="240" w:lineRule="auto"/>
        <w:rPr>
          <w:rFonts w:asciiTheme="minorHAnsi" w:hAnsiTheme="minorHAnsi" w:cstheme="minorHAnsi"/>
        </w:rPr>
      </w:pPr>
    </w:p>
    <w:p w14:paraId="52248C22" w14:textId="127E8646" w:rsidR="00311EC0" w:rsidRPr="003262DD" w:rsidRDefault="00311EC0" w:rsidP="00F551F4">
      <w:pPr>
        <w:spacing w:before="60" w:after="60" w:line="240" w:lineRule="auto"/>
        <w:jc w:val="left"/>
        <w:rPr>
          <w:rFonts w:asciiTheme="minorHAnsi" w:hAnsiTheme="minorHAnsi" w:cstheme="minorHAnsi"/>
        </w:rPr>
      </w:pPr>
    </w:p>
    <w:p w14:paraId="73CAFB93" w14:textId="77777777" w:rsidR="007C391F" w:rsidRPr="003262DD" w:rsidRDefault="007C391F" w:rsidP="00F551F4">
      <w:pPr>
        <w:spacing w:before="60" w:after="60" w:line="240" w:lineRule="auto"/>
        <w:jc w:val="left"/>
        <w:rPr>
          <w:rFonts w:asciiTheme="minorHAnsi" w:hAnsiTheme="minorHAnsi" w:cstheme="minorHAnsi"/>
        </w:rPr>
      </w:pPr>
    </w:p>
    <w:p w14:paraId="34FD2567" w14:textId="77777777" w:rsidR="007C391F" w:rsidRPr="003262DD" w:rsidRDefault="007C391F" w:rsidP="00F551F4">
      <w:pPr>
        <w:spacing w:before="60" w:after="60" w:line="240" w:lineRule="auto"/>
        <w:jc w:val="left"/>
        <w:rPr>
          <w:rFonts w:asciiTheme="minorHAnsi" w:hAnsiTheme="minorHAnsi" w:cstheme="minorHAnsi"/>
        </w:rPr>
      </w:pPr>
    </w:p>
    <w:p w14:paraId="3D4415D1" w14:textId="77777777" w:rsidR="007C391F" w:rsidRPr="003262DD" w:rsidRDefault="007C391F" w:rsidP="00F551F4">
      <w:pPr>
        <w:spacing w:before="60" w:after="60" w:line="240" w:lineRule="auto"/>
        <w:jc w:val="left"/>
        <w:rPr>
          <w:rFonts w:asciiTheme="minorHAnsi" w:hAnsiTheme="minorHAnsi" w:cstheme="minorHAnsi"/>
        </w:rPr>
      </w:pPr>
    </w:p>
    <w:p w14:paraId="13817660" w14:textId="77777777" w:rsidR="007C391F" w:rsidRPr="003262DD" w:rsidRDefault="007C391F" w:rsidP="00F551F4">
      <w:pPr>
        <w:spacing w:before="60" w:after="60" w:line="240" w:lineRule="auto"/>
        <w:jc w:val="left"/>
        <w:rPr>
          <w:rFonts w:asciiTheme="minorHAnsi" w:hAnsiTheme="minorHAnsi" w:cstheme="minorHAnsi"/>
        </w:rPr>
      </w:pPr>
    </w:p>
    <w:p w14:paraId="69ADDEB5" w14:textId="77777777" w:rsidR="007C391F" w:rsidRPr="003262DD" w:rsidRDefault="007C391F" w:rsidP="00F551F4">
      <w:pPr>
        <w:spacing w:before="60" w:after="60" w:line="240" w:lineRule="auto"/>
        <w:jc w:val="left"/>
        <w:rPr>
          <w:rFonts w:asciiTheme="minorHAnsi" w:hAnsiTheme="minorHAnsi" w:cstheme="minorHAnsi"/>
        </w:rPr>
      </w:pPr>
    </w:p>
    <w:p w14:paraId="5F20D395" w14:textId="77777777" w:rsidR="00680D46" w:rsidRPr="003262DD" w:rsidRDefault="00680D46" w:rsidP="00F551F4">
      <w:pPr>
        <w:spacing w:before="60" w:after="60" w:line="240" w:lineRule="auto"/>
        <w:jc w:val="center"/>
        <w:rPr>
          <w:rFonts w:asciiTheme="minorHAnsi" w:hAnsiTheme="minorHAnsi" w:cstheme="minorHAnsi"/>
        </w:rPr>
      </w:pPr>
    </w:p>
    <w:p w14:paraId="0961F62A" w14:textId="77777777" w:rsidR="00680D46" w:rsidRPr="003262DD" w:rsidRDefault="00680D46" w:rsidP="00F551F4">
      <w:pPr>
        <w:spacing w:before="60" w:after="60" w:line="240" w:lineRule="auto"/>
        <w:jc w:val="center"/>
        <w:rPr>
          <w:rFonts w:asciiTheme="minorHAnsi" w:hAnsiTheme="minorHAnsi" w:cstheme="minorHAnsi"/>
        </w:rPr>
      </w:pPr>
    </w:p>
    <w:p w14:paraId="3296EB34" w14:textId="77777777" w:rsidR="007C391F" w:rsidRPr="003262DD" w:rsidRDefault="007C391F" w:rsidP="00F551F4">
      <w:pPr>
        <w:spacing w:before="60" w:after="60" w:line="240" w:lineRule="auto"/>
        <w:ind w:left="142" w:hanging="142"/>
        <w:rPr>
          <w:rFonts w:asciiTheme="minorHAnsi" w:hAnsiTheme="minorHAnsi" w:cstheme="minorHAnsi"/>
          <w:b/>
          <w:caps/>
          <w:sz w:val="60"/>
          <w:szCs w:val="60"/>
        </w:rPr>
      </w:pPr>
      <w:r w:rsidRPr="003262DD">
        <w:rPr>
          <w:rFonts w:asciiTheme="minorHAnsi" w:hAnsiTheme="minorHAnsi" w:cstheme="minorHAnsi"/>
          <w:b/>
          <w:caps/>
          <w:sz w:val="60"/>
          <w:szCs w:val="60"/>
        </w:rPr>
        <w:t xml:space="preserve">Změna č. 3 </w:t>
      </w:r>
    </w:p>
    <w:p w14:paraId="62C9E874" w14:textId="77777777" w:rsidR="007C391F" w:rsidRPr="003262DD" w:rsidRDefault="007C391F" w:rsidP="00F551F4">
      <w:pPr>
        <w:spacing w:before="60" w:after="60" w:line="240" w:lineRule="auto"/>
        <w:ind w:left="142" w:hanging="142"/>
        <w:rPr>
          <w:rFonts w:asciiTheme="minorHAnsi" w:hAnsiTheme="minorHAnsi" w:cstheme="minorHAnsi"/>
          <w:b/>
          <w:caps/>
          <w:sz w:val="60"/>
          <w:szCs w:val="60"/>
        </w:rPr>
      </w:pPr>
      <w:r w:rsidRPr="003262DD">
        <w:rPr>
          <w:rFonts w:asciiTheme="minorHAnsi" w:hAnsiTheme="minorHAnsi" w:cstheme="minorHAnsi"/>
          <w:b/>
          <w:caps/>
          <w:sz w:val="60"/>
          <w:szCs w:val="60"/>
        </w:rPr>
        <w:t xml:space="preserve">územního plánu </w:t>
      </w:r>
    </w:p>
    <w:p w14:paraId="76E79DAD" w14:textId="77777777" w:rsidR="007C391F" w:rsidRPr="003262DD" w:rsidRDefault="007C391F" w:rsidP="00F551F4">
      <w:pPr>
        <w:spacing w:before="60" w:after="60" w:line="240" w:lineRule="auto"/>
        <w:ind w:left="142" w:hanging="142"/>
        <w:rPr>
          <w:rFonts w:asciiTheme="minorHAnsi" w:hAnsiTheme="minorHAnsi" w:cstheme="minorHAnsi"/>
          <w:b/>
          <w:caps/>
          <w:sz w:val="60"/>
          <w:szCs w:val="60"/>
        </w:rPr>
      </w:pPr>
      <w:r w:rsidRPr="003262DD">
        <w:rPr>
          <w:rFonts w:asciiTheme="minorHAnsi" w:hAnsiTheme="minorHAnsi" w:cstheme="minorHAnsi"/>
          <w:b/>
          <w:caps/>
          <w:sz w:val="60"/>
          <w:szCs w:val="60"/>
        </w:rPr>
        <w:t>KAČICE</w:t>
      </w:r>
    </w:p>
    <w:p w14:paraId="1920947F" w14:textId="77777777" w:rsidR="007C391F" w:rsidRPr="003262DD" w:rsidRDefault="007C391F" w:rsidP="00F551F4">
      <w:pPr>
        <w:spacing w:before="60" w:after="60" w:line="240" w:lineRule="auto"/>
        <w:outlineLvl w:val="0"/>
        <w:rPr>
          <w:rFonts w:asciiTheme="minorHAnsi" w:hAnsiTheme="minorHAnsi" w:cstheme="minorHAnsi"/>
          <w:sz w:val="36"/>
        </w:rPr>
      </w:pPr>
      <w:bookmarkStart w:id="0" w:name="_Toc155790331"/>
      <w:bookmarkStart w:id="1" w:name="_Toc161930374"/>
      <w:r w:rsidRPr="003262DD">
        <w:rPr>
          <w:rFonts w:asciiTheme="minorHAnsi" w:hAnsiTheme="minorHAnsi" w:cstheme="minorHAnsi"/>
          <w:sz w:val="36"/>
        </w:rPr>
        <w:t xml:space="preserve">TEXT ODŮVODNĚNÍ </w:t>
      </w:r>
      <w:bookmarkEnd w:id="0"/>
      <w:bookmarkEnd w:id="1"/>
    </w:p>
    <w:p w14:paraId="0E2D667A" w14:textId="77777777" w:rsidR="00311EC0" w:rsidRDefault="00311EC0" w:rsidP="00F551F4">
      <w:pPr>
        <w:spacing w:before="60" w:after="60" w:line="240" w:lineRule="auto"/>
        <w:rPr>
          <w:rFonts w:asciiTheme="minorHAnsi" w:hAnsiTheme="minorHAnsi" w:cstheme="minorHAnsi"/>
        </w:rPr>
      </w:pPr>
    </w:p>
    <w:p w14:paraId="7BB0D3E7" w14:textId="77777777" w:rsidR="003B3143" w:rsidRPr="003262DD" w:rsidRDefault="003B3143" w:rsidP="00F551F4">
      <w:pPr>
        <w:spacing w:before="60" w:after="60" w:line="240" w:lineRule="auto"/>
        <w:rPr>
          <w:rFonts w:asciiTheme="minorHAnsi" w:hAnsiTheme="minorHAnsi" w:cstheme="minorHAnsi"/>
        </w:rPr>
      </w:pPr>
    </w:p>
    <w:p w14:paraId="437142EE" w14:textId="3CF15B68" w:rsidR="00E36FC5" w:rsidRPr="003262DD" w:rsidRDefault="00E36FC5" w:rsidP="00F551F4">
      <w:pPr>
        <w:spacing w:before="60" w:after="60" w:line="240" w:lineRule="auto"/>
        <w:jc w:val="right"/>
        <w:outlineLvl w:val="0"/>
        <w:rPr>
          <w:rFonts w:asciiTheme="minorHAnsi" w:hAnsiTheme="minorHAnsi" w:cstheme="minorHAnsi"/>
          <w:sz w:val="36"/>
        </w:rPr>
      </w:pPr>
    </w:p>
    <w:p w14:paraId="4DAC4DC5" w14:textId="77777777" w:rsidR="00EC7C1A" w:rsidRPr="003262DD" w:rsidRDefault="00EC7C1A" w:rsidP="00F551F4">
      <w:pPr>
        <w:spacing w:before="60" w:after="60" w:line="240" w:lineRule="auto"/>
        <w:rPr>
          <w:rFonts w:asciiTheme="minorHAnsi" w:hAnsiTheme="minorHAnsi" w:cstheme="minorHAnsi"/>
        </w:rPr>
      </w:pPr>
    </w:p>
    <w:p w14:paraId="662431D1" w14:textId="77777777" w:rsidR="003D4CC8" w:rsidRPr="003262DD" w:rsidRDefault="003D4CC8" w:rsidP="00F551F4">
      <w:pPr>
        <w:spacing w:before="60" w:after="60" w:line="240" w:lineRule="auto"/>
        <w:rPr>
          <w:rFonts w:asciiTheme="minorHAnsi" w:hAnsiTheme="minorHAnsi" w:cstheme="minorHAnsi"/>
        </w:rPr>
      </w:pPr>
    </w:p>
    <w:p w14:paraId="02870359" w14:textId="77777777" w:rsidR="00F551F4" w:rsidRPr="003262DD" w:rsidRDefault="00F551F4" w:rsidP="00F551F4">
      <w:pPr>
        <w:spacing w:before="60" w:after="60" w:line="240" w:lineRule="auto"/>
        <w:rPr>
          <w:rFonts w:asciiTheme="minorHAnsi" w:hAnsiTheme="minorHAnsi" w:cstheme="minorHAnsi"/>
          <w:sz w:val="22"/>
          <w:szCs w:val="22"/>
        </w:rPr>
      </w:pPr>
    </w:p>
    <w:p w14:paraId="35386D82" w14:textId="77777777" w:rsidR="00F551F4" w:rsidRDefault="00F551F4" w:rsidP="00F551F4">
      <w:pPr>
        <w:spacing w:before="60" w:after="60" w:line="240" w:lineRule="auto"/>
        <w:rPr>
          <w:rFonts w:asciiTheme="minorHAnsi" w:hAnsiTheme="minorHAnsi" w:cstheme="minorHAnsi"/>
          <w:sz w:val="22"/>
          <w:szCs w:val="22"/>
        </w:rPr>
      </w:pPr>
    </w:p>
    <w:p w14:paraId="40183F5C" w14:textId="77777777" w:rsidR="00926901" w:rsidRPr="003262DD" w:rsidRDefault="00926901" w:rsidP="00F551F4">
      <w:pPr>
        <w:spacing w:before="60" w:after="60" w:line="240" w:lineRule="auto"/>
        <w:rPr>
          <w:rFonts w:asciiTheme="minorHAnsi" w:hAnsiTheme="minorHAnsi" w:cstheme="minorHAnsi"/>
          <w:sz w:val="22"/>
          <w:szCs w:val="22"/>
        </w:rPr>
      </w:pPr>
    </w:p>
    <w:p w14:paraId="4498CA43" w14:textId="77777777" w:rsidR="00F551F4" w:rsidRDefault="00F551F4" w:rsidP="00F551F4">
      <w:pPr>
        <w:spacing w:before="60" w:after="60" w:line="240" w:lineRule="auto"/>
        <w:rPr>
          <w:rFonts w:asciiTheme="minorHAnsi" w:hAnsiTheme="minorHAnsi" w:cstheme="minorHAnsi"/>
          <w:sz w:val="22"/>
          <w:szCs w:val="22"/>
        </w:rPr>
      </w:pPr>
    </w:p>
    <w:p w14:paraId="25151D0E" w14:textId="77777777" w:rsidR="00DF4CC5" w:rsidRPr="003262DD" w:rsidRDefault="00DF4CC5" w:rsidP="00F551F4">
      <w:pPr>
        <w:spacing w:before="60" w:after="60" w:line="240" w:lineRule="auto"/>
        <w:rPr>
          <w:rFonts w:asciiTheme="minorHAnsi" w:hAnsiTheme="minorHAnsi" w:cstheme="minorHAnsi"/>
          <w:sz w:val="22"/>
          <w:szCs w:val="22"/>
        </w:rPr>
      </w:pPr>
    </w:p>
    <w:p w14:paraId="1598020F" w14:textId="0575EBA7" w:rsidR="003D4CC8" w:rsidRPr="003262DD" w:rsidRDefault="00E744F6" w:rsidP="00F551F4">
      <w:pPr>
        <w:spacing w:before="60" w:after="60" w:line="240" w:lineRule="auto"/>
        <w:rPr>
          <w:rFonts w:asciiTheme="minorHAnsi" w:hAnsiTheme="minorHAnsi" w:cstheme="minorHAnsi"/>
          <w:sz w:val="22"/>
          <w:szCs w:val="22"/>
        </w:rPr>
      </w:pPr>
      <w:r w:rsidRPr="003262DD">
        <w:rPr>
          <w:rFonts w:asciiTheme="minorHAnsi" w:hAnsiTheme="minorHAnsi" w:cstheme="minorHAnsi"/>
          <w:sz w:val="22"/>
          <w:szCs w:val="22"/>
        </w:rPr>
        <w:t>Příloha</w:t>
      </w:r>
      <w:r w:rsidR="00826D5F" w:rsidRPr="003262DD">
        <w:rPr>
          <w:rFonts w:asciiTheme="minorHAnsi" w:hAnsiTheme="minorHAnsi" w:cstheme="minorHAnsi"/>
          <w:sz w:val="22"/>
          <w:szCs w:val="22"/>
        </w:rPr>
        <w:t xml:space="preserve"> </w:t>
      </w:r>
      <w:r w:rsidR="00691AE4" w:rsidRPr="003262DD">
        <w:rPr>
          <w:rFonts w:asciiTheme="minorHAnsi" w:hAnsiTheme="minorHAnsi" w:cstheme="minorHAnsi"/>
          <w:sz w:val="22"/>
          <w:szCs w:val="22"/>
        </w:rPr>
        <w:t>č. 1: srovnávací</w:t>
      </w:r>
      <w:r w:rsidRPr="003262DD">
        <w:rPr>
          <w:rFonts w:asciiTheme="minorHAnsi" w:hAnsiTheme="minorHAnsi" w:cstheme="minorHAnsi"/>
          <w:sz w:val="22"/>
          <w:szCs w:val="22"/>
        </w:rPr>
        <w:t xml:space="preserve"> text </w:t>
      </w:r>
    </w:p>
    <w:p w14:paraId="5526DD35" w14:textId="5DF60A94" w:rsidR="00BB4CED" w:rsidRPr="004810CE" w:rsidRDefault="00E36FC5" w:rsidP="00F551F4">
      <w:pPr>
        <w:spacing w:before="60" w:after="60" w:line="240" w:lineRule="auto"/>
        <w:jc w:val="right"/>
        <w:rPr>
          <w:rFonts w:asciiTheme="minorHAnsi" w:hAnsiTheme="minorHAnsi" w:cstheme="minorHAnsi"/>
          <w:sz w:val="20"/>
          <w:szCs w:val="20"/>
        </w:rPr>
      </w:pPr>
      <w:r w:rsidRPr="003262DD">
        <w:rPr>
          <w:rFonts w:asciiTheme="minorHAnsi" w:hAnsiTheme="minorHAnsi" w:cstheme="minorHAnsi"/>
        </w:rPr>
        <w:tab/>
      </w:r>
      <w:r w:rsidRPr="003262DD">
        <w:rPr>
          <w:rFonts w:asciiTheme="minorHAnsi" w:hAnsiTheme="minorHAnsi" w:cstheme="minorHAnsi"/>
        </w:rPr>
        <w:tab/>
      </w:r>
      <w:r w:rsidR="00DC7A99" w:rsidRPr="003262DD">
        <w:rPr>
          <w:rFonts w:asciiTheme="minorHAnsi" w:hAnsiTheme="minorHAnsi" w:cstheme="minorHAnsi"/>
        </w:rPr>
        <w:tab/>
      </w:r>
      <w:r w:rsidR="00DC7A99" w:rsidRPr="003262DD">
        <w:rPr>
          <w:rFonts w:asciiTheme="minorHAnsi" w:hAnsiTheme="minorHAnsi" w:cstheme="minorHAnsi"/>
        </w:rPr>
        <w:tab/>
      </w:r>
      <w:r w:rsidR="00DC7A99" w:rsidRPr="003262DD">
        <w:rPr>
          <w:rFonts w:asciiTheme="minorHAnsi" w:hAnsiTheme="minorHAnsi" w:cstheme="minorHAnsi"/>
        </w:rPr>
        <w:tab/>
      </w:r>
      <w:r w:rsidR="00DC7A99" w:rsidRPr="003262DD">
        <w:rPr>
          <w:rFonts w:asciiTheme="minorHAnsi" w:hAnsiTheme="minorHAnsi" w:cstheme="minorHAnsi"/>
        </w:rPr>
        <w:tab/>
      </w:r>
      <w:r w:rsidR="00DC7A99" w:rsidRPr="003262DD">
        <w:rPr>
          <w:rFonts w:asciiTheme="minorHAnsi" w:hAnsiTheme="minorHAnsi" w:cstheme="minorHAnsi"/>
        </w:rPr>
        <w:tab/>
      </w:r>
      <w:r w:rsidR="00DC7A99" w:rsidRPr="003262DD">
        <w:rPr>
          <w:rFonts w:asciiTheme="minorHAnsi" w:hAnsiTheme="minorHAnsi" w:cstheme="minorHAnsi"/>
        </w:rPr>
        <w:tab/>
      </w:r>
      <w:r w:rsidR="00DC7A99" w:rsidRPr="003262DD">
        <w:rPr>
          <w:rFonts w:asciiTheme="minorHAnsi" w:hAnsiTheme="minorHAnsi" w:cstheme="minorHAnsi"/>
        </w:rPr>
        <w:tab/>
      </w:r>
      <w:r w:rsidR="007C391F" w:rsidRPr="003262DD">
        <w:rPr>
          <w:rFonts w:asciiTheme="minorHAnsi" w:hAnsiTheme="minorHAnsi" w:cstheme="minorHAnsi"/>
        </w:rPr>
        <w:tab/>
      </w:r>
      <w:r w:rsidR="004810CE" w:rsidRPr="004810CE">
        <w:rPr>
          <w:rFonts w:asciiTheme="minorHAnsi" w:hAnsiTheme="minorHAnsi" w:cstheme="minorHAnsi"/>
          <w:sz w:val="20"/>
          <w:szCs w:val="20"/>
        </w:rPr>
        <w:t>10</w:t>
      </w:r>
      <w:r w:rsidR="0048620E" w:rsidRPr="004810CE">
        <w:rPr>
          <w:rFonts w:asciiTheme="minorHAnsi" w:hAnsiTheme="minorHAnsi" w:cstheme="minorHAnsi"/>
          <w:sz w:val="20"/>
          <w:szCs w:val="20"/>
        </w:rPr>
        <w:t>/20</w:t>
      </w:r>
      <w:r w:rsidR="007C391F" w:rsidRPr="004810CE">
        <w:rPr>
          <w:rFonts w:asciiTheme="minorHAnsi" w:hAnsiTheme="minorHAnsi" w:cstheme="minorHAnsi"/>
          <w:sz w:val="20"/>
          <w:szCs w:val="20"/>
        </w:rPr>
        <w:t>24</w:t>
      </w:r>
      <w:r w:rsidR="00DC7A99" w:rsidRPr="004810CE">
        <w:rPr>
          <w:rFonts w:asciiTheme="minorHAnsi" w:hAnsiTheme="minorHAnsi" w:cstheme="minorHAnsi"/>
          <w:sz w:val="20"/>
          <w:szCs w:val="20"/>
        </w:rPr>
        <w:t xml:space="preserve"> </w:t>
      </w:r>
      <w:r w:rsidRPr="004810CE">
        <w:rPr>
          <w:rFonts w:asciiTheme="minorHAnsi" w:hAnsiTheme="minorHAnsi" w:cstheme="minorHAnsi"/>
          <w:sz w:val="20"/>
          <w:szCs w:val="20"/>
        </w:rPr>
        <w:tab/>
      </w:r>
      <w:r w:rsidRPr="004810CE">
        <w:rPr>
          <w:rFonts w:asciiTheme="minorHAnsi" w:hAnsiTheme="minorHAnsi" w:cstheme="minorHAnsi"/>
          <w:sz w:val="20"/>
          <w:szCs w:val="20"/>
        </w:rPr>
        <w:tab/>
      </w:r>
      <w:r w:rsidRPr="004810CE">
        <w:rPr>
          <w:rFonts w:asciiTheme="minorHAnsi" w:hAnsiTheme="minorHAnsi" w:cstheme="minorHAnsi"/>
          <w:sz w:val="20"/>
          <w:szCs w:val="20"/>
        </w:rPr>
        <w:tab/>
      </w:r>
      <w:r w:rsidRPr="004810CE">
        <w:rPr>
          <w:rFonts w:asciiTheme="minorHAnsi" w:hAnsiTheme="minorHAnsi" w:cstheme="minorHAnsi"/>
          <w:sz w:val="20"/>
          <w:szCs w:val="20"/>
        </w:rPr>
        <w:tab/>
      </w:r>
      <w:r w:rsidRPr="004810CE">
        <w:rPr>
          <w:rFonts w:asciiTheme="minorHAnsi" w:hAnsiTheme="minorHAnsi" w:cstheme="minorHAnsi"/>
          <w:sz w:val="20"/>
          <w:szCs w:val="20"/>
        </w:rPr>
        <w:tab/>
      </w:r>
      <w:r w:rsidRPr="004810CE">
        <w:rPr>
          <w:rFonts w:asciiTheme="minorHAnsi" w:hAnsiTheme="minorHAnsi" w:cstheme="minorHAnsi"/>
          <w:sz w:val="20"/>
          <w:szCs w:val="20"/>
        </w:rPr>
        <w:tab/>
      </w:r>
      <w:r w:rsidRPr="004810CE">
        <w:rPr>
          <w:rFonts w:asciiTheme="minorHAnsi" w:hAnsiTheme="minorHAnsi" w:cstheme="minorHAnsi"/>
          <w:sz w:val="20"/>
          <w:szCs w:val="20"/>
        </w:rPr>
        <w:tab/>
      </w:r>
      <w:r w:rsidRPr="004810CE">
        <w:rPr>
          <w:rFonts w:asciiTheme="minorHAnsi" w:hAnsiTheme="minorHAnsi" w:cstheme="minorHAnsi"/>
          <w:sz w:val="20"/>
          <w:szCs w:val="20"/>
        </w:rPr>
        <w:tab/>
      </w:r>
    </w:p>
    <w:p w14:paraId="7522A680" w14:textId="64D432F5" w:rsidR="00A15DA9" w:rsidRPr="003262DD" w:rsidRDefault="00A15DA9" w:rsidP="00F551F4">
      <w:pPr>
        <w:widowControl w:val="0"/>
        <w:autoSpaceDE w:val="0"/>
        <w:autoSpaceDN w:val="0"/>
        <w:adjustRightInd w:val="0"/>
        <w:spacing w:before="60" w:after="60" w:line="240" w:lineRule="auto"/>
        <w:rPr>
          <w:rFonts w:asciiTheme="minorHAnsi" w:hAnsiTheme="minorHAnsi" w:cstheme="minorHAnsi"/>
          <w:b/>
          <w:caps/>
          <w:spacing w:val="20"/>
        </w:rPr>
      </w:pPr>
      <w:r w:rsidRPr="003262DD">
        <w:rPr>
          <w:rFonts w:asciiTheme="minorHAnsi" w:hAnsiTheme="minorHAnsi" w:cstheme="minorHAnsi"/>
          <w:b/>
          <w:caps/>
          <w:spacing w:val="20"/>
        </w:rPr>
        <w:lastRenderedPageBreak/>
        <w:t>Obsah ODŮVODNĚNÍ návrhu změny č. 3 územního plánu kačice:</w:t>
      </w:r>
    </w:p>
    <w:p w14:paraId="4D5A6806" w14:textId="77777777" w:rsidR="00A15DA9" w:rsidRPr="003262DD" w:rsidRDefault="00A15DA9" w:rsidP="00F551F4">
      <w:pPr>
        <w:spacing w:before="60" w:after="60" w:line="240" w:lineRule="auto"/>
        <w:rPr>
          <w:rFonts w:asciiTheme="minorHAnsi" w:hAnsiTheme="minorHAnsi" w:cstheme="minorHAnsi"/>
          <w:b/>
          <w:bCs/>
          <w:sz w:val="22"/>
          <w:szCs w:val="20"/>
        </w:rPr>
      </w:pPr>
      <w:r w:rsidRPr="003262DD">
        <w:rPr>
          <w:rFonts w:asciiTheme="minorHAnsi" w:hAnsiTheme="minorHAnsi" w:cstheme="minorHAnsi"/>
          <w:b/>
          <w:bCs/>
          <w:sz w:val="22"/>
          <w:szCs w:val="20"/>
        </w:rPr>
        <w:t xml:space="preserve">Textová část </w:t>
      </w:r>
    </w:p>
    <w:p w14:paraId="20557AD5" w14:textId="77777777" w:rsidR="00A15DA9" w:rsidRPr="003262DD" w:rsidRDefault="00A15DA9" w:rsidP="00F551F4">
      <w:pPr>
        <w:spacing w:before="60" w:after="60" w:line="240" w:lineRule="auto"/>
        <w:rPr>
          <w:rFonts w:asciiTheme="minorHAnsi" w:hAnsiTheme="minorHAnsi" w:cstheme="minorHAnsi"/>
          <w:b/>
          <w:bCs/>
          <w:sz w:val="22"/>
          <w:szCs w:val="20"/>
        </w:rPr>
      </w:pPr>
      <w:r w:rsidRPr="003262DD">
        <w:rPr>
          <w:rFonts w:asciiTheme="minorHAnsi" w:hAnsiTheme="minorHAnsi" w:cstheme="minorHAnsi"/>
          <w:b/>
          <w:bCs/>
          <w:sz w:val="22"/>
          <w:szCs w:val="20"/>
        </w:rPr>
        <w:t xml:space="preserve">Grafická část </w:t>
      </w:r>
    </w:p>
    <w:p w14:paraId="0A561041" w14:textId="278E915A" w:rsidR="00A15DA9" w:rsidRPr="003262DD" w:rsidRDefault="00A15DA9" w:rsidP="00F551F4">
      <w:pPr>
        <w:spacing w:before="60" w:after="60" w:line="240" w:lineRule="auto"/>
        <w:ind w:left="709"/>
        <w:rPr>
          <w:rFonts w:asciiTheme="minorHAnsi" w:hAnsiTheme="minorHAnsi" w:cstheme="minorHAnsi"/>
          <w:sz w:val="22"/>
          <w:szCs w:val="20"/>
        </w:rPr>
      </w:pPr>
      <w:r w:rsidRPr="003262DD">
        <w:rPr>
          <w:rFonts w:asciiTheme="minorHAnsi" w:hAnsiTheme="minorHAnsi" w:cstheme="minorHAnsi"/>
          <w:sz w:val="22"/>
          <w:szCs w:val="20"/>
        </w:rPr>
        <w:t xml:space="preserve">4. Koordinační výkres </w:t>
      </w:r>
      <w:r w:rsidRPr="003262DD">
        <w:rPr>
          <w:rFonts w:asciiTheme="minorHAnsi" w:hAnsiTheme="minorHAnsi" w:cstheme="minorHAnsi"/>
          <w:sz w:val="22"/>
          <w:szCs w:val="20"/>
        </w:rPr>
        <w:tab/>
      </w:r>
      <w:r w:rsidRPr="003262DD">
        <w:rPr>
          <w:rFonts w:asciiTheme="minorHAnsi" w:hAnsiTheme="minorHAnsi" w:cstheme="minorHAnsi"/>
          <w:sz w:val="22"/>
          <w:szCs w:val="20"/>
        </w:rPr>
        <w:tab/>
      </w:r>
      <w:r w:rsidRPr="003262DD">
        <w:rPr>
          <w:rFonts w:asciiTheme="minorHAnsi" w:hAnsiTheme="minorHAnsi" w:cstheme="minorHAnsi"/>
          <w:sz w:val="22"/>
          <w:szCs w:val="20"/>
        </w:rPr>
        <w:tab/>
      </w:r>
      <w:r w:rsidRPr="003262DD">
        <w:rPr>
          <w:rFonts w:asciiTheme="minorHAnsi" w:hAnsiTheme="minorHAnsi" w:cstheme="minorHAnsi"/>
          <w:sz w:val="22"/>
          <w:szCs w:val="20"/>
        </w:rPr>
        <w:tab/>
      </w:r>
      <w:r w:rsidRPr="003262DD">
        <w:rPr>
          <w:rFonts w:asciiTheme="minorHAnsi" w:hAnsiTheme="minorHAnsi" w:cstheme="minorHAnsi"/>
          <w:sz w:val="22"/>
          <w:szCs w:val="20"/>
        </w:rPr>
        <w:tab/>
        <w:t>1: 5 000</w:t>
      </w:r>
    </w:p>
    <w:p w14:paraId="5DC4A802" w14:textId="3B68C2D5" w:rsidR="00A15DA9" w:rsidRPr="003262DD" w:rsidRDefault="00A15DA9" w:rsidP="00F551F4">
      <w:pPr>
        <w:spacing w:before="60" w:after="60" w:line="240" w:lineRule="auto"/>
        <w:ind w:left="709"/>
        <w:rPr>
          <w:rFonts w:asciiTheme="minorHAnsi" w:hAnsiTheme="minorHAnsi" w:cstheme="minorHAnsi"/>
          <w:i/>
          <w:iCs/>
          <w:sz w:val="22"/>
          <w:szCs w:val="20"/>
        </w:rPr>
      </w:pPr>
      <w:r w:rsidRPr="003262DD">
        <w:rPr>
          <w:rFonts w:asciiTheme="minorHAnsi" w:hAnsiTheme="minorHAnsi" w:cstheme="minorHAnsi"/>
          <w:sz w:val="22"/>
          <w:szCs w:val="20"/>
        </w:rPr>
        <w:t xml:space="preserve">5. Výkres širších </w:t>
      </w:r>
      <w:r w:rsidR="00851E89" w:rsidRPr="003262DD">
        <w:rPr>
          <w:rFonts w:asciiTheme="minorHAnsi" w:hAnsiTheme="minorHAnsi" w:cstheme="minorHAnsi"/>
          <w:sz w:val="22"/>
          <w:szCs w:val="20"/>
        </w:rPr>
        <w:t xml:space="preserve">vztahů – </w:t>
      </w:r>
      <w:r w:rsidR="00851E89" w:rsidRPr="003262DD">
        <w:rPr>
          <w:rFonts w:asciiTheme="minorHAnsi" w:hAnsiTheme="minorHAnsi" w:cstheme="minorHAnsi"/>
          <w:i/>
          <w:iCs/>
          <w:sz w:val="22"/>
          <w:szCs w:val="20"/>
        </w:rPr>
        <w:t>nebyl vzhledem k rozsahu změny zpracován</w:t>
      </w:r>
    </w:p>
    <w:p w14:paraId="5C6E4CD6" w14:textId="74D87AD6" w:rsidR="00A15DA9" w:rsidRPr="003262DD" w:rsidRDefault="00A15DA9" w:rsidP="00F551F4">
      <w:pPr>
        <w:spacing w:before="60" w:after="60" w:line="240" w:lineRule="auto"/>
        <w:ind w:left="709"/>
        <w:rPr>
          <w:rFonts w:asciiTheme="minorHAnsi" w:hAnsiTheme="minorHAnsi" w:cstheme="minorHAnsi"/>
          <w:i/>
          <w:iCs/>
          <w:sz w:val="22"/>
          <w:szCs w:val="20"/>
        </w:rPr>
      </w:pPr>
      <w:r w:rsidRPr="003262DD">
        <w:rPr>
          <w:rFonts w:asciiTheme="minorHAnsi" w:hAnsiTheme="minorHAnsi" w:cstheme="minorHAnsi"/>
          <w:sz w:val="22"/>
          <w:szCs w:val="20"/>
        </w:rPr>
        <w:t>6. Výkres předpokládaných záborů půdního fondu</w:t>
      </w:r>
      <w:r w:rsidR="00851E89" w:rsidRPr="003262DD">
        <w:rPr>
          <w:rFonts w:asciiTheme="minorHAnsi" w:hAnsiTheme="minorHAnsi" w:cstheme="minorHAnsi"/>
          <w:sz w:val="22"/>
          <w:szCs w:val="20"/>
        </w:rPr>
        <w:t xml:space="preserve"> – </w:t>
      </w:r>
      <w:r w:rsidR="00851E89" w:rsidRPr="003262DD">
        <w:rPr>
          <w:rFonts w:asciiTheme="minorHAnsi" w:hAnsiTheme="minorHAnsi" w:cstheme="minorHAnsi"/>
          <w:i/>
          <w:iCs/>
          <w:sz w:val="22"/>
          <w:szCs w:val="20"/>
        </w:rPr>
        <w:t>lokality změny č. 3 nevyvolají nároky na ZPF a PUPFL</w:t>
      </w:r>
    </w:p>
    <w:p w14:paraId="4F011092" w14:textId="77777777" w:rsidR="00A56F85" w:rsidRPr="003262DD" w:rsidRDefault="00A56F85" w:rsidP="00F551F4">
      <w:pPr>
        <w:spacing w:before="60" w:after="60" w:line="240" w:lineRule="auto"/>
        <w:rPr>
          <w:rFonts w:asciiTheme="minorHAnsi" w:hAnsiTheme="minorHAnsi" w:cstheme="minorHAnsi"/>
        </w:rPr>
      </w:pPr>
    </w:p>
    <w:p w14:paraId="30184C9E" w14:textId="77777777" w:rsidR="000F414B" w:rsidRPr="003262DD" w:rsidRDefault="000F414B" w:rsidP="00F551F4">
      <w:pPr>
        <w:spacing w:before="60" w:after="60" w:line="240" w:lineRule="auto"/>
        <w:rPr>
          <w:rFonts w:ascii="Calibri" w:hAnsi="Calibri" w:cs="Calibri"/>
          <w:caps/>
          <w:spacing w:val="20"/>
          <w:sz w:val="22"/>
          <w:szCs w:val="22"/>
        </w:rPr>
      </w:pPr>
      <w:r w:rsidRPr="003262DD">
        <w:rPr>
          <w:rFonts w:ascii="Calibri" w:hAnsi="Calibri" w:cs="Calibri"/>
          <w:caps/>
          <w:spacing w:val="20"/>
          <w:sz w:val="22"/>
          <w:szCs w:val="22"/>
        </w:rPr>
        <w:t>objednatel:</w:t>
      </w:r>
    </w:p>
    <w:p w14:paraId="2F401408" w14:textId="39DA1929" w:rsidR="000F414B" w:rsidRPr="003262DD" w:rsidRDefault="000F414B" w:rsidP="00F551F4">
      <w:pPr>
        <w:spacing w:before="60" w:after="60" w:line="240" w:lineRule="auto"/>
        <w:rPr>
          <w:rFonts w:ascii="Calibri" w:hAnsi="Calibri" w:cs="Calibri"/>
          <w:b/>
          <w:caps/>
          <w:spacing w:val="20"/>
          <w:sz w:val="22"/>
          <w:szCs w:val="22"/>
        </w:rPr>
      </w:pPr>
      <w:r w:rsidRPr="003262DD">
        <w:rPr>
          <w:rFonts w:ascii="Calibri" w:hAnsi="Calibri" w:cs="Calibri"/>
          <w:b/>
          <w:caps/>
          <w:spacing w:val="20"/>
          <w:sz w:val="22"/>
          <w:szCs w:val="22"/>
        </w:rPr>
        <w:t>Obec kačice</w:t>
      </w:r>
    </w:p>
    <w:p w14:paraId="484D3E17" w14:textId="655B7757" w:rsidR="000F414B" w:rsidRPr="003262DD" w:rsidRDefault="008137CC" w:rsidP="00F551F4">
      <w:pPr>
        <w:spacing w:before="60" w:after="60" w:line="240" w:lineRule="auto"/>
        <w:rPr>
          <w:rFonts w:ascii="Calibri" w:hAnsi="Calibri" w:cs="Calibri"/>
          <w:sz w:val="22"/>
          <w:szCs w:val="22"/>
        </w:rPr>
      </w:pPr>
      <w:r w:rsidRPr="003262DD">
        <w:rPr>
          <w:rFonts w:ascii="Calibri" w:hAnsi="Calibri" w:cs="Calibri"/>
          <w:sz w:val="22"/>
          <w:szCs w:val="22"/>
        </w:rPr>
        <w:t xml:space="preserve">Masarykova 20, 273 04 Kačice, zastoupená Liborem Němečkem, </w:t>
      </w:r>
      <w:r w:rsidR="000F414B" w:rsidRPr="003262DD">
        <w:rPr>
          <w:rFonts w:ascii="Calibri" w:hAnsi="Calibri" w:cs="Calibri"/>
          <w:sz w:val="22"/>
          <w:szCs w:val="22"/>
        </w:rPr>
        <w:t>starostou města</w:t>
      </w:r>
    </w:p>
    <w:p w14:paraId="5653C142" w14:textId="77777777" w:rsidR="000F414B" w:rsidRPr="003262DD" w:rsidRDefault="000F414B" w:rsidP="00F551F4">
      <w:pPr>
        <w:spacing w:before="60" w:after="60" w:line="240" w:lineRule="auto"/>
        <w:rPr>
          <w:rFonts w:ascii="Calibri" w:hAnsi="Calibri" w:cs="Calibri"/>
          <w:sz w:val="22"/>
          <w:szCs w:val="22"/>
        </w:rPr>
      </w:pPr>
    </w:p>
    <w:p w14:paraId="6629F710" w14:textId="77777777" w:rsidR="000F414B" w:rsidRPr="003262DD" w:rsidRDefault="000F414B" w:rsidP="00F551F4">
      <w:pPr>
        <w:spacing w:before="60" w:after="60" w:line="240" w:lineRule="auto"/>
        <w:rPr>
          <w:rFonts w:ascii="Calibri" w:hAnsi="Calibri" w:cs="Calibri"/>
          <w:caps/>
          <w:spacing w:val="20"/>
          <w:sz w:val="22"/>
          <w:szCs w:val="22"/>
        </w:rPr>
      </w:pPr>
      <w:r w:rsidRPr="003262DD">
        <w:rPr>
          <w:rFonts w:ascii="Calibri" w:hAnsi="Calibri" w:cs="Calibri"/>
          <w:caps/>
          <w:spacing w:val="20"/>
          <w:sz w:val="22"/>
          <w:szCs w:val="22"/>
        </w:rPr>
        <w:t>URČENÝ ZASTUPITEL:</w:t>
      </w:r>
    </w:p>
    <w:p w14:paraId="72F804D7" w14:textId="54B0B9C5" w:rsidR="000F414B" w:rsidRPr="003262DD" w:rsidRDefault="008137CC" w:rsidP="00F551F4">
      <w:pPr>
        <w:spacing w:before="60" w:after="60" w:line="240" w:lineRule="auto"/>
        <w:rPr>
          <w:rFonts w:ascii="Calibri" w:hAnsi="Calibri"/>
          <w:sz w:val="22"/>
          <w:szCs w:val="22"/>
        </w:rPr>
      </w:pPr>
      <w:r w:rsidRPr="003262DD">
        <w:rPr>
          <w:rFonts w:ascii="Calibri" w:hAnsi="Calibri" w:cs="Calibri"/>
          <w:sz w:val="22"/>
          <w:szCs w:val="22"/>
        </w:rPr>
        <w:t>Libor Němeček</w:t>
      </w:r>
      <w:r w:rsidR="000F414B" w:rsidRPr="003262DD">
        <w:rPr>
          <w:rFonts w:ascii="Calibri" w:hAnsi="Calibri"/>
          <w:sz w:val="22"/>
          <w:szCs w:val="22"/>
        </w:rPr>
        <w:t>, starosta města</w:t>
      </w:r>
    </w:p>
    <w:p w14:paraId="2FDE98C1" w14:textId="77777777" w:rsidR="000F414B" w:rsidRPr="003262DD" w:rsidRDefault="000F414B" w:rsidP="00F551F4">
      <w:pPr>
        <w:spacing w:before="60" w:after="60" w:line="240" w:lineRule="auto"/>
        <w:rPr>
          <w:rFonts w:ascii="Calibri" w:hAnsi="Calibri" w:cs="Calibri"/>
          <w:spacing w:val="20"/>
          <w:sz w:val="22"/>
          <w:szCs w:val="22"/>
        </w:rPr>
      </w:pPr>
    </w:p>
    <w:p w14:paraId="0996E647" w14:textId="77777777" w:rsidR="000F414B" w:rsidRPr="003262DD" w:rsidRDefault="000F414B" w:rsidP="00F551F4">
      <w:pPr>
        <w:spacing w:before="60" w:after="60" w:line="240" w:lineRule="auto"/>
        <w:rPr>
          <w:rFonts w:ascii="Calibri" w:hAnsi="Calibri" w:cs="Calibri"/>
          <w:caps/>
          <w:spacing w:val="20"/>
          <w:sz w:val="22"/>
          <w:szCs w:val="22"/>
        </w:rPr>
      </w:pPr>
      <w:r w:rsidRPr="003262DD">
        <w:rPr>
          <w:rFonts w:ascii="Calibri" w:hAnsi="Calibri" w:cs="Calibri"/>
          <w:caps/>
          <w:spacing w:val="20"/>
          <w:sz w:val="22"/>
          <w:szCs w:val="22"/>
        </w:rPr>
        <w:t>pořizovatel:</w:t>
      </w:r>
    </w:p>
    <w:p w14:paraId="2DA0688A" w14:textId="77777777" w:rsidR="000F414B" w:rsidRPr="003262DD" w:rsidRDefault="000F414B" w:rsidP="00F551F4">
      <w:pPr>
        <w:spacing w:before="60" w:after="60" w:line="240" w:lineRule="auto"/>
        <w:rPr>
          <w:rFonts w:ascii="Calibri" w:hAnsi="Calibri" w:cs="Calibri"/>
          <w:bCs/>
          <w:sz w:val="22"/>
          <w:szCs w:val="22"/>
        </w:rPr>
      </w:pPr>
      <w:r w:rsidRPr="003262DD">
        <w:rPr>
          <w:rFonts w:ascii="Calibri" w:hAnsi="Calibri" w:cs="Calibri"/>
          <w:bCs/>
          <w:spacing w:val="20"/>
          <w:sz w:val="22"/>
          <w:szCs w:val="22"/>
        </w:rPr>
        <w:t>Magistrát města Kladna, oddělení architektury, územního plánování a rozvoje města,</w:t>
      </w:r>
      <w:r w:rsidRPr="003262DD">
        <w:rPr>
          <w:rFonts w:ascii="Calibri" w:hAnsi="Calibri" w:cs="Calibri"/>
          <w:bCs/>
          <w:caps/>
          <w:spacing w:val="20"/>
          <w:sz w:val="22"/>
          <w:szCs w:val="22"/>
        </w:rPr>
        <w:t xml:space="preserve"> </w:t>
      </w:r>
      <w:r w:rsidRPr="003262DD">
        <w:rPr>
          <w:rFonts w:ascii="Calibri" w:hAnsi="Calibri" w:cs="Calibri"/>
          <w:bCs/>
          <w:sz w:val="22"/>
          <w:szCs w:val="22"/>
        </w:rPr>
        <w:t xml:space="preserve"> </w:t>
      </w:r>
    </w:p>
    <w:p w14:paraId="7DD75045" w14:textId="77777777" w:rsidR="000F414B" w:rsidRPr="003262DD" w:rsidRDefault="000F414B" w:rsidP="00F551F4">
      <w:pPr>
        <w:spacing w:before="60" w:after="60" w:line="240" w:lineRule="auto"/>
        <w:rPr>
          <w:rFonts w:ascii="Calibri" w:hAnsi="Calibri" w:cs="Calibri"/>
          <w:sz w:val="22"/>
          <w:szCs w:val="22"/>
        </w:rPr>
      </w:pPr>
      <w:r w:rsidRPr="003262DD">
        <w:rPr>
          <w:rFonts w:ascii="Calibri" w:hAnsi="Calibri" w:cs="Calibri"/>
          <w:sz w:val="22"/>
          <w:szCs w:val="22"/>
        </w:rPr>
        <w:t>nám. Starosta Pavla 44, 272 01 Kladno</w:t>
      </w:r>
    </w:p>
    <w:p w14:paraId="1EBFD63F" w14:textId="77777777" w:rsidR="000F414B" w:rsidRPr="003262DD" w:rsidRDefault="000F414B" w:rsidP="00F551F4">
      <w:pPr>
        <w:spacing w:before="60" w:after="60" w:line="240" w:lineRule="auto"/>
        <w:rPr>
          <w:rFonts w:ascii="Calibri" w:hAnsi="Calibri" w:cs="Calibri"/>
          <w:spacing w:val="20"/>
          <w:sz w:val="22"/>
          <w:szCs w:val="22"/>
        </w:rPr>
      </w:pPr>
    </w:p>
    <w:p w14:paraId="408AF339" w14:textId="77777777" w:rsidR="000F414B" w:rsidRPr="003262DD" w:rsidRDefault="000F414B" w:rsidP="00F551F4">
      <w:pPr>
        <w:spacing w:before="60" w:after="60" w:line="240" w:lineRule="auto"/>
        <w:rPr>
          <w:rFonts w:ascii="Calibri" w:hAnsi="Calibri" w:cs="Calibri"/>
          <w:caps/>
          <w:sz w:val="22"/>
          <w:szCs w:val="22"/>
        </w:rPr>
      </w:pPr>
      <w:r w:rsidRPr="003262DD">
        <w:rPr>
          <w:rFonts w:ascii="Calibri" w:hAnsi="Calibri" w:cs="Calibri"/>
          <w:caps/>
          <w:sz w:val="22"/>
          <w:szCs w:val="22"/>
        </w:rPr>
        <w:t>PROJEKTANT ZMĚNY Č. 3 ÚP:</w:t>
      </w:r>
    </w:p>
    <w:p w14:paraId="2DA19E5C" w14:textId="77777777" w:rsidR="000F414B" w:rsidRPr="003262DD" w:rsidRDefault="000F414B" w:rsidP="00F551F4">
      <w:pPr>
        <w:spacing w:before="60" w:after="60" w:line="240" w:lineRule="auto"/>
        <w:rPr>
          <w:rFonts w:ascii="Calibri" w:hAnsi="Calibri" w:cs="Calibri"/>
          <w:sz w:val="22"/>
          <w:szCs w:val="22"/>
        </w:rPr>
      </w:pPr>
      <w:r w:rsidRPr="003262DD">
        <w:rPr>
          <w:rFonts w:ascii="Calibri" w:hAnsi="Calibri" w:cs="Calibri"/>
          <w:bCs/>
          <w:sz w:val="22"/>
          <w:szCs w:val="22"/>
        </w:rPr>
        <w:t>Ing. arch. Dana Pokojová</w:t>
      </w:r>
      <w:r w:rsidRPr="003262DD">
        <w:rPr>
          <w:rFonts w:ascii="Calibri" w:hAnsi="Calibri" w:cs="Calibri"/>
          <w:sz w:val="22"/>
          <w:szCs w:val="22"/>
        </w:rPr>
        <w:t xml:space="preserve"> (autorizace ČKA č. 00 734), kancelář:</w:t>
      </w:r>
      <w:r w:rsidRPr="003262DD">
        <w:rPr>
          <w:rFonts w:ascii="Calibri" w:hAnsi="Calibri"/>
          <w:sz w:val="22"/>
          <w:szCs w:val="22"/>
        </w:rPr>
        <w:t xml:space="preserve"> Štefánikova 52, 150 00 Praha 5, email: </w:t>
      </w:r>
      <w:hyperlink r:id="rId9" w:history="1">
        <w:r w:rsidRPr="003262DD">
          <w:rPr>
            <w:rFonts w:ascii="Calibri" w:hAnsi="Calibri"/>
            <w:sz w:val="22"/>
            <w:szCs w:val="22"/>
            <w:u w:val="single"/>
          </w:rPr>
          <w:t>dprojekt</w:t>
        </w:r>
        <w:r w:rsidRPr="003262DD">
          <w:rPr>
            <w:rFonts w:ascii="Calibri" w:hAnsi="Calibri" w:cs="Calibri"/>
            <w:sz w:val="22"/>
            <w:szCs w:val="22"/>
            <w:u w:val="single"/>
          </w:rPr>
          <w:t>@</w:t>
        </w:r>
        <w:r w:rsidRPr="003262DD">
          <w:rPr>
            <w:rFonts w:ascii="Calibri" w:hAnsi="Calibri"/>
            <w:sz w:val="22"/>
            <w:szCs w:val="22"/>
            <w:u w:val="single"/>
          </w:rPr>
          <w:t>danapokojova.cz</w:t>
        </w:r>
      </w:hyperlink>
      <w:r w:rsidRPr="003262DD">
        <w:rPr>
          <w:rFonts w:ascii="Calibri" w:hAnsi="Calibri"/>
          <w:sz w:val="22"/>
          <w:szCs w:val="22"/>
        </w:rPr>
        <w:t xml:space="preserve"> </w:t>
      </w:r>
      <w:r w:rsidRPr="003262DD">
        <w:rPr>
          <w:rFonts w:ascii="Calibri" w:hAnsi="Calibri" w:cs="Calibri"/>
          <w:sz w:val="22"/>
          <w:szCs w:val="22"/>
        </w:rPr>
        <w:t xml:space="preserve">  </w:t>
      </w:r>
    </w:p>
    <w:p w14:paraId="2C45024B" w14:textId="77777777" w:rsidR="000F414B" w:rsidRPr="003262DD" w:rsidRDefault="000F414B" w:rsidP="00F551F4">
      <w:pPr>
        <w:spacing w:before="60" w:after="60" w:line="240" w:lineRule="auto"/>
        <w:rPr>
          <w:rFonts w:ascii="Calibri" w:hAnsi="Calibri" w:cs="Calibri"/>
          <w:sz w:val="22"/>
          <w:szCs w:val="22"/>
        </w:rPr>
      </w:pPr>
      <w:r w:rsidRPr="003262DD">
        <w:rPr>
          <w:rFonts w:ascii="Calibri" w:hAnsi="Calibri" w:cs="Calibri"/>
          <w:sz w:val="22"/>
          <w:szCs w:val="22"/>
        </w:rPr>
        <w:t>Technická spolupráce – Vojtěch Zvěřina, Švédská 77/52, 272 01 Kladno.</w:t>
      </w:r>
    </w:p>
    <w:p w14:paraId="02C2FCD6" w14:textId="77777777" w:rsidR="00C238B4" w:rsidRPr="003262DD" w:rsidRDefault="00625D62" w:rsidP="00F551F4">
      <w:pPr>
        <w:spacing w:before="60" w:after="60" w:line="240" w:lineRule="auto"/>
        <w:rPr>
          <w:rFonts w:asciiTheme="minorHAnsi" w:hAnsiTheme="minorHAnsi" w:cstheme="minorHAnsi"/>
          <w:sz w:val="22"/>
          <w:szCs w:val="22"/>
        </w:rPr>
      </w:pPr>
      <w:r w:rsidRPr="003262DD">
        <w:rPr>
          <w:rFonts w:asciiTheme="minorHAnsi" w:hAnsiTheme="minorHAnsi" w:cstheme="minorHAnsi"/>
        </w:rPr>
        <w:br w:type="page"/>
      </w:r>
      <w:r w:rsidR="00311EC0" w:rsidRPr="003262DD">
        <w:rPr>
          <w:rFonts w:asciiTheme="minorHAnsi" w:hAnsiTheme="minorHAnsi" w:cstheme="minorHAnsi"/>
          <w:sz w:val="22"/>
          <w:szCs w:val="22"/>
        </w:rPr>
        <w:lastRenderedPageBreak/>
        <w:t>Obsah</w:t>
      </w:r>
      <w:r w:rsidR="000D4C38" w:rsidRPr="003262DD">
        <w:rPr>
          <w:rFonts w:asciiTheme="minorHAnsi" w:hAnsiTheme="minorHAnsi" w:cstheme="minorHAnsi"/>
          <w:sz w:val="22"/>
          <w:szCs w:val="22"/>
        </w:rPr>
        <w:t xml:space="preserve"> textové části odůvodnění</w:t>
      </w:r>
      <w:r w:rsidR="00311EC0" w:rsidRPr="003262DD">
        <w:rPr>
          <w:rFonts w:asciiTheme="minorHAnsi" w:hAnsiTheme="minorHAnsi" w:cstheme="minorHAnsi"/>
          <w:sz w:val="22"/>
          <w:szCs w:val="22"/>
        </w:rPr>
        <w:t>:</w:t>
      </w:r>
    </w:p>
    <w:p w14:paraId="0D6A5A5D" w14:textId="77777777" w:rsidR="00794BD3" w:rsidRPr="003262DD" w:rsidRDefault="00794BD3" w:rsidP="00F551F4">
      <w:pPr>
        <w:spacing w:before="60" w:after="60" w:line="240" w:lineRule="auto"/>
        <w:rPr>
          <w:rFonts w:asciiTheme="minorHAnsi" w:hAnsiTheme="minorHAnsi" w:cstheme="minorHAnsi"/>
          <w:sz w:val="20"/>
          <w:szCs w:val="20"/>
        </w:rPr>
      </w:pPr>
    </w:p>
    <w:p w14:paraId="2BB030A7" w14:textId="63F34D65" w:rsidR="00A30C84" w:rsidRPr="003262DD" w:rsidRDefault="00311EC0">
      <w:pPr>
        <w:pStyle w:val="Obsah1"/>
        <w:rPr>
          <w:rFonts w:asciiTheme="minorHAnsi" w:eastAsiaTheme="minorEastAsia" w:hAnsiTheme="minorHAnsi" w:cstheme="minorHAnsi"/>
          <w:b w:val="0"/>
          <w:bCs w:val="0"/>
          <w:caps w:val="0"/>
          <w:noProof/>
          <w:kern w:val="2"/>
          <w:sz w:val="20"/>
          <w:szCs w:val="20"/>
          <w14:ligatures w14:val="standardContextual"/>
        </w:rPr>
      </w:pPr>
      <w:r w:rsidRPr="003262DD">
        <w:rPr>
          <w:rFonts w:asciiTheme="minorHAnsi" w:hAnsiTheme="minorHAnsi" w:cstheme="minorHAnsi"/>
          <w:b w:val="0"/>
          <w:smallCaps/>
          <w:sz w:val="20"/>
          <w:szCs w:val="20"/>
        </w:rPr>
        <w:fldChar w:fldCharType="begin"/>
      </w:r>
      <w:r w:rsidRPr="003262DD">
        <w:rPr>
          <w:rFonts w:asciiTheme="minorHAnsi" w:hAnsiTheme="minorHAnsi" w:cstheme="minorHAnsi"/>
          <w:b w:val="0"/>
          <w:smallCaps/>
          <w:sz w:val="20"/>
          <w:szCs w:val="20"/>
        </w:rPr>
        <w:instrText xml:space="preserve"> TOC \o "1-2" \h \z </w:instrText>
      </w:r>
      <w:r w:rsidRPr="003262DD">
        <w:rPr>
          <w:rFonts w:asciiTheme="minorHAnsi" w:hAnsiTheme="minorHAnsi" w:cstheme="minorHAnsi"/>
          <w:b w:val="0"/>
          <w:smallCaps/>
          <w:sz w:val="20"/>
          <w:szCs w:val="20"/>
        </w:rPr>
        <w:fldChar w:fldCharType="separate"/>
      </w:r>
      <w:hyperlink w:anchor="_Toc163563555" w:history="1">
        <w:r w:rsidR="00A30C84" w:rsidRPr="003262DD">
          <w:rPr>
            <w:rStyle w:val="Hypertextovodkaz"/>
            <w:rFonts w:asciiTheme="minorHAnsi" w:hAnsiTheme="minorHAnsi" w:cstheme="minorHAnsi"/>
            <w:noProof/>
            <w:color w:val="auto"/>
            <w:sz w:val="20"/>
            <w:szCs w:val="20"/>
          </w:rPr>
          <w:t>1</w:t>
        </w:r>
        <w:r w:rsidR="00A30C84" w:rsidRPr="003262DD">
          <w:rPr>
            <w:rFonts w:asciiTheme="minorHAnsi" w:eastAsiaTheme="minorEastAsia" w:hAnsiTheme="minorHAnsi" w:cstheme="minorHAnsi"/>
            <w:b w:val="0"/>
            <w:bCs w:val="0"/>
            <w:caps w:val="0"/>
            <w:noProof/>
            <w:kern w:val="2"/>
            <w:sz w:val="20"/>
            <w:szCs w:val="20"/>
            <w14:ligatures w14:val="standardContextual"/>
          </w:rPr>
          <w:tab/>
        </w:r>
        <w:r w:rsidR="00A30C84" w:rsidRPr="003262DD">
          <w:rPr>
            <w:rStyle w:val="Hypertextovodkaz"/>
            <w:rFonts w:asciiTheme="minorHAnsi" w:hAnsiTheme="minorHAnsi" w:cstheme="minorHAnsi"/>
            <w:noProof/>
            <w:color w:val="auto"/>
            <w:sz w:val="20"/>
            <w:szCs w:val="20"/>
          </w:rPr>
          <w:t>Přezkoumání souladu návrhu územního plánu s politikou územního rozvoje, územním rozvojovým plánem  a územně plánovací dokumentací vydanou krajem</w:t>
        </w:r>
        <w:r w:rsidR="00A30C84" w:rsidRPr="003262DD">
          <w:rPr>
            <w:rFonts w:asciiTheme="minorHAnsi" w:hAnsiTheme="minorHAnsi" w:cstheme="minorHAnsi"/>
            <w:noProof/>
            <w:webHidden/>
            <w:sz w:val="20"/>
            <w:szCs w:val="20"/>
          </w:rPr>
          <w:tab/>
        </w:r>
        <w:r w:rsidR="00A30C84" w:rsidRPr="003262DD">
          <w:rPr>
            <w:rFonts w:asciiTheme="minorHAnsi" w:hAnsiTheme="minorHAnsi" w:cstheme="minorHAnsi"/>
            <w:noProof/>
            <w:webHidden/>
            <w:sz w:val="20"/>
            <w:szCs w:val="20"/>
          </w:rPr>
          <w:fldChar w:fldCharType="begin"/>
        </w:r>
        <w:r w:rsidR="00A30C84" w:rsidRPr="003262DD">
          <w:rPr>
            <w:rFonts w:asciiTheme="minorHAnsi" w:hAnsiTheme="minorHAnsi" w:cstheme="minorHAnsi"/>
            <w:noProof/>
            <w:webHidden/>
            <w:sz w:val="20"/>
            <w:szCs w:val="20"/>
          </w:rPr>
          <w:instrText xml:space="preserve"> PAGEREF _Toc163563555 \h </w:instrText>
        </w:r>
        <w:r w:rsidR="00A30C84" w:rsidRPr="003262DD">
          <w:rPr>
            <w:rFonts w:asciiTheme="minorHAnsi" w:hAnsiTheme="minorHAnsi" w:cstheme="minorHAnsi"/>
            <w:noProof/>
            <w:webHidden/>
            <w:sz w:val="20"/>
            <w:szCs w:val="20"/>
          </w:rPr>
        </w:r>
        <w:r w:rsidR="00A30C84"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w:t>
        </w:r>
        <w:r w:rsidR="00A30C84" w:rsidRPr="003262DD">
          <w:rPr>
            <w:rFonts w:asciiTheme="minorHAnsi" w:hAnsiTheme="minorHAnsi" w:cstheme="minorHAnsi"/>
            <w:noProof/>
            <w:webHidden/>
            <w:sz w:val="20"/>
            <w:szCs w:val="20"/>
          </w:rPr>
          <w:fldChar w:fldCharType="end"/>
        </w:r>
      </w:hyperlink>
    </w:p>
    <w:p w14:paraId="21472F2B" w14:textId="1FB4D0F8"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56" w:history="1">
        <w:r w:rsidRPr="003262DD">
          <w:rPr>
            <w:rStyle w:val="Hypertextovodkaz"/>
            <w:rFonts w:asciiTheme="minorHAnsi" w:hAnsiTheme="minorHAnsi" w:cstheme="minorHAnsi"/>
            <w:noProof/>
            <w:color w:val="auto"/>
            <w:sz w:val="20"/>
            <w:szCs w:val="20"/>
          </w:rPr>
          <w:t>2</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Soulad s cíli a úkoly územního plánování, zejména s požadavky na ochranu architektonických a urbanistických hodnot v území a požadavky na ochranu nezastavěného území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_Toc163563556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18</w:t>
        </w:r>
        <w:r w:rsidRPr="003262DD">
          <w:rPr>
            <w:rFonts w:asciiTheme="minorHAnsi" w:hAnsiTheme="minorHAnsi" w:cstheme="minorHAnsi"/>
            <w:noProof/>
            <w:webHidden/>
            <w:sz w:val="20"/>
            <w:szCs w:val="20"/>
          </w:rPr>
          <w:fldChar w:fldCharType="end"/>
        </w:r>
      </w:hyperlink>
    </w:p>
    <w:p w14:paraId="42E93673" w14:textId="78D6E634"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57" w:history="1">
        <w:r w:rsidRPr="003262DD">
          <w:rPr>
            <w:rStyle w:val="Hypertextovodkaz"/>
            <w:rFonts w:asciiTheme="minorHAnsi" w:hAnsiTheme="minorHAnsi" w:cstheme="minorHAnsi"/>
            <w:noProof/>
            <w:color w:val="auto"/>
            <w:sz w:val="20"/>
            <w:szCs w:val="20"/>
          </w:rPr>
          <w:t>3</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Soulad s požadavky Stavebního zákona a jeho prováděcích předpisů</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_Toc163563557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18</w:t>
        </w:r>
        <w:r w:rsidRPr="003262DD">
          <w:rPr>
            <w:rFonts w:asciiTheme="minorHAnsi" w:hAnsiTheme="minorHAnsi" w:cstheme="minorHAnsi"/>
            <w:noProof/>
            <w:webHidden/>
            <w:sz w:val="20"/>
            <w:szCs w:val="20"/>
          </w:rPr>
          <w:fldChar w:fldCharType="end"/>
        </w:r>
      </w:hyperlink>
    </w:p>
    <w:p w14:paraId="07DAAB9A" w14:textId="29574A55"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58" w:history="1">
        <w:r w:rsidRPr="003262DD">
          <w:rPr>
            <w:rStyle w:val="Hypertextovodkaz"/>
            <w:rFonts w:asciiTheme="minorHAnsi" w:hAnsiTheme="minorHAnsi" w:cstheme="minorHAnsi"/>
            <w:noProof/>
            <w:color w:val="auto"/>
            <w:sz w:val="20"/>
            <w:szCs w:val="20"/>
          </w:rPr>
          <w:t>4</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Soulad s požadavky zvláštních předpisů, popř. s výsledkem řešení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_Toc163563558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18</w:t>
        </w:r>
        <w:r w:rsidRPr="003262DD">
          <w:rPr>
            <w:rFonts w:asciiTheme="minorHAnsi" w:hAnsiTheme="minorHAnsi" w:cstheme="minorHAnsi"/>
            <w:noProof/>
            <w:webHidden/>
            <w:sz w:val="20"/>
            <w:szCs w:val="20"/>
          </w:rPr>
          <w:fldChar w:fldCharType="end"/>
        </w:r>
      </w:hyperlink>
    </w:p>
    <w:p w14:paraId="6AF5F3E8" w14:textId="583FD1ED"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59" w:history="1">
        <w:r w:rsidRPr="003262DD">
          <w:rPr>
            <w:rStyle w:val="Hypertextovodkaz"/>
            <w:rFonts w:asciiTheme="minorHAnsi" w:hAnsiTheme="minorHAnsi" w:cstheme="minorHAnsi"/>
            <w:noProof/>
            <w:color w:val="auto"/>
            <w:sz w:val="20"/>
            <w:szCs w:val="20"/>
          </w:rPr>
          <w:t>5</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Zpráva o vyhodnocení vlivů na udržitelný rozvoj území obsahující základní informace o výsledcích tohoto vyhodnocení včetně vlivů na životní prostředí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_Toc163563559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19</w:t>
        </w:r>
        <w:r w:rsidRPr="003262DD">
          <w:rPr>
            <w:rFonts w:asciiTheme="minorHAnsi" w:hAnsiTheme="minorHAnsi" w:cstheme="minorHAnsi"/>
            <w:noProof/>
            <w:webHidden/>
            <w:sz w:val="20"/>
            <w:szCs w:val="20"/>
          </w:rPr>
          <w:fldChar w:fldCharType="end"/>
        </w:r>
      </w:hyperlink>
    </w:p>
    <w:p w14:paraId="789AF7A0" w14:textId="0200F375"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60" w:history="1">
        <w:r w:rsidRPr="003262DD">
          <w:rPr>
            <w:rStyle w:val="Hypertextovodkaz"/>
            <w:rFonts w:asciiTheme="minorHAnsi" w:hAnsiTheme="minorHAnsi" w:cstheme="minorHAnsi"/>
            <w:noProof/>
            <w:color w:val="auto"/>
            <w:sz w:val="20"/>
            <w:szCs w:val="20"/>
          </w:rPr>
          <w:t>6</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Stanovisko krajského úřadu podle § 50 odst. 5 SZ</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_Toc163563560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19</w:t>
        </w:r>
        <w:r w:rsidRPr="003262DD">
          <w:rPr>
            <w:rFonts w:asciiTheme="minorHAnsi" w:hAnsiTheme="minorHAnsi" w:cstheme="minorHAnsi"/>
            <w:noProof/>
            <w:webHidden/>
            <w:sz w:val="20"/>
            <w:szCs w:val="20"/>
          </w:rPr>
          <w:fldChar w:fldCharType="end"/>
        </w:r>
      </w:hyperlink>
    </w:p>
    <w:p w14:paraId="6C1AA823" w14:textId="0277E6FF"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61" w:history="1">
        <w:r w:rsidRPr="003262DD">
          <w:rPr>
            <w:rStyle w:val="Hypertextovodkaz"/>
            <w:rFonts w:asciiTheme="minorHAnsi" w:hAnsiTheme="minorHAnsi" w:cstheme="minorHAnsi"/>
            <w:noProof/>
            <w:color w:val="auto"/>
            <w:sz w:val="20"/>
            <w:szCs w:val="20"/>
          </w:rPr>
          <w:t>7</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Sdělení, jak bylo stanovisko krajského úřadu podle § 50 odst. 5 stavebního zákona zohledněno,</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_Toc163563561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20</w:t>
        </w:r>
        <w:r w:rsidRPr="003262DD">
          <w:rPr>
            <w:rFonts w:asciiTheme="minorHAnsi" w:hAnsiTheme="minorHAnsi" w:cstheme="minorHAnsi"/>
            <w:noProof/>
            <w:webHidden/>
            <w:sz w:val="20"/>
            <w:szCs w:val="20"/>
          </w:rPr>
          <w:fldChar w:fldCharType="end"/>
        </w:r>
      </w:hyperlink>
    </w:p>
    <w:p w14:paraId="55B14006" w14:textId="180A5B8F"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62" w:history="1">
        <w:r w:rsidRPr="003262DD">
          <w:rPr>
            <w:rStyle w:val="Hypertextovodkaz"/>
            <w:rFonts w:asciiTheme="minorHAnsi" w:hAnsiTheme="minorHAnsi" w:cstheme="minorHAnsi"/>
            <w:noProof/>
            <w:color w:val="auto"/>
            <w:sz w:val="20"/>
            <w:szCs w:val="20"/>
          </w:rPr>
          <w:t>8</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Komplexní zdůvodnění přijatého řešení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_Toc163563562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20</w:t>
        </w:r>
        <w:r w:rsidRPr="003262DD">
          <w:rPr>
            <w:rFonts w:asciiTheme="minorHAnsi" w:hAnsiTheme="minorHAnsi" w:cstheme="minorHAnsi"/>
            <w:noProof/>
            <w:webHidden/>
            <w:sz w:val="20"/>
            <w:szCs w:val="20"/>
          </w:rPr>
          <w:fldChar w:fldCharType="end"/>
        </w:r>
      </w:hyperlink>
    </w:p>
    <w:p w14:paraId="0BF20305" w14:textId="756B4CB8" w:rsidR="00A30C84" w:rsidRPr="003262DD" w:rsidRDefault="00A30C84">
      <w:pPr>
        <w:pStyle w:val="Obsah2"/>
        <w:tabs>
          <w:tab w:val="left" w:pos="960"/>
          <w:tab w:val="right" w:leader="dot" w:pos="8777"/>
        </w:tabs>
        <w:rPr>
          <w:rFonts w:asciiTheme="minorHAnsi" w:eastAsiaTheme="minorEastAsia" w:hAnsiTheme="minorHAnsi" w:cstheme="minorHAnsi"/>
          <w:noProof/>
          <w:kern w:val="2"/>
          <w:sz w:val="20"/>
          <w:szCs w:val="20"/>
          <w14:ligatures w14:val="standardContextual"/>
        </w:rPr>
      </w:pPr>
      <w:hyperlink w:anchor="_Toc163563563" w:history="1">
        <w:r w:rsidRPr="003262DD">
          <w:rPr>
            <w:rStyle w:val="Hypertextovodkaz"/>
            <w:rFonts w:asciiTheme="minorHAnsi" w:hAnsiTheme="minorHAnsi" w:cstheme="minorHAnsi"/>
            <w:noProof/>
            <w:color w:val="auto"/>
            <w:sz w:val="20"/>
            <w:szCs w:val="20"/>
          </w:rPr>
          <w:t>8.1</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Požadavky na řešení vyplývající z územně analytických podkladů</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_Toc163563563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20</w:t>
        </w:r>
        <w:r w:rsidRPr="003262DD">
          <w:rPr>
            <w:rFonts w:asciiTheme="minorHAnsi" w:hAnsiTheme="minorHAnsi" w:cstheme="minorHAnsi"/>
            <w:noProof/>
            <w:webHidden/>
            <w:sz w:val="20"/>
            <w:szCs w:val="20"/>
          </w:rPr>
          <w:fldChar w:fldCharType="end"/>
        </w:r>
      </w:hyperlink>
    </w:p>
    <w:p w14:paraId="5E6A8C50" w14:textId="18F06897" w:rsidR="00A30C84" w:rsidRPr="003262DD" w:rsidRDefault="00A30C84">
      <w:pPr>
        <w:pStyle w:val="Obsah2"/>
        <w:tabs>
          <w:tab w:val="left" w:pos="960"/>
          <w:tab w:val="right" w:leader="dot" w:pos="8777"/>
        </w:tabs>
        <w:rPr>
          <w:rFonts w:asciiTheme="minorHAnsi" w:eastAsiaTheme="minorEastAsia" w:hAnsiTheme="minorHAnsi" w:cstheme="minorHAnsi"/>
          <w:noProof/>
          <w:kern w:val="2"/>
          <w:sz w:val="20"/>
          <w:szCs w:val="20"/>
          <w14:ligatures w14:val="standardContextual"/>
        </w:rPr>
      </w:pPr>
      <w:hyperlink w:anchor="_Toc163563564" w:history="1">
        <w:r w:rsidRPr="003262DD">
          <w:rPr>
            <w:rStyle w:val="Hypertextovodkaz"/>
            <w:rFonts w:asciiTheme="minorHAnsi" w:hAnsiTheme="minorHAnsi" w:cstheme="minorHAnsi"/>
            <w:noProof/>
            <w:color w:val="auto"/>
            <w:sz w:val="20"/>
            <w:szCs w:val="20"/>
          </w:rPr>
          <w:t>8.2</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Základní statistické údaje</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_Toc163563564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22</w:t>
        </w:r>
        <w:r w:rsidRPr="003262DD">
          <w:rPr>
            <w:rFonts w:asciiTheme="minorHAnsi" w:hAnsiTheme="minorHAnsi" w:cstheme="minorHAnsi"/>
            <w:noProof/>
            <w:webHidden/>
            <w:sz w:val="20"/>
            <w:szCs w:val="20"/>
          </w:rPr>
          <w:fldChar w:fldCharType="end"/>
        </w:r>
      </w:hyperlink>
    </w:p>
    <w:p w14:paraId="3895CD6D" w14:textId="6382A5EA" w:rsidR="00A30C84" w:rsidRPr="003262DD" w:rsidRDefault="00A30C84">
      <w:pPr>
        <w:pStyle w:val="Obsah2"/>
        <w:tabs>
          <w:tab w:val="left" w:pos="960"/>
          <w:tab w:val="right" w:leader="dot" w:pos="8777"/>
        </w:tabs>
        <w:rPr>
          <w:rFonts w:asciiTheme="minorHAnsi" w:eastAsiaTheme="minorEastAsia" w:hAnsiTheme="minorHAnsi" w:cstheme="minorHAnsi"/>
          <w:noProof/>
          <w:kern w:val="2"/>
          <w:sz w:val="20"/>
          <w:szCs w:val="20"/>
          <w14:ligatures w14:val="standardContextual"/>
        </w:rPr>
      </w:pPr>
      <w:hyperlink w:anchor="_Toc163563565" w:history="1">
        <w:r w:rsidRPr="003262DD">
          <w:rPr>
            <w:rStyle w:val="Hypertextovodkaz"/>
            <w:rFonts w:asciiTheme="minorHAnsi" w:hAnsiTheme="minorHAnsi" w:cstheme="minorHAnsi"/>
            <w:noProof/>
            <w:color w:val="auto"/>
            <w:sz w:val="20"/>
            <w:szCs w:val="20"/>
          </w:rPr>
          <w:t>8.3</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Vymezení zastavěného území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_Toc163563565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24</w:t>
        </w:r>
        <w:r w:rsidRPr="003262DD">
          <w:rPr>
            <w:rFonts w:asciiTheme="minorHAnsi" w:hAnsiTheme="minorHAnsi" w:cstheme="minorHAnsi"/>
            <w:noProof/>
            <w:webHidden/>
            <w:sz w:val="20"/>
            <w:szCs w:val="20"/>
          </w:rPr>
          <w:fldChar w:fldCharType="end"/>
        </w:r>
      </w:hyperlink>
    </w:p>
    <w:p w14:paraId="65F6ABCE" w14:textId="4A3FB3C9" w:rsidR="00A30C84" w:rsidRPr="003262DD" w:rsidRDefault="00A30C84">
      <w:pPr>
        <w:pStyle w:val="Obsah2"/>
        <w:tabs>
          <w:tab w:val="left" w:pos="960"/>
          <w:tab w:val="right" w:leader="dot" w:pos="8777"/>
        </w:tabs>
        <w:rPr>
          <w:rFonts w:asciiTheme="minorHAnsi" w:eastAsiaTheme="minorEastAsia" w:hAnsiTheme="minorHAnsi" w:cstheme="minorHAnsi"/>
          <w:noProof/>
          <w:kern w:val="2"/>
          <w:sz w:val="20"/>
          <w:szCs w:val="20"/>
          <w14:ligatures w14:val="standardContextual"/>
        </w:rPr>
      </w:pPr>
      <w:hyperlink w:anchor="_Toc163563566" w:history="1">
        <w:r w:rsidRPr="003262DD">
          <w:rPr>
            <w:rStyle w:val="Hypertextovodkaz"/>
            <w:rFonts w:asciiTheme="minorHAnsi" w:hAnsiTheme="minorHAnsi" w:cstheme="minorHAnsi"/>
            <w:noProof/>
            <w:color w:val="auto"/>
            <w:sz w:val="20"/>
            <w:szCs w:val="20"/>
          </w:rPr>
          <w:t>8.4.</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Základní koncepce rozvoje území obce, ochrany a rozvoje hodnot</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_Toc163563566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24</w:t>
        </w:r>
        <w:r w:rsidRPr="003262DD">
          <w:rPr>
            <w:rFonts w:asciiTheme="minorHAnsi" w:hAnsiTheme="minorHAnsi" w:cstheme="minorHAnsi"/>
            <w:noProof/>
            <w:webHidden/>
            <w:sz w:val="20"/>
            <w:szCs w:val="20"/>
          </w:rPr>
          <w:fldChar w:fldCharType="end"/>
        </w:r>
      </w:hyperlink>
    </w:p>
    <w:p w14:paraId="4329FC8A" w14:textId="3C53FA9E" w:rsidR="00A30C84" w:rsidRPr="003262DD" w:rsidRDefault="00A30C84">
      <w:pPr>
        <w:pStyle w:val="Obsah2"/>
        <w:tabs>
          <w:tab w:val="left" w:pos="960"/>
          <w:tab w:val="right" w:leader="dot" w:pos="8777"/>
        </w:tabs>
        <w:rPr>
          <w:rFonts w:asciiTheme="minorHAnsi" w:eastAsiaTheme="minorEastAsia" w:hAnsiTheme="minorHAnsi" w:cstheme="minorHAnsi"/>
          <w:noProof/>
          <w:kern w:val="2"/>
          <w:sz w:val="20"/>
          <w:szCs w:val="20"/>
          <w14:ligatures w14:val="standardContextual"/>
        </w:rPr>
      </w:pPr>
      <w:hyperlink w:anchor="_Toc163563567" w:history="1">
        <w:r w:rsidRPr="003262DD">
          <w:rPr>
            <w:rStyle w:val="Hypertextovodkaz"/>
            <w:rFonts w:asciiTheme="minorHAnsi" w:hAnsiTheme="minorHAnsi" w:cstheme="minorHAnsi"/>
            <w:noProof/>
            <w:color w:val="auto"/>
            <w:sz w:val="20"/>
            <w:szCs w:val="20"/>
          </w:rPr>
          <w:t>8.5</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Urbanistická koncepce rozvoje území obce, včetně urbanistické kompozice, vymezení ploch s rozdílným způsobem využití, zastavitelných ploch, ploch přestavby a systému sídelní zeleně</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_Toc163563567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27</w:t>
        </w:r>
        <w:r w:rsidRPr="003262DD">
          <w:rPr>
            <w:rFonts w:asciiTheme="minorHAnsi" w:hAnsiTheme="minorHAnsi" w:cstheme="minorHAnsi"/>
            <w:noProof/>
            <w:webHidden/>
            <w:sz w:val="20"/>
            <w:szCs w:val="20"/>
          </w:rPr>
          <w:fldChar w:fldCharType="end"/>
        </w:r>
      </w:hyperlink>
    </w:p>
    <w:p w14:paraId="3CCA19E4" w14:textId="4739A715" w:rsidR="00A30C84" w:rsidRPr="003262DD" w:rsidRDefault="00A30C84">
      <w:pPr>
        <w:pStyle w:val="Obsah2"/>
        <w:tabs>
          <w:tab w:val="left" w:pos="960"/>
          <w:tab w:val="right" w:leader="dot" w:pos="8777"/>
        </w:tabs>
        <w:rPr>
          <w:rFonts w:asciiTheme="minorHAnsi" w:eastAsiaTheme="minorEastAsia" w:hAnsiTheme="minorHAnsi" w:cstheme="minorHAnsi"/>
          <w:noProof/>
          <w:kern w:val="2"/>
          <w:sz w:val="20"/>
          <w:szCs w:val="20"/>
          <w14:ligatures w14:val="standardContextual"/>
        </w:rPr>
      </w:pPr>
      <w:hyperlink w:anchor="_Toc163563568" w:history="1">
        <w:r w:rsidRPr="003262DD">
          <w:rPr>
            <w:rStyle w:val="Hypertextovodkaz"/>
            <w:rFonts w:asciiTheme="minorHAnsi" w:hAnsiTheme="minorHAnsi" w:cstheme="minorHAnsi"/>
            <w:noProof/>
            <w:color w:val="auto"/>
            <w:sz w:val="20"/>
            <w:szCs w:val="20"/>
          </w:rPr>
          <w:t>8.6</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Koncepce veřejné infrastruktury vč. podmínek pro její umisťování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_Toc163563568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33</w:t>
        </w:r>
        <w:r w:rsidRPr="003262DD">
          <w:rPr>
            <w:rFonts w:asciiTheme="minorHAnsi" w:hAnsiTheme="minorHAnsi" w:cstheme="minorHAnsi"/>
            <w:noProof/>
            <w:webHidden/>
            <w:sz w:val="20"/>
            <w:szCs w:val="20"/>
          </w:rPr>
          <w:fldChar w:fldCharType="end"/>
        </w:r>
      </w:hyperlink>
    </w:p>
    <w:p w14:paraId="30501EEA" w14:textId="649F978A" w:rsidR="00A30C84" w:rsidRPr="003262DD" w:rsidRDefault="00A30C84">
      <w:pPr>
        <w:pStyle w:val="Obsah2"/>
        <w:tabs>
          <w:tab w:val="left" w:pos="960"/>
          <w:tab w:val="right" w:leader="dot" w:pos="8777"/>
        </w:tabs>
        <w:rPr>
          <w:rFonts w:asciiTheme="minorHAnsi" w:eastAsiaTheme="minorEastAsia" w:hAnsiTheme="minorHAnsi" w:cstheme="minorHAnsi"/>
          <w:noProof/>
          <w:kern w:val="2"/>
          <w:sz w:val="20"/>
          <w:szCs w:val="20"/>
          <w14:ligatures w14:val="standardContextual"/>
        </w:rPr>
      </w:pPr>
      <w:hyperlink w:anchor="_Toc163563569" w:history="1">
        <w:r w:rsidRPr="003262DD">
          <w:rPr>
            <w:rStyle w:val="Hypertextovodkaz"/>
            <w:rFonts w:asciiTheme="minorHAnsi" w:hAnsiTheme="minorHAnsi" w:cstheme="minorHAnsi"/>
            <w:noProof/>
            <w:color w:val="auto"/>
            <w:sz w:val="20"/>
            <w:szCs w:val="20"/>
          </w:rPr>
          <w:t>8.7</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Koncepce uspořádání krajiny</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_Toc163563569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36</w:t>
        </w:r>
        <w:r w:rsidRPr="003262DD">
          <w:rPr>
            <w:rFonts w:asciiTheme="minorHAnsi" w:hAnsiTheme="minorHAnsi" w:cstheme="minorHAnsi"/>
            <w:noProof/>
            <w:webHidden/>
            <w:sz w:val="20"/>
            <w:szCs w:val="20"/>
          </w:rPr>
          <w:fldChar w:fldCharType="end"/>
        </w:r>
      </w:hyperlink>
    </w:p>
    <w:p w14:paraId="0CBEBDBE" w14:textId="722942F7" w:rsidR="00A30C84" w:rsidRPr="003262DD" w:rsidRDefault="00A30C84">
      <w:pPr>
        <w:pStyle w:val="Obsah2"/>
        <w:tabs>
          <w:tab w:val="left" w:pos="960"/>
          <w:tab w:val="right" w:leader="dot" w:pos="8777"/>
        </w:tabs>
        <w:rPr>
          <w:rFonts w:asciiTheme="minorHAnsi" w:eastAsiaTheme="minorEastAsia" w:hAnsiTheme="minorHAnsi" w:cstheme="minorHAnsi"/>
          <w:noProof/>
          <w:kern w:val="2"/>
          <w:sz w:val="20"/>
          <w:szCs w:val="20"/>
          <w14:ligatures w14:val="standardContextual"/>
        </w:rPr>
      </w:pPr>
      <w:hyperlink w:anchor="_Toc163563570" w:history="1">
        <w:r w:rsidRPr="003262DD">
          <w:rPr>
            <w:rStyle w:val="Hypertextovodkaz"/>
            <w:rFonts w:asciiTheme="minorHAnsi" w:hAnsiTheme="minorHAnsi" w:cstheme="minorHAnsi"/>
            <w:noProof/>
            <w:color w:val="auto"/>
            <w:sz w:val="20"/>
            <w:szCs w:val="20"/>
          </w:rPr>
          <w:t>8.8</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Stanovení podmínek pro využití ploch s rozdílným způsobem využití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_Toc163563570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45</w:t>
        </w:r>
        <w:r w:rsidRPr="003262DD">
          <w:rPr>
            <w:rFonts w:asciiTheme="minorHAnsi" w:hAnsiTheme="minorHAnsi" w:cstheme="minorHAnsi"/>
            <w:noProof/>
            <w:webHidden/>
            <w:sz w:val="20"/>
            <w:szCs w:val="20"/>
          </w:rPr>
          <w:fldChar w:fldCharType="end"/>
        </w:r>
      </w:hyperlink>
    </w:p>
    <w:p w14:paraId="0C81E77C" w14:textId="3C182C29" w:rsidR="00A30C84" w:rsidRPr="003262DD" w:rsidRDefault="00A30C84">
      <w:pPr>
        <w:pStyle w:val="Obsah2"/>
        <w:tabs>
          <w:tab w:val="right" w:leader="dot" w:pos="8777"/>
        </w:tabs>
        <w:rPr>
          <w:rFonts w:asciiTheme="minorHAnsi" w:eastAsiaTheme="minorEastAsia" w:hAnsiTheme="minorHAnsi" w:cstheme="minorHAnsi"/>
          <w:noProof/>
          <w:kern w:val="2"/>
          <w:sz w:val="20"/>
          <w:szCs w:val="20"/>
          <w14:ligatures w14:val="standardContextual"/>
        </w:rPr>
      </w:pPr>
      <w:hyperlink w:anchor="_Toc163563571" w:history="1">
        <w:r w:rsidRPr="003262DD">
          <w:rPr>
            <w:rStyle w:val="Hypertextovodkaz"/>
            <w:rFonts w:asciiTheme="minorHAnsi" w:hAnsiTheme="minorHAnsi" w:cstheme="minorHAnsi"/>
            <w:noProof/>
            <w:color w:val="auto"/>
            <w:sz w:val="20"/>
            <w:szCs w:val="20"/>
          </w:rPr>
          <w:t>8.9 Vymezení veřejně prospěšných staveb, veřejně prospěšných opatření, staveb a opatření k zajišťování obrany a bezpečnosti státu a ploch pro asanaci, pro které lze práva k pozemkům a stavbám vyvlastnit</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_Toc163563571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45</w:t>
        </w:r>
        <w:r w:rsidRPr="003262DD">
          <w:rPr>
            <w:rFonts w:asciiTheme="minorHAnsi" w:hAnsiTheme="minorHAnsi" w:cstheme="minorHAnsi"/>
            <w:noProof/>
            <w:webHidden/>
            <w:sz w:val="20"/>
            <w:szCs w:val="20"/>
          </w:rPr>
          <w:fldChar w:fldCharType="end"/>
        </w:r>
      </w:hyperlink>
    </w:p>
    <w:p w14:paraId="6E9A4222" w14:textId="1F9B6010" w:rsidR="00A30C84" w:rsidRPr="003262DD" w:rsidRDefault="00A30C84">
      <w:pPr>
        <w:pStyle w:val="Obsah2"/>
        <w:tabs>
          <w:tab w:val="left" w:pos="1200"/>
          <w:tab w:val="right" w:leader="dot" w:pos="8777"/>
        </w:tabs>
        <w:rPr>
          <w:rFonts w:asciiTheme="minorHAnsi" w:eastAsiaTheme="minorEastAsia" w:hAnsiTheme="minorHAnsi" w:cstheme="minorHAnsi"/>
          <w:noProof/>
          <w:kern w:val="2"/>
          <w:sz w:val="20"/>
          <w:szCs w:val="20"/>
          <w14:ligatures w14:val="standardContextual"/>
        </w:rPr>
      </w:pPr>
      <w:hyperlink w:anchor="_Toc163563572" w:history="1">
        <w:r w:rsidRPr="003262DD">
          <w:rPr>
            <w:rStyle w:val="Hypertextovodkaz"/>
            <w:rFonts w:asciiTheme="minorHAnsi" w:hAnsiTheme="minorHAnsi" w:cstheme="minorHAnsi"/>
            <w:noProof/>
            <w:color w:val="auto"/>
            <w:sz w:val="20"/>
            <w:szCs w:val="20"/>
          </w:rPr>
          <w:t>8.10</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Vymezení dalších veřejně prospěšných staveb a veřejných prostranství, pro které lze uplatnit předkupní právo</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_Toc163563572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45</w:t>
        </w:r>
        <w:r w:rsidRPr="003262DD">
          <w:rPr>
            <w:rFonts w:asciiTheme="minorHAnsi" w:hAnsiTheme="minorHAnsi" w:cstheme="minorHAnsi"/>
            <w:noProof/>
            <w:webHidden/>
            <w:sz w:val="20"/>
            <w:szCs w:val="20"/>
          </w:rPr>
          <w:fldChar w:fldCharType="end"/>
        </w:r>
      </w:hyperlink>
    </w:p>
    <w:p w14:paraId="2EE7F422" w14:textId="589D8A36" w:rsidR="00A30C84" w:rsidRPr="003262DD" w:rsidRDefault="00A30C84">
      <w:pPr>
        <w:pStyle w:val="Obsah2"/>
        <w:tabs>
          <w:tab w:val="left" w:pos="1200"/>
          <w:tab w:val="right" w:leader="dot" w:pos="8777"/>
        </w:tabs>
        <w:rPr>
          <w:rFonts w:asciiTheme="minorHAnsi" w:eastAsiaTheme="minorEastAsia" w:hAnsiTheme="minorHAnsi" w:cstheme="minorHAnsi"/>
          <w:noProof/>
          <w:kern w:val="2"/>
          <w:sz w:val="20"/>
          <w:szCs w:val="20"/>
          <w14:ligatures w14:val="standardContextual"/>
        </w:rPr>
      </w:pPr>
      <w:hyperlink w:anchor="_Toc163563573" w:history="1">
        <w:r w:rsidRPr="003262DD">
          <w:rPr>
            <w:rStyle w:val="Hypertextovodkaz"/>
            <w:rFonts w:asciiTheme="minorHAnsi" w:hAnsiTheme="minorHAnsi" w:cstheme="minorHAnsi"/>
            <w:noProof/>
            <w:color w:val="auto"/>
            <w:sz w:val="20"/>
            <w:szCs w:val="20"/>
          </w:rPr>
          <w:t>8.11</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Vymezení ploch a koridorů územních rezerv a stanovení možného budoucího využití, včetně podmínek pro jeho prověření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_Toc163563573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45</w:t>
        </w:r>
        <w:r w:rsidRPr="003262DD">
          <w:rPr>
            <w:rFonts w:asciiTheme="minorHAnsi" w:hAnsiTheme="minorHAnsi" w:cstheme="minorHAnsi"/>
            <w:noProof/>
            <w:webHidden/>
            <w:sz w:val="20"/>
            <w:szCs w:val="20"/>
          </w:rPr>
          <w:fldChar w:fldCharType="end"/>
        </w:r>
      </w:hyperlink>
    </w:p>
    <w:p w14:paraId="138D97D8" w14:textId="680A4A8B" w:rsidR="00A30C84" w:rsidRPr="003262DD" w:rsidRDefault="00A30C84">
      <w:pPr>
        <w:pStyle w:val="Obsah2"/>
        <w:tabs>
          <w:tab w:val="left" w:pos="1200"/>
          <w:tab w:val="right" w:leader="dot" w:pos="8777"/>
        </w:tabs>
        <w:rPr>
          <w:rFonts w:asciiTheme="minorHAnsi" w:eastAsiaTheme="minorEastAsia" w:hAnsiTheme="minorHAnsi" w:cstheme="minorHAnsi"/>
          <w:noProof/>
          <w:kern w:val="2"/>
          <w:sz w:val="20"/>
          <w:szCs w:val="20"/>
          <w14:ligatures w14:val="standardContextual"/>
        </w:rPr>
      </w:pPr>
      <w:hyperlink w:anchor="_Toc163563574" w:history="1">
        <w:r w:rsidRPr="003262DD">
          <w:rPr>
            <w:rStyle w:val="Hypertextovodkaz"/>
            <w:rFonts w:asciiTheme="minorHAnsi" w:hAnsiTheme="minorHAnsi" w:cstheme="minorHAnsi"/>
            <w:noProof/>
            <w:color w:val="auto"/>
            <w:sz w:val="20"/>
            <w:szCs w:val="20"/>
          </w:rPr>
          <w:t>8.12</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Vymezení ploch, ve kterých je rozhodování o změnách v území podmíněno dohodou o parcelaci,</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_Toc163563574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45</w:t>
        </w:r>
        <w:r w:rsidRPr="003262DD">
          <w:rPr>
            <w:rFonts w:asciiTheme="minorHAnsi" w:hAnsiTheme="minorHAnsi" w:cstheme="minorHAnsi"/>
            <w:noProof/>
            <w:webHidden/>
            <w:sz w:val="20"/>
            <w:szCs w:val="20"/>
          </w:rPr>
          <w:fldChar w:fldCharType="end"/>
        </w:r>
      </w:hyperlink>
    </w:p>
    <w:p w14:paraId="3A06E4A1" w14:textId="75F6D85E" w:rsidR="00A30C84" w:rsidRPr="003262DD" w:rsidRDefault="00A30C84">
      <w:pPr>
        <w:pStyle w:val="Obsah2"/>
        <w:tabs>
          <w:tab w:val="left" w:pos="1200"/>
          <w:tab w:val="right" w:leader="dot" w:pos="8777"/>
        </w:tabs>
        <w:rPr>
          <w:rFonts w:asciiTheme="minorHAnsi" w:eastAsiaTheme="minorEastAsia" w:hAnsiTheme="minorHAnsi" w:cstheme="minorHAnsi"/>
          <w:noProof/>
          <w:kern w:val="2"/>
          <w:sz w:val="20"/>
          <w:szCs w:val="20"/>
          <w14:ligatures w14:val="standardContextual"/>
        </w:rPr>
      </w:pPr>
      <w:hyperlink w:anchor="_Toc163563575" w:history="1">
        <w:r w:rsidRPr="003262DD">
          <w:rPr>
            <w:rStyle w:val="Hypertextovodkaz"/>
            <w:rFonts w:asciiTheme="minorHAnsi" w:hAnsiTheme="minorHAnsi" w:cstheme="minorHAnsi"/>
            <w:noProof/>
            <w:color w:val="auto"/>
            <w:sz w:val="20"/>
            <w:szCs w:val="20"/>
          </w:rPr>
          <w:t>8.13</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Vymezení ploch a koridorů, ve kterých je rozhodování o změnách v území podmíněno zpracováním územní studie, stanovení podmínek pro její pořízení a přiměřené lhůty pro vložení dat o této studii do evidence územně plánovací činnosti,</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_Toc163563575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45</w:t>
        </w:r>
        <w:r w:rsidRPr="003262DD">
          <w:rPr>
            <w:rFonts w:asciiTheme="minorHAnsi" w:hAnsiTheme="minorHAnsi" w:cstheme="minorHAnsi"/>
            <w:noProof/>
            <w:webHidden/>
            <w:sz w:val="20"/>
            <w:szCs w:val="20"/>
          </w:rPr>
          <w:fldChar w:fldCharType="end"/>
        </w:r>
      </w:hyperlink>
    </w:p>
    <w:p w14:paraId="357DBFF1" w14:textId="7B0480E4" w:rsidR="00A30C84" w:rsidRPr="003262DD" w:rsidRDefault="00A30C84">
      <w:pPr>
        <w:pStyle w:val="Obsah2"/>
        <w:tabs>
          <w:tab w:val="left" w:pos="1200"/>
          <w:tab w:val="right" w:leader="dot" w:pos="8777"/>
        </w:tabs>
        <w:rPr>
          <w:rFonts w:asciiTheme="minorHAnsi" w:eastAsiaTheme="minorEastAsia" w:hAnsiTheme="minorHAnsi" w:cstheme="minorHAnsi"/>
          <w:noProof/>
          <w:kern w:val="2"/>
          <w:sz w:val="20"/>
          <w:szCs w:val="20"/>
          <w14:ligatures w14:val="standardContextual"/>
        </w:rPr>
      </w:pPr>
      <w:hyperlink w:anchor="_Toc163563576" w:history="1">
        <w:r w:rsidRPr="003262DD">
          <w:rPr>
            <w:rStyle w:val="Hypertextovodkaz"/>
            <w:rFonts w:asciiTheme="minorHAnsi" w:hAnsiTheme="minorHAnsi" w:cstheme="minorHAnsi"/>
            <w:noProof/>
            <w:color w:val="auto"/>
            <w:sz w:val="20"/>
            <w:szCs w:val="20"/>
          </w:rPr>
          <w:t>8.14</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Vymezení ploch a koridorů, ve kterých je rozhodování o změnách v území podmíněno vydáním regulačního plánu,</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_Toc163563576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46</w:t>
        </w:r>
        <w:r w:rsidRPr="003262DD">
          <w:rPr>
            <w:rFonts w:asciiTheme="minorHAnsi" w:hAnsiTheme="minorHAnsi" w:cstheme="minorHAnsi"/>
            <w:noProof/>
            <w:webHidden/>
            <w:sz w:val="20"/>
            <w:szCs w:val="20"/>
          </w:rPr>
          <w:fldChar w:fldCharType="end"/>
        </w:r>
      </w:hyperlink>
    </w:p>
    <w:p w14:paraId="34395705" w14:textId="6378D0CA" w:rsidR="00A30C84" w:rsidRPr="003262DD" w:rsidRDefault="00A30C84">
      <w:pPr>
        <w:pStyle w:val="Obsah2"/>
        <w:tabs>
          <w:tab w:val="left" w:pos="1200"/>
          <w:tab w:val="right" w:leader="dot" w:pos="8777"/>
        </w:tabs>
        <w:rPr>
          <w:rFonts w:asciiTheme="minorHAnsi" w:eastAsiaTheme="minorEastAsia" w:hAnsiTheme="minorHAnsi" w:cstheme="minorHAnsi"/>
          <w:noProof/>
          <w:kern w:val="2"/>
          <w:sz w:val="20"/>
          <w:szCs w:val="20"/>
          <w14:ligatures w14:val="standardContextual"/>
        </w:rPr>
      </w:pPr>
      <w:hyperlink w:anchor="_Toc163563577" w:history="1">
        <w:r w:rsidRPr="003262DD">
          <w:rPr>
            <w:rStyle w:val="Hypertextovodkaz"/>
            <w:rFonts w:asciiTheme="minorHAnsi" w:hAnsiTheme="minorHAnsi" w:cstheme="minorHAnsi"/>
            <w:noProof/>
            <w:color w:val="auto"/>
            <w:sz w:val="20"/>
            <w:szCs w:val="20"/>
          </w:rPr>
          <w:t>8.15</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Stanovení pořadí změn v území (etapizace)</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_Toc163563577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46</w:t>
        </w:r>
        <w:r w:rsidRPr="003262DD">
          <w:rPr>
            <w:rFonts w:asciiTheme="minorHAnsi" w:hAnsiTheme="minorHAnsi" w:cstheme="minorHAnsi"/>
            <w:noProof/>
            <w:webHidden/>
            <w:sz w:val="20"/>
            <w:szCs w:val="20"/>
          </w:rPr>
          <w:fldChar w:fldCharType="end"/>
        </w:r>
      </w:hyperlink>
    </w:p>
    <w:p w14:paraId="16CC25D3" w14:textId="5CEFE1ED" w:rsidR="00A30C84" w:rsidRPr="003262DD" w:rsidRDefault="00A30C84">
      <w:pPr>
        <w:pStyle w:val="Obsah2"/>
        <w:tabs>
          <w:tab w:val="left" w:pos="1200"/>
          <w:tab w:val="right" w:leader="dot" w:pos="8777"/>
        </w:tabs>
        <w:rPr>
          <w:rFonts w:asciiTheme="minorHAnsi" w:eastAsiaTheme="minorEastAsia" w:hAnsiTheme="minorHAnsi" w:cstheme="minorHAnsi"/>
          <w:noProof/>
          <w:kern w:val="2"/>
          <w:sz w:val="20"/>
          <w:szCs w:val="20"/>
          <w14:ligatures w14:val="standardContextual"/>
        </w:rPr>
      </w:pPr>
      <w:hyperlink w:anchor="_Toc163563578" w:history="1">
        <w:r w:rsidRPr="003262DD">
          <w:rPr>
            <w:rStyle w:val="Hypertextovodkaz"/>
            <w:rFonts w:asciiTheme="minorHAnsi" w:hAnsiTheme="minorHAnsi" w:cstheme="minorHAnsi"/>
            <w:noProof/>
            <w:color w:val="auto"/>
            <w:sz w:val="20"/>
            <w:szCs w:val="20"/>
          </w:rPr>
          <w:t>8.16</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Řešení koncepcí vyplývajících ze zvláštních právních předpisů</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_Toc163563578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46</w:t>
        </w:r>
        <w:r w:rsidRPr="003262DD">
          <w:rPr>
            <w:rFonts w:asciiTheme="minorHAnsi" w:hAnsiTheme="minorHAnsi" w:cstheme="minorHAnsi"/>
            <w:noProof/>
            <w:webHidden/>
            <w:sz w:val="20"/>
            <w:szCs w:val="20"/>
          </w:rPr>
          <w:fldChar w:fldCharType="end"/>
        </w:r>
      </w:hyperlink>
    </w:p>
    <w:p w14:paraId="30D3BC50" w14:textId="1EB6C4CE" w:rsidR="00A30C84" w:rsidRPr="003262DD" w:rsidRDefault="00A30C84">
      <w:pPr>
        <w:pStyle w:val="Obsah2"/>
        <w:tabs>
          <w:tab w:val="left" w:pos="1200"/>
          <w:tab w:val="right" w:leader="dot" w:pos="8777"/>
        </w:tabs>
        <w:rPr>
          <w:rFonts w:asciiTheme="minorHAnsi" w:eastAsiaTheme="minorEastAsia" w:hAnsiTheme="minorHAnsi" w:cstheme="minorHAnsi"/>
          <w:noProof/>
          <w:kern w:val="2"/>
          <w:sz w:val="20"/>
          <w:szCs w:val="20"/>
          <w14:ligatures w14:val="standardContextual"/>
        </w:rPr>
      </w:pPr>
      <w:hyperlink w:anchor="_Toc163563579" w:history="1">
        <w:r w:rsidRPr="003262DD">
          <w:rPr>
            <w:rStyle w:val="Hypertextovodkaz"/>
            <w:rFonts w:asciiTheme="minorHAnsi" w:hAnsiTheme="minorHAnsi" w:cstheme="minorHAnsi"/>
            <w:noProof/>
            <w:color w:val="auto"/>
            <w:sz w:val="20"/>
            <w:szCs w:val="20"/>
          </w:rPr>
          <w:t>8.17</w:t>
        </w:r>
        <w:r w:rsidRPr="003262DD">
          <w:rPr>
            <w:rFonts w:asciiTheme="minorHAnsi" w:eastAsiaTheme="minorEastAsia" w:hAnsiTheme="minorHAnsi" w:cstheme="minorHAnsi"/>
            <w:noProof/>
            <w:kern w:val="2"/>
            <w:sz w:val="20"/>
            <w:szCs w:val="20"/>
            <w14:ligatures w14:val="standardContextual"/>
          </w:rPr>
          <w:tab/>
        </w:r>
        <w:r w:rsidRPr="003262DD">
          <w:rPr>
            <w:rStyle w:val="Hypertextovodkaz"/>
            <w:rFonts w:asciiTheme="minorHAnsi" w:hAnsiTheme="minorHAnsi" w:cstheme="minorHAnsi"/>
            <w:noProof/>
            <w:color w:val="auto"/>
            <w:sz w:val="20"/>
            <w:szCs w:val="20"/>
          </w:rPr>
          <w:t>Koncepce ochrany životního prostředí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_Toc163563579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48</w:t>
        </w:r>
        <w:r w:rsidRPr="003262DD">
          <w:rPr>
            <w:rFonts w:asciiTheme="minorHAnsi" w:hAnsiTheme="minorHAnsi" w:cstheme="minorHAnsi"/>
            <w:noProof/>
            <w:webHidden/>
            <w:sz w:val="20"/>
            <w:szCs w:val="20"/>
          </w:rPr>
          <w:fldChar w:fldCharType="end"/>
        </w:r>
      </w:hyperlink>
    </w:p>
    <w:p w14:paraId="45EC066E" w14:textId="3A4B370B"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80" w:history="1">
        <w:r w:rsidRPr="003262DD">
          <w:rPr>
            <w:rStyle w:val="Hypertextovodkaz"/>
            <w:rFonts w:asciiTheme="minorHAnsi" w:hAnsiTheme="minorHAnsi" w:cstheme="minorHAnsi"/>
            <w:noProof/>
            <w:color w:val="auto"/>
            <w:sz w:val="20"/>
            <w:szCs w:val="20"/>
          </w:rPr>
          <w:t>9</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vyhodnocení účelného využití zastavěného území a vyhodnocení potřeby vymezení zastavitelných ploch dle § 53 odst. 5) f.</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_Toc163563580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49</w:t>
        </w:r>
        <w:r w:rsidRPr="003262DD">
          <w:rPr>
            <w:rFonts w:asciiTheme="minorHAnsi" w:hAnsiTheme="minorHAnsi" w:cstheme="minorHAnsi"/>
            <w:noProof/>
            <w:webHidden/>
            <w:sz w:val="20"/>
            <w:szCs w:val="20"/>
          </w:rPr>
          <w:fldChar w:fldCharType="end"/>
        </w:r>
      </w:hyperlink>
    </w:p>
    <w:p w14:paraId="0ABF7ABD" w14:textId="6D756415"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81" w:history="1">
        <w:r w:rsidRPr="003262DD">
          <w:rPr>
            <w:rStyle w:val="Hypertextovodkaz"/>
            <w:rFonts w:asciiTheme="minorHAnsi" w:hAnsiTheme="minorHAnsi" w:cstheme="minorHAnsi"/>
            <w:noProof/>
            <w:color w:val="auto"/>
            <w:sz w:val="20"/>
            <w:szCs w:val="20"/>
          </w:rPr>
          <w:t>10</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Vyhodnocení koordinace využívání území z hlediska širších vztahů v území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_Toc163563581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49</w:t>
        </w:r>
        <w:r w:rsidRPr="003262DD">
          <w:rPr>
            <w:rFonts w:asciiTheme="minorHAnsi" w:hAnsiTheme="minorHAnsi" w:cstheme="minorHAnsi"/>
            <w:noProof/>
            <w:webHidden/>
            <w:sz w:val="20"/>
            <w:szCs w:val="20"/>
          </w:rPr>
          <w:fldChar w:fldCharType="end"/>
        </w:r>
      </w:hyperlink>
    </w:p>
    <w:p w14:paraId="6ED450CA" w14:textId="0B31CD07"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82" w:history="1">
        <w:r w:rsidRPr="003262DD">
          <w:rPr>
            <w:rStyle w:val="Hypertextovodkaz"/>
            <w:rFonts w:asciiTheme="minorHAnsi" w:hAnsiTheme="minorHAnsi" w:cstheme="minorHAnsi"/>
            <w:noProof/>
            <w:color w:val="auto"/>
            <w:sz w:val="20"/>
            <w:szCs w:val="20"/>
          </w:rPr>
          <w:t>11</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Vyhodnocení splnění požadavků Zprávy o uplatňování Územního plánu Kačice</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_Toc163563582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49</w:t>
        </w:r>
        <w:r w:rsidRPr="003262DD">
          <w:rPr>
            <w:rFonts w:asciiTheme="minorHAnsi" w:hAnsiTheme="minorHAnsi" w:cstheme="minorHAnsi"/>
            <w:noProof/>
            <w:webHidden/>
            <w:sz w:val="20"/>
            <w:szCs w:val="20"/>
          </w:rPr>
          <w:fldChar w:fldCharType="end"/>
        </w:r>
      </w:hyperlink>
    </w:p>
    <w:p w14:paraId="622C550F" w14:textId="7DF34479"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83" w:history="1">
        <w:r w:rsidRPr="003262DD">
          <w:rPr>
            <w:rStyle w:val="Hypertextovodkaz"/>
            <w:rFonts w:asciiTheme="minorHAnsi" w:hAnsiTheme="minorHAnsi" w:cstheme="minorHAnsi"/>
            <w:noProof/>
            <w:color w:val="auto"/>
            <w:sz w:val="20"/>
            <w:szCs w:val="20"/>
          </w:rPr>
          <w:t>12</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výčet záležitostí nadmístního významu, které nejsou řešeny v zásadách územního rozvoje (§ 43 odst. 1 stav. zákona), s odůvodněním potřeby jejich vymezení,</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_Toc163563583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55</w:t>
        </w:r>
        <w:r w:rsidRPr="003262DD">
          <w:rPr>
            <w:rFonts w:asciiTheme="minorHAnsi" w:hAnsiTheme="minorHAnsi" w:cstheme="minorHAnsi"/>
            <w:noProof/>
            <w:webHidden/>
            <w:sz w:val="20"/>
            <w:szCs w:val="20"/>
          </w:rPr>
          <w:fldChar w:fldCharType="end"/>
        </w:r>
      </w:hyperlink>
    </w:p>
    <w:p w14:paraId="59C80E11" w14:textId="4C1EA606"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84" w:history="1">
        <w:r w:rsidRPr="003262DD">
          <w:rPr>
            <w:rStyle w:val="Hypertextovodkaz"/>
            <w:rFonts w:asciiTheme="minorHAnsi" w:hAnsiTheme="minorHAnsi" w:cstheme="minorHAnsi"/>
            <w:noProof/>
            <w:color w:val="auto"/>
            <w:sz w:val="20"/>
            <w:szCs w:val="20"/>
          </w:rPr>
          <w:t>13</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vyhodnocení předpokládaných důsledků navrhovaného řešení na zemědělský půdní fond a pozemky určené k plnění funkce lesa</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_Toc163563584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55</w:t>
        </w:r>
        <w:r w:rsidRPr="003262DD">
          <w:rPr>
            <w:rFonts w:asciiTheme="minorHAnsi" w:hAnsiTheme="minorHAnsi" w:cstheme="minorHAnsi"/>
            <w:noProof/>
            <w:webHidden/>
            <w:sz w:val="20"/>
            <w:szCs w:val="20"/>
          </w:rPr>
          <w:fldChar w:fldCharType="end"/>
        </w:r>
      </w:hyperlink>
    </w:p>
    <w:p w14:paraId="6AD09869" w14:textId="3AFF06E6" w:rsidR="00A30C84" w:rsidRPr="003262DD" w:rsidRDefault="00A30C84">
      <w:pPr>
        <w:pStyle w:val="Obsah1"/>
        <w:rPr>
          <w:rFonts w:asciiTheme="minorHAnsi" w:eastAsiaTheme="minorEastAsia" w:hAnsiTheme="minorHAnsi" w:cstheme="minorHAnsi"/>
          <w:b w:val="0"/>
          <w:bCs w:val="0"/>
          <w:caps w:val="0"/>
          <w:noProof/>
          <w:kern w:val="2"/>
          <w:sz w:val="20"/>
          <w:szCs w:val="20"/>
          <w14:ligatures w14:val="standardContextual"/>
        </w:rPr>
      </w:pPr>
      <w:hyperlink w:anchor="_Toc163563585" w:history="1">
        <w:r w:rsidRPr="003262DD">
          <w:rPr>
            <w:rStyle w:val="Hypertextovodkaz"/>
            <w:rFonts w:asciiTheme="minorHAnsi" w:hAnsiTheme="minorHAnsi" w:cstheme="minorHAnsi"/>
            <w:noProof/>
            <w:color w:val="auto"/>
            <w:sz w:val="20"/>
            <w:szCs w:val="20"/>
          </w:rPr>
          <w:t>14</w:t>
        </w:r>
        <w:r w:rsidRPr="003262DD">
          <w:rPr>
            <w:rFonts w:asciiTheme="minorHAnsi" w:eastAsiaTheme="minorEastAsia" w:hAnsiTheme="minorHAnsi" w:cstheme="minorHAnsi"/>
            <w:b w:val="0"/>
            <w:bCs w:val="0"/>
            <w:caps w:val="0"/>
            <w:noProof/>
            <w:kern w:val="2"/>
            <w:sz w:val="20"/>
            <w:szCs w:val="20"/>
            <w14:ligatures w14:val="standardContextual"/>
          </w:rPr>
          <w:tab/>
        </w:r>
        <w:r w:rsidRPr="003262DD">
          <w:rPr>
            <w:rStyle w:val="Hypertextovodkaz"/>
            <w:rFonts w:asciiTheme="minorHAnsi" w:hAnsiTheme="minorHAnsi" w:cstheme="minorHAnsi"/>
            <w:noProof/>
            <w:color w:val="auto"/>
            <w:sz w:val="20"/>
            <w:szCs w:val="20"/>
          </w:rPr>
          <w:t>Vyznačení lokalit změn územního plánu,</w:t>
        </w:r>
        <w:r w:rsidRPr="003262DD">
          <w:rPr>
            <w:rFonts w:asciiTheme="minorHAnsi" w:hAnsiTheme="minorHAnsi" w:cstheme="minorHAnsi"/>
            <w:noProof/>
            <w:webHidden/>
            <w:sz w:val="20"/>
            <w:szCs w:val="20"/>
          </w:rPr>
          <w:tab/>
        </w:r>
        <w:r w:rsidRPr="003262DD">
          <w:rPr>
            <w:rFonts w:asciiTheme="minorHAnsi" w:hAnsiTheme="minorHAnsi" w:cstheme="minorHAnsi"/>
            <w:noProof/>
            <w:webHidden/>
            <w:sz w:val="20"/>
            <w:szCs w:val="20"/>
          </w:rPr>
          <w:fldChar w:fldCharType="begin"/>
        </w:r>
        <w:r w:rsidRPr="003262DD">
          <w:rPr>
            <w:rFonts w:asciiTheme="minorHAnsi" w:hAnsiTheme="minorHAnsi" w:cstheme="minorHAnsi"/>
            <w:noProof/>
            <w:webHidden/>
            <w:sz w:val="20"/>
            <w:szCs w:val="20"/>
          </w:rPr>
          <w:instrText xml:space="preserve"> PAGEREF _Toc163563585 \h </w:instrText>
        </w:r>
        <w:r w:rsidRPr="003262DD">
          <w:rPr>
            <w:rFonts w:asciiTheme="minorHAnsi" w:hAnsiTheme="minorHAnsi" w:cstheme="minorHAnsi"/>
            <w:noProof/>
            <w:webHidden/>
            <w:sz w:val="20"/>
            <w:szCs w:val="20"/>
          </w:rPr>
        </w:r>
        <w:r w:rsidRPr="003262DD">
          <w:rPr>
            <w:rFonts w:asciiTheme="minorHAnsi" w:hAnsiTheme="minorHAnsi" w:cstheme="minorHAnsi"/>
            <w:noProof/>
            <w:webHidden/>
            <w:sz w:val="20"/>
            <w:szCs w:val="20"/>
          </w:rPr>
          <w:fldChar w:fldCharType="separate"/>
        </w:r>
        <w:r w:rsidR="00F92ED5">
          <w:rPr>
            <w:rFonts w:asciiTheme="minorHAnsi" w:hAnsiTheme="minorHAnsi" w:cstheme="minorHAnsi"/>
            <w:noProof/>
            <w:webHidden/>
            <w:sz w:val="20"/>
            <w:szCs w:val="20"/>
          </w:rPr>
          <w:t>55</w:t>
        </w:r>
        <w:r w:rsidRPr="003262DD">
          <w:rPr>
            <w:rFonts w:asciiTheme="minorHAnsi" w:hAnsiTheme="minorHAnsi" w:cstheme="minorHAnsi"/>
            <w:noProof/>
            <w:webHidden/>
            <w:sz w:val="20"/>
            <w:szCs w:val="20"/>
          </w:rPr>
          <w:fldChar w:fldCharType="end"/>
        </w:r>
      </w:hyperlink>
    </w:p>
    <w:p w14:paraId="74F71665" w14:textId="5EBC6128" w:rsidR="00311EC0" w:rsidRPr="003262DD" w:rsidRDefault="00311EC0" w:rsidP="00F551F4">
      <w:pPr>
        <w:spacing w:before="60" w:after="60" w:line="240" w:lineRule="auto"/>
        <w:rPr>
          <w:rFonts w:asciiTheme="minorHAnsi" w:hAnsiTheme="minorHAnsi" w:cstheme="minorHAnsi"/>
          <w:sz w:val="22"/>
          <w:szCs w:val="22"/>
        </w:rPr>
      </w:pPr>
      <w:r w:rsidRPr="003262DD">
        <w:rPr>
          <w:rFonts w:asciiTheme="minorHAnsi" w:hAnsiTheme="minorHAnsi" w:cstheme="minorHAnsi"/>
          <w:smallCaps/>
          <w:sz w:val="20"/>
          <w:szCs w:val="20"/>
        </w:rPr>
        <w:lastRenderedPageBreak/>
        <w:fldChar w:fldCharType="end"/>
      </w:r>
      <w:r w:rsidRPr="003262DD">
        <w:rPr>
          <w:rFonts w:asciiTheme="minorHAnsi" w:hAnsiTheme="minorHAnsi" w:cstheme="minorHAnsi"/>
          <w:sz w:val="20"/>
          <w:szCs w:val="20"/>
        </w:rPr>
        <w:t xml:space="preserve"> </w:t>
      </w:r>
      <w:r w:rsidR="00C43EB2" w:rsidRPr="003262DD">
        <w:rPr>
          <w:rFonts w:asciiTheme="minorHAnsi" w:hAnsiTheme="minorHAnsi" w:cstheme="minorHAnsi"/>
          <w:sz w:val="20"/>
          <w:szCs w:val="20"/>
        </w:rPr>
        <w:t>T</w:t>
      </w:r>
      <w:r w:rsidR="001F4B66" w:rsidRPr="003262DD">
        <w:rPr>
          <w:rFonts w:asciiTheme="minorHAnsi" w:hAnsiTheme="minorHAnsi" w:cstheme="minorHAnsi"/>
          <w:sz w:val="22"/>
          <w:szCs w:val="22"/>
        </w:rPr>
        <w:t xml:space="preserve">extová část </w:t>
      </w:r>
      <w:r w:rsidR="00F1304A" w:rsidRPr="003262DD">
        <w:rPr>
          <w:rFonts w:asciiTheme="minorHAnsi" w:hAnsiTheme="minorHAnsi" w:cstheme="minorHAnsi"/>
          <w:sz w:val="22"/>
          <w:szCs w:val="22"/>
        </w:rPr>
        <w:t>O</w:t>
      </w:r>
      <w:r w:rsidRPr="003262DD">
        <w:rPr>
          <w:rFonts w:asciiTheme="minorHAnsi" w:hAnsiTheme="minorHAnsi" w:cstheme="minorHAnsi"/>
          <w:sz w:val="22"/>
          <w:szCs w:val="22"/>
        </w:rPr>
        <w:t xml:space="preserve">důvodnění </w:t>
      </w:r>
      <w:r w:rsidR="005020BA" w:rsidRPr="003262DD">
        <w:rPr>
          <w:rFonts w:asciiTheme="minorHAnsi" w:hAnsiTheme="minorHAnsi" w:cstheme="minorHAnsi"/>
          <w:sz w:val="22"/>
          <w:szCs w:val="22"/>
        </w:rPr>
        <w:t>Z</w:t>
      </w:r>
      <w:r w:rsidR="00F1304A" w:rsidRPr="003262DD">
        <w:rPr>
          <w:rFonts w:asciiTheme="minorHAnsi" w:hAnsiTheme="minorHAnsi" w:cstheme="minorHAnsi"/>
          <w:sz w:val="22"/>
          <w:szCs w:val="22"/>
        </w:rPr>
        <w:t xml:space="preserve">měny č. </w:t>
      </w:r>
      <w:r w:rsidR="007D7D22">
        <w:rPr>
          <w:rFonts w:asciiTheme="minorHAnsi" w:hAnsiTheme="minorHAnsi" w:cstheme="minorHAnsi"/>
          <w:sz w:val="22"/>
          <w:szCs w:val="22"/>
        </w:rPr>
        <w:t>3</w:t>
      </w:r>
      <w:r w:rsidR="00F1304A" w:rsidRPr="003262DD">
        <w:rPr>
          <w:rFonts w:asciiTheme="minorHAnsi" w:hAnsiTheme="minorHAnsi" w:cstheme="minorHAnsi"/>
          <w:sz w:val="22"/>
          <w:szCs w:val="22"/>
        </w:rPr>
        <w:t xml:space="preserve"> </w:t>
      </w:r>
      <w:r w:rsidR="008C610B" w:rsidRPr="003262DD">
        <w:rPr>
          <w:rFonts w:asciiTheme="minorHAnsi" w:hAnsiTheme="minorHAnsi" w:cstheme="minorHAnsi"/>
          <w:sz w:val="22"/>
          <w:szCs w:val="22"/>
        </w:rPr>
        <w:t>Ú</w:t>
      </w:r>
      <w:r w:rsidR="001375FB" w:rsidRPr="003262DD">
        <w:rPr>
          <w:rFonts w:asciiTheme="minorHAnsi" w:hAnsiTheme="minorHAnsi" w:cstheme="minorHAnsi"/>
          <w:sz w:val="22"/>
          <w:szCs w:val="22"/>
        </w:rPr>
        <w:t xml:space="preserve">zemního plánu </w:t>
      </w:r>
      <w:r w:rsidR="00FF6794" w:rsidRPr="003262DD">
        <w:rPr>
          <w:rFonts w:asciiTheme="minorHAnsi" w:hAnsiTheme="minorHAnsi" w:cstheme="minorHAnsi"/>
          <w:sz w:val="22"/>
          <w:szCs w:val="22"/>
        </w:rPr>
        <w:t>Kačice</w:t>
      </w:r>
      <w:r w:rsidR="00D55801" w:rsidRPr="003262DD">
        <w:rPr>
          <w:rFonts w:asciiTheme="minorHAnsi" w:hAnsiTheme="minorHAnsi" w:cstheme="minorHAnsi"/>
          <w:sz w:val="22"/>
          <w:szCs w:val="22"/>
        </w:rPr>
        <w:t>:</w:t>
      </w:r>
    </w:p>
    <w:p w14:paraId="2562D126" w14:textId="77777777" w:rsidR="00FB6803" w:rsidRPr="003262DD" w:rsidRDefault="00FB6803" w:rsidP="000705B1">
      <w:pPr>
        <w:pStyle w:val="Nadpis1"/>
        <w:numPr>
          <w:ilvl w:val="0"/>
          <w:numId w:val="3"/>
        </w:numPr>
        <w:pBdr>
          <w:top w:val="single" w:sz="4" w:space="1" w:color="auto"/>
          <w:left w:val="single" w:sz="4" w:space="15" w:color="auto"/>
          <w:bottom w:val="single" w:sz="4" w:space="1" w:color="auto"/>
          <w:right w:val="single" w:sz="4" w:space="11"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2" w:name="_Toc160698773"/>
      <w:bookmarkStart w:id="3" w:name="_Toc163563555"/>
      <w:r w:rsidRPr="003262DD">
        <w:rPr>
          <w:rFonts w:asciiTheme="minorHAnsi" w:hAnsiTheme="minorHAnsi" w:cstheme="minorHAnsi"/>
          <w:sz w:val="22"/>
          <w:szCs w:val="22"/>
        </w:rPr>
        <w:t xml:space="preserve">Přezkoumání souladu návrhu územního plánu s politikou územního rozvoje, územním rozvojovým </w:t>
      </w:r>
      <w:proofErr w:type="gramStart"/>
      <w:r w:rsidRPr="003262DD">
        <w:rPr>
          <w:rFonts w:asciiTheme="minorHAnsi" w:hAnsiTheme="minorHAnsi" w:cstheme="minorHAnsi"/>
          <w:sz w:val="22"/>
          <w:szCs w:val="22"/>
        </w:rPr>
        <w:t>plánem  a</w:t>
      </w:r>
      <w:proofErr w:type="gramEnd"/>
      <w:r w:rsidRPr="003262DD">
        <w:rPr>
          <w:rFonts w:asciiTheme="minorHAnsi" w:hAnsiTheme="minorHAnsi" w:cstheme="minorHAnsi"/>
          <w:sz w:val="22"/>
          <w:szCs w:val="22"/>
        </w:rPr>
        <w:t xml:space="preserve"> územně plánovací dokumentací vydanou krajem</w:t>
      </w:r>
      <w:bookmarkEnd w:id="2"/>
      <w:bookmarkEnd w:id="3"/>
      <w:r w:rsidRPr="003262DD">
        <w:rPr>
          <w:rFonts w:asciiTheme="minorHAnsi" w:hAnsiTheme="minorHAnsi" w:cstheme="minorHAnsi"/>
          <w:sz w:val="22"/>
          <w:szCs w:val="22"/>
        </w:rPr>
        <w:t xml:space="preserve"> </w:t>
      </w:r>
    </w:p>
    <w:p w14:paraId="4D109E98" w14:textId="77777777" w:rsidR="009A765F" w:rsidRPr="003262DD" w:rsidRDefault="009A765F" w:rsidP="00F551F4">
      <w:pPr>
        <w:spacing w:before="60" w:after="60" w:line="240" w:lineRule="auto"/>
        <w:rPr>
          <w:rFonts w:asciiTheme="minorHAnsi" w:hAnsiTheme="minorHAnsi" w:cstheme="minorHAnsi"/>
          <w:sz w:val="22"/>
          <w:szCs w:val="22"/>
        </w:rPr>
      </w:pPr>
      <w:r w:rsidRPr="003262DD">
        <w:rPr>
          <w:rFonts w:asciiTheme="minorHAnsi" w:hAnsiTheme="minorHAnsi" w:cstheme="minorHAnsi"/>
          <w:sz w:val="22"/>
          <w:szCs w:val="22"/>
        </w:rPr>
        <w:t>A/</w:t>
      </w:r>
    </w:p>
    <w:p w14:paraId="08DC2C54" w14:textId="3DD1F6FF" w:rsidR="00FB6803" w:rsidRPr="003262DD" w:rsidRDefault="00FB6803" w:rsidP="00F551F4">
      <w:pPr>
        <w:spacing w:before="60" w:after="60" w:line="240" w:lineRule="auto"/>
        <w:rPr>
          <w:rFonts w:asciiTheme="minorHAnsi" w:hAnsiTheme="minorHAnsi" w:cstheme="minorHAnsi"/>
          <w:bCs/>
          <w:i/>
          <w:sz w:val="20"/>
          <w:szCs w:val="20"/>
        </w:rPr>
      </w:pPr>
      <w:r w:rsidRPr="003262DD">
        <w:rPr>
          <w:rFonts w:asciiTheme="minorHAnsi" w:hAnsiTheme="minorHAnsi" w:cstheme="minorHAnsi"/>
          <w:sz w:val="20"/>
          <w:szCs w:val="20"/>
        </w:rPr>
        <w:t xml:space="preserve">Změna č. 3 Územního plánu (ÚP) Kačice odpovídá územně plánovací </w:t>
      </w:r>
      <w:r w:rsidRPr="003262DD">
        <w:rPr>
          <w:rFonts w:asciiTheme="minorHAnsi" w:hAnsiTheme="minorHAnsi" w:cstheme="minorHAnsi"/>
          <w:bCs/>
          <w:sz w:val="20"/>
          <w:szCs w:val="20"/>
        </w:rPr>
        <w:t>dokumentaci „</w:t>
      </w:r>
      <w:r w:rsidRPr="003262DD">
        <w:rPr>
          <w:rFonts w:asciiTheme="minorHAnsi" w:hAnsiTheme="minorHAnsi" w:cstheme="minorHAnsi"/>
          <w:b/>
          <w:sz w:val="20"/>
          <w:szCs w:val="20"/>
        </w:rPr>
        <w:t xml:space="preserve">Úplné znění Politiky územního rozvoje České republiky ve znění 1., 2., 3., 4., 5., 6. a 7. aktualizace“; poslední aktualizace č. 7. PÚR ČR je závazná od 1. března 2024.   </w:t>
      </w:r>
      <w:r w:rsidRPr="003262DD">
        <w:rPr>
          <w:rFonts w:asciiTheme="minorHAnsi" w:hAnsiTheme="minorHAnsi" w:cstheme="minorHAnsi"/>
          <w:bCs/>
          <w:i/>
          <w:sz w:val="20"/>
          <w:szCs w:val="20"/>
        </w:rPr>
        <w:t xml:space="preserve"> </w:t>
      </w:r>
    </w:p>
    <w:p w14:paraId="019D4565" w14:textId="77777777" w:rsidR="00FB6803" w:rsidRPr="003262DD" w:rsidRDefault="00FB6803" w:rsidP="00F551F4">
      <w:pPr>
        <w:spacing w:before="60" w:after="60" w:line="240" w:lineRule="auto"/>
        <w:rPr>
          <w:rFonts w:asciiTheme="minorHAnsi" w:hAnsiTheme="minorHAnsi" w:cstheme="minorHAnsi"/>
          <w:b/>
          <w:sz w:val="20"/>
          <w:szCs w:val="20"/>
          <w:u w:val="single"/>
        </w:rPr>
      </w:pPr>
      <w:r w:rsidRPr="003262DD">
        <w:rPr>
          <w:rFonts w:asciiTheme="minorHAnsi" w:hAnsiTheme="minorHAnsi" w:cstheme="minorHAnsi"/>
          <w:b/>
          <w:sz w:val="20"/>
          <w:szCs w:val="20"/>
          <w:u w:val="single"/>
        </w:rPr>
        <w:t>2. Republikové priority územního plánování pro zajištění udržitelného rozvoje území</w:t>
      </w:r>
    </w:p>
    <w:p w14:paraId="097BF3FC" w14:textId="5FB2B43A" w:rsidR="00FB6803" w:rsidRPr="003262DD" w:rsidRDefault="00E91EDD"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Obec Kačice</w:t>
      </w:r>
      <w:r w:rsidR="00FB6803" w:rsidRPr="003262DD">
        <w:rPr>
          <w:rFonts w:asciiTheme="minorHAnsi" w:hAnsiTheme="minorHAnsi" w:cstheme="minorHAnsi"/>
          <w:bCs/>
          <w:sz w:val="20"/>
          <w:szCs w:val="20"/>
        </w:rPr>
        <w:t xml:space="preserve"> se nachází v Metropolitní rozvojové oblasti Praha; </w:t>
      </w:r>
      <w:r w:rsidRPr="003262DD">
        <w:rPr>
          <w:rFonts w:asciiTheme="minorHAnsi" w:hAnsiTheme="minorHAnsi" w:cstheme="minorHAnsi"/>
          <w:bCs/>
          <w:sz w:val="20"/>
          <w:szCs w:val="20"/>
        </w:rPr>
        <w:t xml:space="preserve">obec </w:t>
      </w:r>
      <w:r w:rsidR="00FB6803" w:rsidRPr="003262DD">
        <w:rPr>
          <w:rFonts w:asciiTheme="minorHAnsi" w:hAnsiTheme="minorHAnsi" w:cstheme="minorHAnsi"/>
          <w:bCs/>
          <w:sz w:val="20"/>
          <w:szCs w:val="20"/>
        </w:rPr>
        <w:t xml:space="preserve">leží mimo </w:t>
      </w:r>
      <w:r w:rsidRPr="003262DD">
        <w:rPr>
          <w:rFonts w:asciiTheme="minorHAnsi" w:hAnsiTheme="minorHAnsi" w:cstheme="minorHAnsi"/>
          <w:bCs/>
          <w:sz w:val="20"/>
          <w:szCs w:val="20"/>
        </w:rPr>
        <w:t xml:space="preserve">území dotčená rozvojovými osami, mimo </w:t>
      </w:r>
      <w:r w:rsidR="00FB6803" w:rsidRPr="003262DD">
        <w:rPr>
          <w:rFonts w:asciiTheme="minorHAnsi" w:hAnsiTheme="minorHAnsi" w:cstheme="minorHAnsi"/>
          <w:bCs/>
          <w:sz w:val="20"/>
          <w:szCs w:val="20"/>
        </w:rPr>
        <w:t xml:space="preserve">specifické osy i mimo specifické oblasti, </w:t>
      </w:r>
      <w:r w:rsidRPr="003262DD">
        <w:rPr>
          <w:rFonts w:asciiTheme="minorHAnsi" w:hAnsiTheme="minorHAnsi" w:cstheme="minorHAnsi"/>
          <w:bCs/>
          <w:sz w:val="20"/>
          <w:szCs w:val="20"/>
        </w:rPr>
        <w:t xml:space="preserve">mimo plochy a koridory </w:t>
      </w:r>
      <w:r w:rsidR="00FB6803" w:rsidRPr="003262DD">
        <w:rPr>
          <w:rFonts w:asciiTheme="minorHAnsi" w:hAnsiTheme="minorHAnsi" w:cstheme="minorHAnsi"/>
          <w:bCs/>
          <w:sz w:val="20"/>
          <w:szCs w:val="20"/>
        </w:rPr>
        <w:t xml:space="preserve">dopravní infrastruktury vymezené v Politice územního rozvoje ČR.   </w:t>
      </w:r>
    </w:p>
    <w:p w14:paraId="734BB82D" w14:textId="77777777" w:rsidR="00FB6803" w:rsidRPr="003262DD" w:rsidRDefault="00FB6803" w:rsidP="00F551F4">
      <w:pPr>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2.2 Republikové priority</w:t>
      </w:r>
    </w:p>
    <w:p w14:paraId="3AE59371" w14:textId="77777777" w:rsidR="00FB6803" w:rsidRPr="003262DD" w:rsidRDefault="00FB680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Posouzení plnění republikových priorit:</w:t>
      </w:r>
    </w:p>
    <w:p w14:paraId="561B6B3B" w14:textId="77777777" w:rsidR="00980938" w:rsidRPr="003262DD" w:rsidRDefault="00980938"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republikových priorit č. 14:</w:t>
      </w:r>
    </w:p>
    <w:p w14:paraId="74EDABD8" w14:textId="77777777" w:rsidR="00980938" w:rsidRPr="003262DD" w:rsidRDefault="00980938" w:rsidP="00F551F4">
      <w:pPr>
        <w:spacing w:before="60" w:after="60" w:line="240" w:lineRule="auto"/>
        <w:rPr>
          <w:rFonts w:asciiTheme="minorHAnsi" w:hAnsiTheme="minorHAnsi" w:cstheme="minorHAnsi"/>
          <w:iCs/>
          <w:sz w:val="20"/>
          <w:szCs w:val="20"/>
        </w:rPr>
      </w:pPr>
      <w:r w:rsidRPr="003262DD">
        <w:rPr>
          <w:rFonts w:asciiTheme="minorHAnsi" w:hAnsiTheme="minorHAnsi" w:cstheme="minorHAnsi"/>
          <w:iCs/>
          <w:sz w:val="20"/>
          <w:szCs w:val="20"/>
        </w:rPr>
        <w:t>Ve veřejném zájmu chránit a rozvíjet přírodní, civilizační a kulturní hodnoty území, včetně urbanistického, architektonického a archeologického dědictví. Zachovat ráz jedinečné urbanistické struktury území, struktury osídlení a jedinečné kulturní krajiny, které jsou výrazem identity území, jeho historie a tradice. Tato území mají značnou hodnotu, např. i jako turistické atraktivity. Jejich ochrana by měla být provázána s potřebami ekonomického a sociálního rozvoje v souladu s principy udržitelného rozvoje. V některých případech je nutná cílená ochrana míst zvláštního zájmu, v jiných případech je třeba chránit, respektive obnovit celé krajinné celky. Krajina je živým v čase proměnným celkem, který vyžaduje tvůrčí, avšak citlivý přístup k vyváženému všestrannému rozvoji tak, aby byly zachovány její stěžejní kulturní, přírodní a užitné hodnoty.</w:t>
      </w:r>
    </w:p>
    <w:p w14:paraId="71B2CB55" w14:textId="751F09F2" w:rsidR="00E504BF" w:rsidRPr="003262DD" w:rsidRDefault="00E504BF" w:rsidP="00F551F4">
      <w:pPr>
        <w:pStyle w:val="Normlnweb"/>
        <w:numPr>
          <w:ilvl w:val="0"/>
          <w:numId w:val="28"/>
        </w:numPr>
        <w:spacing w:before="60" w:beforeAutospacing="0" w:after="60" w:afterAutospacing="0"/>
        <w:rPr>
          <w:rFonts w:asciiTheme="minorHAnsi" w:hAnsiTheme="minorHAnsi" w:cstheme="minorHAnsi"/>
          <w:bCs/>
          <w:iCs/>
          <w:color w:val="auto"/>
          <w:sz w:val="20"/>
          <w:szCs w:val="20"/>
        </w:rPr>
      </w:pPr>
      <w:r w:rsidRPr="003262DD">
        <w:rPr>
          <w:rFonts w:asciiTheme="minorHAnsi" w:hAnsiTheme="minorHAnsi" w:cstheme="minorHAnsi"/>
          <w:iCs/>
          <w:color w:val="auto"/>
          <w:sz w:val="20"/>
          <w:szCs w:val="20"/>
        </w:rPr>
        <w:t xml:space="preserve">Změna č. 3 ÚP </w:t>
      </w:r>
      <w:r w:rsidR="00702E37" w:rsidRPr="003262DD">
        <w:rPr>
          <w:rFonts w:asciiTheme="minorHAnsi" w:hAnsiTheme="minorHAnsi" w:cstheme="minorHAnsi"/>
          <w:iCs/>
          <w:color w:val="auto"/>
          <w:sz w:val="20"/>
          <w:szCs w:val="20"/>
        </w:rPr>
        <w:t>Kačice</w:t>
      </w:r>
      <w:r w:rsidR="00996EE5" w:rsidRPr="003262DD">
        <w:rPr>
          <w:rFonts w:asciiTheme="minorHAnsi" w:hAnsiTheme="minorHAnsi" w:cstheme="minorHAnsi"/>
          <w:iCs/>
          <w:color w:val="auto"/>
          <w:sz w:val="20"/>
          <w:szCs w:val="20"/>
        </w:rPr>
        <w:t xml:space="preserve"> stabilizuje uvedené hodnoty formou regulace ploch s rozdílným způsobem využití, umožnuje formou ploch změny v krajině zkvalitnit možnosti využití krajiny a ochránit jí. </w:t>
      </w:r>
      <w:r w:rsidRPr="003262DD">
        <w:rPr>
          <w:rFonts w:asciiTheme="minorHAnsi" w:hAnsiTheme="minorHAnsi" w:cstheme="minorHAnsi"/>
          <w:iCs/>
          <w:color w:val="auto"/>
          <w:sz w:val="20"/>
          <w:szCs w:val="20"/>
        </w:rPr>
        <w:t xml:space="preserve"> </w:t>
      </w:r>
    </w:p>
    <w:p w14:paraId="5A030561" w14:textId="77777777" w:rsidR="00E504BF" w:rsidRPr="003262DD" w:rsidRDefault="00E504BF" w:rsidP="00F551F4">
      <w:pPr>
        <w:numPr>
          <w:ilvl w:val="0"/>
          <w:numId w:val="27"/>
        </w:numPr>
        <w:spacing w:before="60" w:after="60" w:line="240" w:lineRule="auto"/>
        <w:contextualSpacing/>
        <w:jc w:val="left"/>
        <w:rPr>
          <w:rFonts w:asciiTheme="minorHAnsi" w:hAnsiTheme="minorHAnsi" w:cstheme="minorHAnsi"/>
          <w:i/>
          <w:sz w:val="20"/>
          <w:szCs w:val="20"/>
        </w:rPr>
      </w:pPr>
      <w:r w:rsidRPr="003262DD">
        <w:rPr>
          <w:rFonts w:asciiTheme="minorHAnsi" w:eastAsia="Calibri" w:hAnsiTheme="minorHAnsi" w:cstheme="minorHAnsi"/>
          <w:bCs/>
          <w:sz w:val="20"/>
          <w:szCs w:val="20"/>
          <w:lang w:eastAsia="en-US"/>
        </w:rPr>
        <w:t>Požadavky republikových priorit č. 14a:</w:t>
      </w:r>
    </w:p>
    <w:p w14:paraId="40F23966" w14:textId="77777777" w:rsidR="00E504BF" w:rsidRPr="003262DD" w:rsidRDefault="00E504BF" w:rsidP="00F551F4">
      <w:pPr>
        <w:spacing w:before="60" w:after="60" w:line="240" w:lineRule="auto"/>
        <w:rPr>
          <w:rFonts w:asciiTheme="minorHAnsi" w:hAnsiTheme="minorHAnsi" w:cstheme="minorHAnsi"/>
          <w:iCs/>
          <w:sz w:val="20"/>
          <w:szCs w:val="20"/>
        </w:rPr>
      </w:pPr>
      <w:r w:rsidRPr="003262DD">
        <w:rPr>
          <w:rFonts w:asciiTheme="minorHAnsi" w:hAnsiTheme="minorHAnsi" w:cstheme="minorHAnsi"/>
          <w:iCs/>
          <w:sz w:val="20"/>
          <w:szCs w:val="20"/>
        </w:rPr>
        <w:t>Při plánování rozvoje venkovských území a oblastí dbát na rozvoj primárního sektoru při zohlednění ochrany kvalitní zemědělské, především orné půdy a ekologických funkcí krajiny.</w:t>
      </w:r>
    </w:p>
    <w:p w14:paraId="2790D739" w14:textId="21A90F98" w:rsidR="00E504BF" w:rsidRPr="003262DD" w:rsidRDefault="00E504BF" w:rsidP="00F551F4">
      <w:pPr>
        <w:numPr>
          <w:ilvl w:val="0"/>
          <w:numId w:val="29"/>
        </w:numPr>
        <w:spacing w:before="60" w:after="60" w:line="240" w:lineRule="auto"/>
        <w:contextualSpacing/>
        <w:rPr>
          <w:rFonts w:asciiTheme="minorHAnsi" w:hAnsiTheme="minorHAnsi" w:cstheme="minorHAnsi"/>
          <w:sz w:val="20"/>
          <w:szCs w:val="20"/>
        </w:rPr>
      </w:pPr>
      <w:r w:rsidRPr="003262DD">
        <w:rPr>
          <w:rFonts w:asciiTheme="minorHAnsi" w:hAnsiTheme="minorHAnsi" w:cstheme="minorHAnsi"/>
          <w:sz w:val="20"/>
          <w:szCs w:val="20"/>
        </w:rPr>
        <w:t xml:space="preserve">Předmětem řešení změny č. 3 UP jsou změny využití v zastavěném území, </w:t>
      </w:r>
      <w:r w:rsidR="00464BF6" w:rsidRPr="003262DD">
        <w:rPr>
          <w:rFonts w:asciiTheme="minorHAnsi" w:hAnsiTheme="minorHAnsi" w:cstheme="minorHAnsi"/>
          <w:sz w:val="20"/>
          <w:szCs w:val="20"/>
        </w:rPr>
        <w:t>změn</w:t>
      </w:r>
      <w:r w:rsidRPr="003262DD">
        <w:rPr>
          <w:rFonts w:asciiTheme="minorHAnsi" w:hAnsiTheme="minorHAnsi" w:cstheme="minorHAnsi"/>
          <w:sz w:val="20"/>
          <w:szCs w:val="20"/>
        </w:rPr>
        <w:t>a</w:t>
      </w:r>
      <w:r w:rsidR="00464BF6" w:rsidRPr="003262DD">
        <w:rPr>
          <w:rFonts w:asciiTheme="minorHAnsi" w:hAnsiTheme="minorHAnsi" w:cstheme="minorHAnsi"/>
          <w:sz w:val="20"/>
          <w:szCs w:val="20"/>
        </w:rPr>
        <w:t xml:space="preserve"> ÚP nevymezuje zábory orné půdy.</w:t>
      </w:r>
    </w:p>
    <w:p w14:paraId="7A9D5F06"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republikových priorit č. 15:</w:t>
      </w:r>
    </w:p>
    <w:p w14:paraId="025367AA" w14:textId="77777777" w:rsidR="00E504BF" w:rsidRPr="003262DD" w:rsidRDefault="00E504BF"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Předcházet při změnách nebo vytváření urbánního prostředí prostorově sociální segregaci s negativními vlivy na sociální soudržnost obyvatel. </w:t>
      </w:r>
    </w:p>
    <w:p w14:paraId="54BC893F" w14:textId="3EFC1523" w:rsidR="00E504BF" w:rsidRPr="003262DD" w:rsidRDefault="00464BF6" w:rsidP="00F551F4">
      <w:pPr>
        <w:numPr>
          <w:ilvl w:val="0"/>
          <w:numId w:val="29"/>
        </w:numPr>
        <w:spacing w:before="60" w:after="60" w:line="240" w:lineRule="auto"/>
        <w:contextualSpacing/>
        <w:jc w:val="left"/>
        <w:rPr>
          <w:rFonts w:asciiTheme="minorHAnsi" w:hAnsiTheme="minorHAnsi" w:cstheme="minorHAnsi"/>
          <w:sz w:val="20"/>
          <w:szCs w:val="20"/>
        </w:rPr>
      </w:pPr>
      <w:r w:rsidRPr="003262DD">
        <w:rPr>
          <w:rFonts w:asciiTheme="minorHAnsi" w:eastAsia="Calibri" w:hAnsiTheme="minorHAnsi" w:cstheme="minorHAnsi"/>
          <w:sz w:val="20"/>
          <w:szCs w:val="20"/>
          <w:lang w:eastAsia="en-US"/>
        </w:rPr>
        <w:t xml:space="preserve">Tento problém změnou č. 3 ÚP Kačice nenastane. </w:t>
      </w:r>
    </w:p>
    <w:p w14:paraId="5FEA2156"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republikové priority č. 16:</w:t>
      </w:r>
    </w:p>
    <w:p w14:paraId="340DBCDB" w14:textId="77777777" w:rsidR="00E504BF" w:rsidRPr="003262DD" w:rsidRDefault="00E504BF"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Při stanovování způsobu využití území v územně plánovací dokumentaci dávat přednost komplexním řešením před uplatňováním jednostranných hledisek a požadavků, které ve svých důsledcích zhoršují stav i hodnoty území. Při řešení ochrany hodnot území je nezbytné zohledňovat také požadavky na zvyšování kvality života obyvatel a hospodářského rozvoje území. Vhodná řešení územního rozvoje je zapotřebí hledat ve spolupráci s obyvateli území i s jeho uživateli a v souladu s určením a charakterem oblastí, os, ploch a koridorů vymezených v PÚR ČR.</w:t>
      </w:r>
    </w:p>
    <w:p w14:paraId="0E12E485" w14:textId="27154DE9" w:rsidR="00E504BF" w:rsidRPr="003262DD" w:rsidRDefault="00E504BF" w:rsidP="00F551F4">
      <w:pPr>
        <w:numPr>
          <w:ilvl w:val="0"/>
          <w:numId w:val="29"/>
        </w:numPr>
        <w:spacing w:before="60" w:after="60" w:line="240" w:lineRule="auto"/>
        <w:contextualSpacing/>
        <w:jc w:val="left"/>
        <w:rPr>
          <w:rFonts w:asciiTheme="minorHAnsi" w:hAnsiTheme="minorHAnsi" w:cstheme="minorHAnsi"/>
          <w:sz w:val="20"/>
          <w:szCs w:val="20"/>
        </w:rPr>
      </w:pPr>
      <w:r w:rsidRPr="003262DD">
        <w:rPr>
          <w:rFonts w:asciiTheme="minorHAnsi" w:hAnsiTheme="minorHAnsi" w:cstheme="minorHAnsi"/>
          <w:sz w:val="20"/>
          <w:szCs w:val="20"/>
        </w:rPr>
        <w:t>Změna č. 3 územního plánu řešila změny využití území v zastavěném území</w:t>
      </w:r>
      <w:r w:rsidR="00845DE0" w:rsidRPr="003262DD">
        <w:rPr>
          <w:rFonts w:asciiTheme="minorHAnsi" w:hAnsiTheme="minorHAnsi" w:cstheme="minorHAnsi"/>
          <w:sz w:val="20"/>
          <w:szCs w:val="20"/>
        </w:rPr>
        <w:t xml:space="preserve">, převod ÚP do jednotného standardu; </w:t>
      </w:r>
      <w:r w:rsidRPr="003262DD">
        <w:rPr>
          <w:rFonts w:asciiTheme="minorHAnsi" w:hAnsiTheme="minorHAnsi" w:cstheme="minorHAnsi"/>
          <w:sz w:val="20"/>
          <w:szCs w:val="20"/>
        </w:rPr>
        <w:t>komplexní urbanistického a funkčního využití platného ÚP byl</w:t>
      </w:r>
      <w:r w:rsidR="00845DE0" w:rsidRPr="003262DD">
        <w:rPr>
          <w:rFonts w:asciiTheme="minorHAnsi" w:hAnsiTheme="minorHAnsi" w:cstheme="minorHAnsi"/>
          <w:sz w:val="20"/>
          <w:szCs w:val="20"/>
        </w:rPr>
        <w:t>o</w:t>
      </w:r>
      <w:r w:rsidRPr="003262DD">
        <w:rPr>
          <w:rFonts w:asciiTheme="minorHAnsi" w:hAnsiTheme="minorHAnsi" w:cstheme="minorHAnsi"/>
          <w:sz w:val="20"/>
          <w:szCs w:val="20"/>
        </w:rPr>
        <w:t xml:space="preserve"> akceptován</w:t>
      </w:r>
      <w:r w:rsidR="00845DE0" w:rsidRPr="003262DD">
        <w:rPr>
          <w:rFonts w:asciiTheme="minorHAnsi" w:hAnsiTheme="minorHAnsi" w:cstheme="minorHAnsi"/>
          <w:sz w:val="20"/>
          <w:szCs w:val="20"/>
        </w:rPr>
        <w:t>o</w:t>
      </w:r>
      <w:r w:rsidRPr="003262DD">
        <w:rPr>
          <w:rFonts w:asciiTheme="minorHAnsi" w:hAnsiTheme="minorHAnsi" w:cstheme="minorHAnsi"/>
          <w:sz w:val="20"/>
          <w:szCs w:val="20"/>
        </w:rPr>
        <w:t xml:space="preserve"> </w:t>
      </w:r>
      <w:r w:rsidR="00845DE0" w:rsidRPr="003262DD">
        <w:rPr>
          <w:rFonts w:asciiTheme="minorHAnsi" w:hAnsiTheme="minorHAnsi" w:cstheme="minorHAnsi"/>
          <w:sz w:val="20"/>
          <w:szCs w:val="20"/>
        </w:rPr>
        <w:t xml:space="preserve">mj. </w:t>
      </w:r>
      <w:r w:rsidRPr="003262DD">
        <w:rPr>
          <w:rFonts w:asciiTheme="minorHAnsi" w:hAnsiTheme="minorHAnsi" w:cstheme="minorHAnsi"/>
          <w:sz w:val="20"/>
          <w:szCs w:val="20"/>
        </w:rPr>
        <w:t xml:space="preserve">tím, že byly zachovány </w:t>
      </w:r>
      <w:r w:rsidR="00845DE0" w:rsidRPr="003262DD">
        <w:rPr>
          <w:rFonts w:asciiTheme="minorHAnsi" w:hAnsiTheme="minorHAnsi" w:cstheme="minorHAnsi"/>
          <w:sz w:val="20"/>
          <w:szCs w:val="20"/>
        </w:rPr>
        <w:t xml:space="preserve">požadavky vymezených ploch </w:t>
      </w:r>
      <w:r w:rsidRPr="003262DD">
        <w:rPr>
          <w:rFonts w:asciiTheme="minorHAnsi" w:hAnsiTheme="minorHAnsi" w:cstheme="minorHAnsi"/>
          <w:sz w:val="20"/>
          <w:szCs w:val="20"/>
        </w:rPr>
        <w:t xml:space="preserve">zpracovat územní studie z důvodu koncepce řešení </w:t>
      </w:r>
      <w:proofErr w:type="gramStart"/>
      <w:r w:rsidRPr="003262DD">
        <w:rPr>
          <w:rFonts w:asciiTheme="minorHAnsi" w:hAnsiTheme="minorHAnsi" w:cstheme="minorHAnsi"/>
          <w:sz w:val="20"/>
          <w:szCs w:val="20"/>
        </w:rPr>
        <w:t>daného  území</w:t>
      </w:r>
      <w:proofErr w:type="gramEnd"/>
      <w:r w:rsidRPr="003262DD">
        <w:rPr>
          <w:rFonts w:asciiTheme="minorHAnsi" w:hAnsiTheme="minorHAnsi" w:cstheme="minorHAnsi"/>
          <w:sz w:val="20"/>
          <w:szCs w:val="20"/>
        </w:rPr>
        <w:t xml:space="preserve">. </w:t>
      </w:r>
    </w:p>
    <w:p w14:paraId="05D57652"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republikové priority č. 16a):</w:t>
      </w:r>
    </w:p>
    <w:p w14:paraId="6928DD83" w14:textId="77777777" w:rsidR="00E504BF" w:rsidRPr="003262DD" w:rsidRDefault="00E504BF" w:rsidP="00F551F4">
      <w:pPr>
        <w:spacing w:before="60" w:after="60" w:line="240" w:lineRule="auto"/>
        <w:rPr>
          <w:rFonts w:asciiTheme="minorHAnsi" w:hAnsiTheme="minorHAnsi" w:cstheme="minorHAnsi"/>
          <w:sz w:val="20"/>
          <w:szCs w:val="20"/>
        </w:rPr>
      </w:pPr>
      <w:r w:rsidRPr="003262DD">
        <w:rPr>
          <w:rFonts w:asciiTheme="minorHAnsi" w:eastAsia="Arial" w:hAnsiTheme="minorHAnsi" w:cstheme="minorHAnsi"/>
          <w:sz w:val="20"/>
          <w:szCs w:val="20"/>
        </w:rPr>
        <w:t xml:space="preserve"> </w:t>
      </w:r>
      <w:r w:rsidRPr="003262DD">
        <w:rPr>
          <w:rFonts w:asciiTheme="minorHAnsi" w:hAnsiTheme="minorHAnsi" w:cstheme="minorHAnsi"/>
          <w:sz w:val="20"/>
          <w:szCs w:val="20"/>
        </w:rPr>
        <w:t>Při územně plánovací činnosti vycházet z principu integrovaného rozvoje území, zejména měst a regionů, který představuje objektivní a komplexní posuzování a následné koordinování prostorových, odvětvových a časových hledisek.</w:t>
      </w:r>
    </w:p>
    <w:p w14:paraId="5FC6CD7E" w14:textId="7F3AB1BF" w:rsidR="00E504BF" w:rsidRPr="003262DD" w:rsidRDefault="00E504BF"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 xml:space="preserve">Změna č. 3 ÚP </w:t>
      </w:r>
      <w:r w:rsidR="002917E1" w:rsidRPr="003262DD">
        <w:rPr>
          <w:rFonts w:asciiTheme="minorHAnsi" w:hAnsiTheme="minorHAnsi" w:cstheme="minorHAnsi"/>
          <w:sz w:val="20"/>
          <w:szCs w:val="20"/>
        </w:rPr>
        <w:t>Kačice neznamená takovou úpravu, ve které by došlo</w:t>
      </w:r>
      <w:r w:rsidRPr="003262DD">
        <w:rPr>
          <w:rFonts w:asciiTheme="minorHAnsi" w:hAnsiTheme="minorHAnsi" w:cstheme="minorHAnsi"/>
          <w:sz w:val="20"/>
          <w:szCs w:val="20"/>
        </w:rPr>
        <w:t xml:space="preserve"> ke změně v koordinaci prostorových, odvětvových nebo časových hledisek</w:t>
      </w:r>
      <w:r w:rsidRPr="003262DD">
        <w:rPr>
          <w:rFonts w:ascii="Tahoma" w:hAnsi="Tahoma" w:cs="Tahoma"/>
        </w:rPr>
        <w:t xml:space="preserve"> </w:t>
      </w:r>
      <w:r w:rsidRPr="003262DD">
        <w:rPr>
          <w:rFonts w:asciiTheme="minorHAnsi" w:hAnsiTheme="minorHAnsi" w:cstheme="minorHAnsi"/>
          <w:sz w:val="20"/>
          <w:szCs w:val="20"/>
        </w:rPr>
        <w:t>rozvoje území.</w:t>
      </w:r>
    </w:p>
    <w:p w14:paraId="68C651FB"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republikové priority č. 17:</w:t>
      </w:r>
    </w:p>
    <w:p w14:paraId="1B440A04"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lastRenderedPageBreak/>
        <w:t>Vytvářet v území podmínky k odstraňování důsledků náhlých hospodářských změn lokalizací zastavitelných ploch pro vytváření pracovních příležitostí zejména v hospodářsky problémových regionech a napomoci tak řešení problémů v těchto územích.</w:t>
      </w:r>
    </w:p>
    <w:p w14:paraId="73C7F74F" w14:textId="77777777" w:rsidR="006E51BD" w:rsidRPr="003262DD" w:rsidRDefault="006E51BD"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 xml:space="preserve">Obec Kačice se nenachází </w:t>
      </w:r>
      <w:r w:rsidR="00E504BF" w:rsidRPr="003262DD">
        <w:rPr>
          <w:rFonts w:asciiTheme="minorHAnsi" w:hAnsiTheme="minorHAnsi" w:cstheme="minorHAnsi"/>
          <w:sz w:val="20"/>
          <w:szCs w:val="20"/>
        </w:rPr>
        <w:t>v hospodářsky problémovém regionu,</w:t>
      </w:r>
      <w:r w:rsidRPr="003262DD">
        <w:rPr>
          <w:rFonts w:asciiTheme="minorHAnsi" w:hAnsiTheme="minorHAnsi" w:cstheme="minorHAnsi"/>
          <w:sz w:val="20"/>
          <w:szCs w:val="20"/>
        </w:rPr>
        <w:t xml:space="preserve"> změnou ÚP není umožněno dělat náhlé hospodářské změny. </w:t>
      </w:r>
      <w:r w:rsidR="00E504BF" w:rsidRPr="003262DD">
        <w:rPr>
          <w:rFonts w:asciiTheme="minorHAnsi" w:hAnsiTheme="minorHAnsi" w:cstheme="minorHAnsi"/>
          <w:sz w:val="20"/>
          <w:szCs w:val="20"/>
        </w:rPr>
        <w:t xml:space="preserve"> </w:t>
      </w:r>
    </w:p>
    <w:p w14:paraId="0168BA28" w14:textId="3EB9AA53"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republikové priority č. 18:</w:t>
      </w:r>
    </w:p>
    <w:p w14:paraId="3A9D1CCA" w14:textId="77777777" w:rsidR="00B763DF" w:rsidRPr="003262DD" w:rsidRDefault="00B763D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Podporovat vyvážený a polycentrický rozvoj sídelní struktury. Vytvářet územní předpoklady pro posílení vazeb mezi městskými a venkovskými oblastmi s ohledem na jejich rozdílnost z hlediska přírodního, krajinného, urbanistického i hospodářského prostředí.</w:t>
      </w:r>
    </w:p>
    <w:p w14:paraId="67CA69AD" w14:textId="7C5810B2" w:rsidR="00E504BF" w:rsidRPr="003262DD" w:rsidRDefault="00A423F8"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Obec Kačice je v územní vazbě na sídelní město Kladno a zejm. dopravním spojením je nastavena vazba mezi městem a venkovem.</w:t>
      </w:r>
    </w:p>
    <w:p w14:paraId="5B4503A0"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republikové priority č. 19:</w:t>
      </w:r>
    </w:p>
    <w:p w14:paraId="01A8F755"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 xml:space="preserve">Vytvářet předpoklady pro polyfunkční využívání opuštěných areálů a ploch (tzv. </w:t>
      </w:r>
      <w:proofErr w:type="spellStart"/>
      <w:r w:rsidRPr="003262DD">
        <w:rPr>
          <w:rFonts w:asciiTheme="minorHAnsi" w:eastAsia="Arial" w:hAnsiTheme="minorHAnsi" w:cstheme="minorHAnsi"/>
          <w:sz w:val="20"/>
          <w:szCs w:val="20"/>
        </w:rPr>
        <w:t>brownfields</w:t>
      </w:r>
      <w:proofErr w:type="spellEnd"/>
      <w:r w:rsidRPr="003262DD">
        <w:rPr>
          <w:rFonts w:asciiTheme="minorHAnsi" w:eastAsia="Arial" w:hAnsiTheme="minorHAnsi" w:cstheme="minorHAnsi"/>
          <w:sz w:val="20"/>
          <w:szCs w:val="20"/>
        </w:rPr>
        <w:t xml:space="preserve"> průmyslového, zemědělského, vojenského a jiného původu). Hospodárně využívat zastavěné území (podpora přestaveb revitalizací a sanací území) a zajistit ochranu nezastavěného území (zejména zemědělské a lesní půdy) a zachování veřejné zeleně, včetně minimalizace její fragmentace. Cílem je účelné využívání a uspořádání území úsporné v nárocích na veřejné rozpočty na dopravu a energie, které koordinací veřejných a soukromých zájmů na rozvoji území omezuje negativní důsledky suburbanizace pro udržitelný rozvoj území.</w:t>
      </w:r>
    </w:p>
    <w:p w14:paraId="4A252210" w14:textId="1B2876AD" w:rsidR="00E504BF" w:rsidRPr="003262DD" w:rsidRDefault="009B33F8"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 xml:space="preserve">V obci se nenachází </w:t>
      </w:r>
      <w:r w:rsidR="00E504BF" w:rsidRPr="003262DD">
        <w:rPr>
          <w:rFonts w:asciiTheme="minorHAnsi" w:hAnsiTheme="minorHAnsi" w:cstheme="minorHAnsi"/>
          <w:sz w:val="20"/>
          <w:szCs w:val="20"/>
        </w:rPr>
        <w:t xml:space="preserve">brownfield – znehodnocené území. </w:t>
      </w:r>
      <w:r w:rsidR="00337487" w:rsidRPr="003262DD">
        <w:rPr>
          <w:rFonts w:asciiTheme="minorHAnsi" w:hAnsiTheme="minorHAnsi" w:cstheme="minorHAnsi"/>
          <w:sz w:val="20"/>
          <w:szCs w:val="20"/>
        </w:rPr>
        <w:t xml:space="preserve">Drobné změny řeší změnu funkčního využití hlavně v zastavěném území, v nezastavěném území změna stabilizuje vymezené plochy a koridory ÚSES. </w:t>
      </w:r>
      <w:r w:rsidR="00E504BF" w:rsidRPr="003262DD">
        <w:rPr>
          <w:rFonts w:asciiTheme="minorHAnsi" w:hAnsiTheme="minorHAnsi" w:cstheme="minorHAnsi"/>
          <w:sz w:val="20"/>
          <w:szCs w:val="20"/>
        </w:rPr>
        <w:t xml:space="preserve">  </w:t>
      </w:r>
    </w:p>
    <w:p w14:paraId="0D98A3C5"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republikové priority č. 20:</w:t>
      </w:r>
    </w:p>
    <w:p w14:paraId="33CF8759"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Rozvojové záměry, které mohou významně ovlivnit charakter krajiny, umísťovat do co nejméně konfliktních lokalit a následně podporovat potřebná kompenzační opatření. S ohledem na to při územně plánovací činnosti, pokud je to možné a odůvodněné, respektovat veřejné zájmy např. ochrany biologické rozmanitosti a kvality životního prostředí, zejména formou důsledné ochrany zvláště chráněných území, lokalit soustavy Natura 2000, mokřadů, ochranných pásem vodních zdrojů, chráněné oblasti přirozené akumulace vod a nerostného bohatství, ochrany zemědělského a lesního půdního fondu. Vytvářet územní podmínky pro implementaci a respektování územních systémů ekologické stability a zvyšování a udržování ekologické stability a k zajištění ekologických funkcí krajiny i v ostatní volné krajině a pro ochranu krajinných prvků přírodního charakteru v zastavěných územích, zvyšování a udržování rozmanitosti venkovské krajiny. V rámci územně plánovací činnosti vytvářet podmínky pro ochranu krajinného rázu s ohledem na cílové charakteristiky a typy krajiny a vytvářet podmínky pro využití přírodních zdrojů.</w:t>
      </w:r>
    </w:p>
    <w:p w14:paraId="3B881F73" w14:textId="46A54BD4" w:rsidR="00E504BF" w:rsidRPr="003262DD" w:rsidRDefault="00747B52" w:rsidP="00F551F4">
      <w:pPr>
        <w:numPr>
          <w:ilvl w:val="0"/>
          <w:numId w:val="29"/>
        </w:numPr>
        <w:spacing w:before="60" w:after="60" w:line="240" w:lineRule="auto"/>
        <w:contextualSpacing/>
        <w:jc w:val="left"/>
        <w:rPr>
          <w:rFonts w:asciiTheme="minorHAnsi" w:hAnsiTheme="minorHAnsi" w:cstheme="minorHAnsi"/>
          <w:sz w:val="20"/>
          <w:szCs w:val="20"/>
        </w:rPr>
      </w:pPr>
      <w:r w:rsidRPr="003262DD">
        <w:rPr>
          <w:rFonts w:asciiTheme="minorHAnsi" w:hAnsiTheme="minorHAnsi" w:cstheme="minorHAnsi"/>
          <w:sz w:val="20"/>
          <w:szCs w:val="20"/>
        </w:rPr>
        <w:t xml:space="preserve">Rozvojovým záměrem procházejícím krajinou v platném ÚP Kačice je koridor pro územní rezervu přeložky silnice. Celistvost krajiny může narušit zástavba obnovitelných zdrojů el. energie, kterou lze umisťovat i v nezastavěném území. </w:t>
      </w:r>
      <w:r w:rsidR="00E504BF" w:rsidRPr="003262DD">
        <w:rPr>
          <w:rFonts w:asciiTheme="minorHAnsi" w:hAnsiTheme="minorHAnsi" w:cstheme="minorHAnsi"/>
          <w:sz w:val="20"/>
          <w:szCs w:val="20"/>
        </w:rPr>
        <w:t>Změna č. 3 ÚP nevymezuje žádné rozvojové záměry ovlivňující charakter krajiny, lokality změny nezasahují do krajinných hodnot.</w:t>
      </w:r>
    </w:p>
    <w:p w14:paraId="702B4881"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republikové priority č. 20a:</w:t>
      </w:r>
    </w:p>
    <w:p w14:paraId="0F24ACA8" w14:textId="77777777" w:rsidR="008012DC" w:rsidRPr="003262DD" w:rsidRDefault="008012DC" w:rsidP="00F551F4">
      <w:pPr>
        <w:spacing w:before="60" w:after="60" w:line="240" w:lineRule="auto"/>
        <w:jc w:val="left"/>
        <w:rPr>
          <w:rFonts w:asciiTheme="minorHAnsi" w:eastAsia="Arial" w:hAnsiTheme="minorHAnsi" w:cstheme="minorHAnsi"/>
          <w:sz w:val="20"/>
          <w:szCs w:val="20"/>
        </w:rPr>
      </w:pPr>
      <w:r w:rsidRPr="003262DD">
        <w:rPr>
          <w:rFonts w:asciiTheme="minorHAnsi" w:eastAsia="Arial" w:hAnsiTheme="minorHAnsi" w:cstheme="minorHAnsi"/>
          <w:sz w:val="20"/>
          <w:szCs w:val="20"/>
        </w:rPr>
        <w:t>Vytvářet územní podmínky pro zajištění migrační propustnosti krajiny pro volně žijící živočichy a pro člověka, zejména při umísťování dopravní a technické infrastruktury a při vymezování ploch pro bydlení, občanskou vybavenost, výrobu a skladování. V rámci územně plánovací činnosti omezovat nežádoucí srůstání sídel s ohledem na zajištění přístupnosti a prostupnosti krajiny, uplatňovat integrované přístupy k předcházení a řešení environmentálních problémů.</w:t>
      </w:r>
    </w:p>
    <w:p w14:paraId="7F08D882" w14:textId="2178F3EB" w:rsidR="00E504BF" w:rsidRPr="003262DD" w:rsidRDefault="001C1BC1" w:rsidP="00F551F4">
      <w:pPr>
        <w:numPr>
          <w:ilvl w:val="0"/>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hAnsiTheme="minorHAnsi" w:cstheme="minorHAnsi"/>
          <w:sz w:val="20"/>
          <w:szCs w:val="20"/>
        </w:rPr>
        <w:t xml:space="preserve">Na území obce je prostup územím umožněn jednak koridory ÚSES, pásy zeleně podél cest a jednak turistickými nebo </w:t>
      </w:r>
      <w:proofErr w:type="gramStart"/>
      <w:r w:rsidRPr="003262DD">
        <w:rPr>
          <w:rFonts w:asciiTheme="minorHAnsi" w:hAnsiTheme="minorHAnsi" w:cstheme="minorHAnsi"/>
          <w:sz w:val="20"/>
          <w:szCs w:val="20"/>
        </w:rPr>
        <w:t>pěšími  trasami</w:t>
      </w:r>
      <w:proofErr w:type="gramEnd"/>
      <w:r w:rsidRPr="003262DD">
        <w:rPr>
          <w:rFonts w:asciiTheme="minorHAnsi" w:hAnsiTheme="minorHAnsi" w:cstheme="minorHAnsi"/>
          <w:sz w:val="20"/>
          <w:szCs w:val="20"/>
        </w:rPr>
        <w:t xml:space="preserve">, cyklostezkami podél toku Loděnice nebo směrem do lesních celků v severní a jižní části obce. </w:t>
      </w:r>
    </w:p>
    <w:p w14:paraId="1166EAF7"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Požadavky republikové priority č. 21:</w:t>
      </w:r>
    </w:p>
    <w:p w14:paraId="3450C366"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Vymezit a chránit ve spolupráci s dotčenými obcemi před zastavěním pozemky nezbytné pro vytvoření souvislých ploch veřejně přístupné zeleně (zelené pásy) v rozvojových oblastech a v rozvojových osách a ve specifických oblastech, na jejichž území je krajina negativně poznamenána lidskou činností, s využitím její přirozené obnovy; cílem je zachování souvislých pásů nezastavěného území v bezprostředním okolí velkých měst, způsobilých pro nenáročné formy krátkodobé rekreace a dále pro vznik a rozvoj lesních porostů a zachování prostupnosti krajiny.</w:t>
      </w:r>
    </w:p>
    <w:p w14:paraId="1964E657" w14:textId="658F73A1" w:rsidR="00E504BF" w:rsidRPr="003262DD" w:rsidRDefault="00BE3560"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 xml:space="preserve">Souvislé pásy zeleně jsou zastoupeny </w:t>
      </w:r>
      <w:r w:rsidR="00E504BF" w:rsidRPr="003262DD">
        <w:rPr>
          <w:rFonts w:asciiTheme="minorHAnsi" w:hAnsiTheme="minorHAnsi" w:cstheme="minorHAnsi"/>
          <w:sz w:val="20"/>
          <w:szCs w:val="20"/>
        </w:rPr>
        <w:t>ploch</w:t>
      </w:r>
      <w:r w:rsidRPr="003262DD">
        <w:rPr>
          <w:rFonts w:asciiTheme="minorHAnsi" w:hAnsiTheme="minorHAnsi" w:cstheme="minorHAnsi"/>
          <w:sz w:val="20"/>
          <w:szCs w:val="20"/>
        </w:rPr>
        <w:t>ami</w:t>
      </w:r>
      <w:r w:rsidR="00E504BF" w:rsidRPr="003262DD">
        <w:rPr>
          <w:rFonts w:asciiTheme="minorHAnsi" w:hAnsiTheme="minorHAnsi" w:cstheme="minorHAnsi"/>
          <w:sz w:val="20"/>
          <w:szCs w:val="20"/>
        </w:rPr>
        <w:t xml:space="preserve"> a koridor</w:t>
      </w:r>
      <w:r w:rsidRPr="003262DD">
        <w:rPr>
          <w:rFonts w:asciiTheme="minorHAnsi" w:hAnsiTheme="minorHAnsi" w:cstheme="minorHAnsi"/>
          <w:sz w:val="20"/>
          <w:szCs w:val="20"/>
        </w:rPr>
        <w:t>y</w:t>
      </w:r>
      <w:r w:rsidR="00E504BF" w:rsidRPr="003262DD">
        <w:rPr>
          <w:rFonts w:asciiTheme="minorHAnsi" w:hAnsiTheme="minorHAnsi" w:cstheme="minorHAnsi"/>
          <w:sz w:val="20"/>
          <w:szCs w:val="20"/>
        </w:rPr>
        <w:t xml:space="preserve"> ÚSES jejich vymezením jako </w:t>
      </w:r>
      <w:r w:rsidRPr="003262DD">
        <w:rPr>
          <w:rFonts w:asciiTheme="minorHAnsi" w:hAnsiTheme="minorHAnsi" w:cstheme="minorHAnsi"/>
          <w:sz w:val="20"/>
          <w:szCs w:val="20"/>
        </w:rPr>
        <w:t>plochy přírodní všeobecné. Nové rozvojové pl</w:t>
      </w:r>
      <w:r w:rsidR="00427FDF">
        <w:rPr>
          <w:rFonts w:asciiTheme="minorHAnsi" w:hAnsiTheme="minorHAnsi" w:cstheme="minorHAnsi"/>
          <w:sz w:val="20"/>
          <w:szCs w:val="20"/>
        </w:rPr>
        <w:t>o</w:t>
      </w:r>
      <w:r w:rsidRPr="003262DD">
        <w:rPr>
          <w:rFonts w:asciiTheme="minorHAnsi" w:hAnsiTheme="minorHAnsi" w:cstheme="minorHAnsi"/>
          <w:sz w:val="20"/>
          <w:szCs w:val="20"/>
        </w:rPr>
        <w:t>chy nebyly změnou č. 3 ÚP vymezovány.</w:t>
      </w:r>
    </w:p>
    <w:p w14:paraId="4EE5599E"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lastRenderedPageBreak/>
        <w:t>Požadavky republikové priority č. 22:</w:t>
      </w:r>
    </w:p>
    <w:p w14:paraId="4FABDD36"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 xml:space="preserve">Vytvářet podmínky pro rozvoj a využití předpokladů území pro různé formy cestovního ruchu (např. cykloturistika, agroturistika, poznávací turistika), při zachování a rozvoji hodnot území. Podporovat propojení míst, atraktivních z hlediska cestovního ruchu, turistickými cestami, které umožňují celoroční využití pro různé formy turistiky (např. pěší, cyklo, lyžařská, </w:t>
      </w:r>
      <w:proofErr w:type="spellStart"/>
      <w:r w:rsidRPr="003262DD">
        <w:rPr>
          <w:rFonts w:asciiTheme="minorHAnsi" w:eastAsia="Arial" w:hAnsiTheme="minorHAnsi" w:cstheme="minorHAnsi"/>
          <w:sz w:val="20"/>
          <w:szCs w:val="20"/>
        </w:rPr>
        <w:t>hipo</w:t>
      </w:r>
      <w:proofErr w:type="spellEnd"/>
      <w:r w:rsidRPr="003262DD">
        <w:rPr>
          <w:rFonts w:asciiTheme="minorHAnsi" w:eastAsia="Arial" w:hAnsiTheme="minorHAnsi" w:cstheme="minorHAnsi"/>
          <w:sz w:val="20"/>
          <w:szCs w:val="20"/>
        </w:rPr>
        <w:t xml:space="preserve">). </w:t>
      </w:r>
    </w:p>
    <w:p w14:paraId="0F524027" w14:textId="30335EA5" w:rsidR="00E504BF" w:rsidRPr="003262DD" w:rsidRDefault="005F04C4"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 xml:space="preserve">Z hlediska rekreačních možností s na území obce uplatňují právě tyto možnosti – cykloturistika, pěší turistika, v současnosti rekreační koupání a pro tyto formy sportu a rekreaci jsou v ÚP vymezeny odpovídající plochy. </w:t>
      </w:r>
    </w:p>
    <w:p w14:paraId="6173E258"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Požadavek republikové priority č. 23:</w:t>
      </w:r>
    </w:p>
    <w:p w14:paraId="35BF436E"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 xml:space="preserve">Podle místních podmínek vytvářet předpoklady pro lepší dostupnost území a zkvalitnění dopravní a technické infrastruktury s ohledem na prostupnost krajiny. Při umísťování dopravní a technické infrastruktury zachovat prostupnost krajiny a minimalizovat rozsah fragmentace krajiny; je-li to z těchto hledisek účelné, umísťovat tato zařízení souběžně.  Zmírňovat vystavení městských oblastí nepříznivým účinkům tranzitní železniční a silniční dopravy, mimo jiné i prostřednictví obchvatů městských oblastí, nebo zajistit ochranu jinými vhodnými opatřeními v území. Zároveň však vymezovat plochy pro novou obytnou zástavbu tak, aby byl zachován dostatečný odstup od vymezených koridorů pro nové úseky dálnic, silnic I. třídy a železnic, a tímto způsobem důsledně předcházet zneprůchodnění území pro dopravní stavby i možnému nežádoucímu působení negativních účinků provozu dopravy na veřejné zdraví obyvatel (bez nutnosti nákladných technických opatření na eliminaci těchto účinků). </w:t>
      </w:r>
    </w:p>
    <w:p w14:paraId="67A2A42D" w14:textId="3A8AA7D9" w:rsidR="0010521A" w:rsidRPr="003262DD" w:rsidRDefault="0010521A"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 xml:space="preserve">Zlepšení životního </w:t>
      </w:r>
      <w:r w:rsidR="00041B01" w:rsidRPr="003262DD">
        <w:rPr>
          <w:rFonts w:asciiTheme="minorHAnsi" w:hAnsiTheme="minorHAnsi" w:cstheme="minorHAnsi"/>
          <w:sz w:val="20"/>
          <w:szCs w:val="20"/>
        </w:rPr>
        <w:t>prostředí</w:t>
      </w:r>
      <w:r w:rsidRPr="003262DD">
        <w:rPr>
          <w:rFonts w:asciiTheme="minorHAnsi" w:hAnsiTheme="minorHAnsi" w:cstheme="minorHAnsi"/>
          <w:sz w:val="20"/>
          <w:szCs w:val="20"/>
        </w:rPr>
        <w:t xml:space="preserve"> obyvatel obce a odstranění průjezdné těžké dopravy z centra </w:t>
      </w:r>
      <w:proofErr w:type="gramStart"/>
      <w:r w:rsidRPr="003262DD">
        <w:rPr>
          <w:rFonts w:asciiTheme="minorHAnsi" w:hAnsiTheme="minorHAnsi" w:cstheme="minorHAnsi"/>
          <w:sz w:val="20"/>
          <w:szCs w:val="20"/>
        </w:rPr>
        <w:t>umožní  vymezená</w:t>
      </w:r>
      <w:proofErr w:type="gramEnd"/>
      <w:r w:rsidRPr="003262DD">
        <w:rPr>
          <w:rFonts w:asciiTheme="minorHAnsi" w:hAnsiTheme="minorHAnsi" w:cstheme="minorHAnsi"/>
          <w:sz w:val="20"/>
          <w:szCs w:val="20"/>
        </w:rPr>
        <w:t xml:space="preserve"> územní rezerva pro východní obchvat města, pro přeložku silnice II/23</w:t>
      </w:r>
      <w:r w:rsidR="004354BE" w:rsidRPr="003262DD">
        <w:rPr>
          <w:rFonts w:asciiTheme="minorHAnsi" w:hAnsiTheme="minorHAnsi" w:cstheme="minorHAnsi"/>
          <w:sz w:val="20"/>
          <w:szCs w:val="20"/>
        </w:rPr>
        <w:t>6</w:t>
      </w:r>
      <w:r w:rsidRPr="003262DD">
        <w:rPr>
          <w:rFonts w:asciiTheme="minorHAnsi" w:hAnsiTheme="minorHAnsi" w:cstheme="minorHAnsi"/>
          <w:sz w:val="20"/>
          <w:szCs w:val="20"/>
        </w:rPr>
        <w:t xml:space="preserve">. </w:t>
      </w:r>
    </w:p>
    <w:p w14:paraId="30DB0B43" w14:textId="726D56AA"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Požadavek republikové priority č. 24:</w:t>
      </w:r>
    </w:p>
    <w:p w14:paraId="5E4BDC36" w14:textId="72CA71DE"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Vytvářet podmínky pro zlepšování dostupnosti území rozšiřováním a zkvalitňováním dopravní infrastruktury s ohledem na potřeby veřejné dopravy a požadavky ochrany veřejného zdraví, zejména uvnitř rozvojových oblastí a rozvojových os. Možnosti nové výstavby je třeba dostatečnou veřejnou infrastrukturou přímo podmínit. Vytvářet podmínky pro zvyšování bezpečnosti a plynulosti dopravy, ochrany a bezpečnosti obyvatelstva a zlepšování jeho ochrany před hlukem a emisemi, s ohledem na to vytvářet v území podmínky pro environmentálně šetrné formy dopravy (např. železniční, cyklistickou).</w:t>
      </w:r>
    </w:p>
    <w:p w14:paraId="1F4BD96A" w14:textId="01647899" w:rsidR="00E504BF" w:rsidRPr="003262DD" w:rsidRDefault="004354BE" w:rsidP="00F551F4">
      <w:pPr>
        <w:numPr>
          <w:ilvl w:val="0"/>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hAnsiTheme="minorHAnsi" w:cstheme="minorHAnsi"/>
          <w:sz w:val="20"/>
          <w:szCs w:val="20"/>
        </w:rPr>
        <w:t xml:space="preserve">Změnou č. 3 nejsou řešeny rozvojové plochy nebo koridory, které by měly vliv na změnu dopravní infrastruktury. </w:t>
      </w:r>
      <w:r w:rsidRPr="003262DD">
        <w:rPr>
          <w:rFonts w:asciiTheme="minorHAnsi" w:eastAsia="Calibri" w:hAnsiTheme="minorHAnsi" w:cstheme="minorHAnsi"/>
          <w:sz w:val="20"/>
          <w:szCs w:val="20"/>
          <w:lang w:eastAsia="en-US"/>
        </w:rPr>
        <w:t xml:space="preserve">Obec </w:t>
      </w:r>
      <w:r w:rsidR="00E504BF" w:rsidRPr="003262DD">
        <w:rPr>
          <w:rFonts w:asciiTheme="minorHAnsi" w:eastAsia="Calibri" w:hAnsiTheme="minorHAnsi" w:cstheme="minorHAnsi"/>
          <w:sz w:val="20"/>
          <w:szCs w:val="20"/>
          <w:lang w:eastAsia="en-US"/>
        </w:rPr>
        <w:t>je napojen</w:t>
      </w:r>
      <w:r w:rsidRPr="003262DD">
        <w:rPr>
          <w:rFonts w:asciiTheme="minorHAnsi" w:eastAsia="Calibri" w:hAnsiTheme="minorHAnsi" w:cstheme="minorHAnsi"/>
          <w:sz w:val="20"/>
          <w:szCs w:val="20"/>
          <w:lang w:eastAsia="en-US"/>
        </w:rPr>
        <w:t>a</w:t>
      </w:r>
      <w:r w:rsidR="00E504BF" w:rsidRPr="003262DD">
        <w:rPr>
          <w:rFonts w:asciiTheme="minorHAnsi" w:eastAsia="Calibri" w:hAnsiTheme="minorHAnsi" w:cstheme="minorHAnsi"/>
          <w:sz w:val="20"/>
          <w:szCs w:val="20"/>
          <w:lang w:eastAsia="en-US"/>
        </w:rPr>
        <w:t xml:space="preserve"> na nadřazenou silniční síť (D6) a regionální železniční sít s osobní dopravou. </w:t>
      </w:r>
    </w:p>
    <w:p w14:paraId="3BE06A29" w14:textId="0F6C0ABC"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Požadavek republikové priority č. 24a:</w:t>
      </w:r>
    </w:p>
    <w:p w14:paraId="2B5578A5"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 xml:space="preserve"> Na územích, kde dochází dlouhodobě k překračování zákonem stanovených mezních hodnot imisních limitů pro ochranu lidského zdraví, je nutné předcházet dalšímu významnému zhoršování stavu. Vhodným uspořádáním ploch v území obcí vytvářet podmínky pro minimalizaci negativních vlivů koncentrované výrobní činnosti na bydlení. Vymezovat plochy pro novou obytnou zástavbu tak, aby byl zachován dostatečný odstup od průmyslových nebo zemědělských areálů.</w:t>
      </w:r>
    </w:p>
    <w:p w14:paraId="6C248DF4" w14:textId="5EB763F6" w:rsidR="007006B9" w:rsidRPr="003262DD" w:rsidRDefault="00E504BF"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 xml:space="preserve">Středem řešeného území je vedena </w:t>
      </w:r>
      <w:r w:rsidR="007006B9" w:rsidRPr="003262DD">
        <w:rPr>
          <w:rFonts w:asciiTheme="minorHAnsi" w:hAnsiTheme="minorHAnsi" w:cstheme="minorHAnsi"/>
          <w:sz w:val="20"/>
          <w:szCs w:val="20"/>
        </w:rPr>
        <w:t xml:space="preserve">silnice II/236, </w:t>
      </w:r>
      <w:r w:rsidRPr="003262DD">
        <w:rPr>
          <w:rFonts w:asciiTheme="minorHAnsi" w:hAnsiTheme="minorHAnsi" w:cstheme="minorHAnsi"/>
          <w:sz w:val="20"/>
          <w:szCs w:val="20"/>
        </w:rPr>
        <w:t xml:space="preserve">žádné nové plochy pro bydlení nebo smíšené obytné plochy nebyly v blízkosti </w:t>
      </w:r>
      <w:r w:rsidR="007006B9" w:rsidRPr="003262DD">
        <w:rPr>
          <w:rFonts w:asciiTheme="minorHAnsi" w:hAnsiTheme="minorHAnsi" w:cstheme="minorHAnsi"/>
          <w:sz w:val="20"/>
          <w:szCs w:val="20"/>
        </w:rPr>
        <w:t xml:space="preserve">této silnice </w:t>
      </w:r>
      <w:r w:rsidRPr="003262DD">
        <w:rPr>
          <w:rFonts w:asciiTheme="minorHAnsi" w:hAnsiTheme="minorHAnsi" w:cstheme="minorHAnsi"/>
          <w:sz w:val="20"/>
          <w:szCs w:val="20"/>
        </w:rPr>
        <w:t xml:space="preserve">navrženy. </w:t>
      </w:r>
      <w:r w:rsidR="007006B9" w:rsidRPr="003262DD">
        <w:rPr>
          <w:rFonts w:asciiTheme="minorHAnsi" w:hAnsiTheme="minorHAnsi" w:cstheme="minorHAnsi"/>
          <w:sz w:val="20"/>
          <w:szCs w:val="20"/>
        </w:rPr>
        <w:t>V územním plánu je stabilizovaná územní rezerva pro přeložku této silnice do východní části nezastavěného území.</w:t>
      </w:r>
    </w:p>
    <w:p w14:paraId="2E90C04B"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Požadavek republikové priority č. 25:</w:t>
      </w:r>
    </w:p>
    <w:p w14:paraId="022DC961"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Vytvářet podmínky pro preventivní ochranu území a obyvatelstva před potenciálními riziky a přírodními katastrofami v území (záplavy, sesuvy půdy, eroze atd.) s cílem minimalizovat rozsah případných škod. Zejména zajistit územní ochranu ploch potřebných pro umísťování staveb a opatření na ochranu před povodněmi a pro vymezení území určených k řízeným rozlivům povodní. Vytvářet podmínky pro zvýšení přirozené retence srážkových vod v území s ohledem na strukturu osídlení a kulturní krajinu jako alternativy k umělé akumulaci vod v území a využívání přírodě blízkých opatření pro zadržování a akumulaci povrchové vody tam, kde je to možné s ohledem na strukturu a kulturní krajinu, jako jedno z adaptačních opatření v případě dopadů na změny klimatu.</w:t>
      </w:r>
    </w:p>
    <w:p w14:paraId="31933055"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V území vytvářet podmínky pro zadržování, vsakování i využívání srážkových vod jako zdroje vody a s cílem zmírňování účinků povodní a sucha.</w:t>
      </w:r>
    </w:p>
    <w:p w14:paraId="76B1F928"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Při vymezování zastavitelných ploch zohlednit hospodaření se srážkovými vodami.</w:t>
      </w:r>
    </w:p>
    <w:p w14:paraId="0DCD5189" w14:textId="5ADA6A86" w:rsidR="003B23A1" w:rsidRPr="003262DD" w:rsidRDefault="003B23A1"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hAnsiTheme="minorHAnsi" w:cstheme="minorHAnsi"/>
          <w:sz w:val="20"/>
          <w:szCs w:val="20"/>
        </w:rPr>
        <w:t>Změnou 3 ÚP jsou měněny plochy podél Loděnice v důsledku nově vymezeného záplavového území s aktivní zónou ZÚ</w:t>
      </w:r>
      <w:r w:rsidR="00E504BF" w:rsidRPr="003262DD">
        <w:rPr>
          <w:rFonts w:asciiTheme="minorHAnsi" w:hAnsiTheme="minorHAnsi" w:cstheme="minorHAnsi"/>
          <w:sz w:val="20"/>
          <w:szCs w:val="20"/>
        </w:rPr>
        <w:t xml:space="preserve"> na toku Loděnice a tento limit je respektován</w:t>
      </w:r>
      <w:r w:rsidRPr="003262DD">
        <w:rPr>
          <w:rFonts w:asciiTheme="minorHAnsi" w:hAnsiTheme="minorHAnsi" w:cstheme="minorHAnsi"/>
          <w:sz w:val="20"/>
          <w:szCs w:val="20"/>
        </w:rPr>
        <w:t>.</w:t>
      </w:r>
    </w:p>
    <w:p w14:paraId="1D83456F" w14:textId="7E2FE0BB"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lastRenderedPageBreak/>
        <w:t>Požadavek republikové priority č. 26:</w:t>
      </w:r>
    </w:p>
    <w:p w14:paraId="500B64ED"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Vymezovat zastavitelné plochy v záplavových územích a umisťovat do nich veřejnou infrastrukturu jen ve zcela výjimečných a zvlášť odůvodněných případech. Vymezovat a chránit zastavitelné plochy pro přemístění zástavby z území s vysokou mírou rizika vzniku povodňových škod.</w:t>
      </w:r>
    </w:p>
    <w:p w14:paraId="602BBB60" w14:textId="77777777" w:rsidR="00E504BF" w:rsidRPr="003262DD" w:rsidRDefault="00E504BF"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 xml:space="preserve">Změnou č. 3 Úp se nevymezují žádné nové zastavitelné plochy veřejné infrastruktury v záplavovém území nebo v aktivní zóně ZÚ. </w:t>
      </w:r>
    </w:p>
    <w:p w14:paraId="08C04591"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Požadavek republikové priority č. 27:</w:t>
      </w:r>
    </w:p>
    <w:p w14:paraId="53399089"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Vytvářet podmínky pro koordinované umísťování veřejné infrastruktury v území a její rozvoj a tím podporovat její účelné využívání v rámci sídelní struktury. Vytvářet rovněž podmínky pro zkvalitnění dopravní dostupnosti obcí (měst), které jsou přirozenými regionálními centry v území tak, aby se díky možnostem, poloze i infrastruktuře těchto obcí zlepšovaly i podmínky pro rozvoj okolních obcí ve venkovských oblastech a v oblastech se specifickými geografickými podmínkami.</w:t>
      </w:r>
    </w:p>
    <w:p w14:paraId="3DD625E5" w14:textId="15102663" w:rsidR="00F67023" w:rsidRPr="003262DD" w:rsidRDefault="00F67023"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Při územně plánovací činnosti stanovovat podmínky pro vytvoření výkonné sítě osobní i nákladní železniční, silniční, vodní a letecké dopravy, včetně sítí regionálních letišť, efektivní dopravní sítě pro spojení městských oblastí s venkovskými oblastmi, stejně jako řešení přeshraniční dopravy, protože mobilita a dostupnost jsou klíčovými předpoklady hospodářského rozvoje ve všech regionech.</w:t>
      </w:r>
    </w:p>
    <w:p w14:paraId="128766CB" w14:textId="576BCD45" w:rsidR="00C64C1B" w:rsidRPr="003262DD" w:rsidRDefault="00C64C1B" w:rsidP="00F551F4">
      <w:pPr>
        <w:numPr>
          <w:ilvl w:val="0"/>
          <w:numId w:val="29"/>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Ve z</w:t>
      </w:r>
      <w:r w:rsidR="00E504BF" w:rsidRPr="003262DD">
        <w:rPr>
          <w:rFonts w:asciiTheme="minorHAnsi" w:hAnsiTheme="minorHAnsi" w:cstheme="minorHAnsi"/>
          <w:sz w:val="20"/>
          <w:szCs w:val="20"/>
        </w:rPr>
        <w:t>měn</w:t>
      </w:r>
      <w:r w:rsidRPr="003262DD">
        <w:rPr>
          <w:rFonts w:asciiTheme="minorHAnsi" w:hAnsiTheme="minorHAnsi" w:cstheme="minorHAnsi"/>
          <w:sz w:val="20"/>
          <w:szCs w:val="20"/>
        </w:rPr>
        <w:t>ě</w:t>
      </w:r>
      <w:r w:rsidR="00E504BF" w:rsidRPr="003262DD">
        <w:rPr>
          <w:rFonts w:asciiTheme="minorHAnsi" w:hAnsiTheme="minorHAnsi" w:cstheme="minorHAnsi"/>
          <w:sz w:val="20"/>
          <w:szCs w:val="20"/>
        </w:rPr>
        <w:t xml:space="preserve"> č. 3 ÚP </w:t>
      </w:r>
      <w:r w:rsidRPr="003262DD">
        <w:rPr>
          <w:rFonts w:asciiTheme="minorHAnsi" w:hAnsiTheme="minorHAnsi" w:cstheme="minorHAnsi"/>
          <w:sz w:val="20"/>
          <w:szCs w:val="20"/>
        </w:rPr>
        <w:t xml:space="preserve">nedochází ke změně veřejné infrastruktury, </w:t>
      </w:r>
      <w:r w:rsidR="00E504BF" w:rsidRPr="003262DD">
        <w:rPr>
          <w:rFonts w:asciiTheme="minorHAnsi" w:hAnsiTheme="minorHAnsi" w:cstheme="minorHAnsi"/>
          <w:sz w:val="20"/>
          <w:szCs w:val="20"/>
        </w:rPr>
        <w:t xml:space="preserve">plocha pro dopravní infrastrukturu </w:t>
      </w:r>
      <w:r w:rsidRPr="003262DD">
        <w:rPr>
          <w:rFonts w:asciiTheme="minorHAnsi" w:hAnsiTheme="minorHAnsi" w:cstheme="minorHAnsi"/>
          <w:sz w:val="20"/>
          <w:szCs w:val="20"/>
        </w:rPr>
        <w:t>je stanovena jako koridor pro územní rezervu silniční DI, a to změna z linie na koridor pro silniční stavbu, poloha nebyla změněna.</w:t>
      </w:r>
    </w:p>
    <w:p w14:paraId="31C22421"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Požadavek republikové priority č. 28:</w:t>
      </w:r>
    </w:p>
    <w:p w14:paraId="7FF0DE66"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Pro zajištění kvality života obyvatel zohledňovat nároky dalšího vývoje území, požadovat jeho řešení ve všech potřebných dlouhodobých souvislostech, včetně nároků na veřejnou infrastrukturu. Návrh a ochranu kvalitních městských prostorů a veřejné infrastruktury je nutné řešit ve spolupráci veřejného i soukromého sektoru s veřejností.</w:t>
      </w:r>
    </w:p>
    <w:p w14:paraId="5690FC25" w14:textId="2FE041C6" w:rsidR="00E504BF" w:rsidRPr="003262DD" w:rsidRDefault="00E504BF" w:rsidP="00F551F4">
      <w:pPr>
        <w:numPr>
          <w:ilvl w:val="0"/>
          <w:numId w:val="29"/>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Arial" w:hAnsiTheme="minorHAnsi" w:cstheme="minorHAnsi"/>
          <w:sz w:val="20"/>
          <w:szCs w:val="20"/>
          <w:lang w:eastAsia="en-US"/>
        </w:rPr>
        <w:t xml:space="preserve">Kvalitní </w:t>
      </w:r>
      <w:r w:rsidR="00873CE5" w:rsidRPr="003262DD">
        <w:rPr>
          <w:rFonts w:asciiTheme="minorHAnsi" w:eastAsia="Arial" w:hAnsiTheme="minorHAnsi" w:cstheme="minorHAnsi"/>
          <w:sz w:val="20"/>
          <w:szCs w:val="20"/>
          <w:lang w:eastAsia="en-US"/>
        </w:rPr>
        <w:t>veřejné</w:t>
      </w:r>
      <w:r w:rsidRPr="003262DD">
        <w:rPr>
          <w:rFonts w:asciiTheme="minorHAnsi" w:eastAsia="Arial" w:hAnsiTheme="minorHAnsi" w:cstheme="minorHAnsi"/>
          <w:sz w:val="20"/>
          <w:szCs w:val="20"/>
          <w:lang w:eastAsia="en-US"/>
        </w:rPr>
        <w:t xml:space="preserve"> prostory jsou v územním plánu stabilizovány a </w:t>
      </w:r>
      <w:r w:rsidRPr="003262DD">
        <w:rPr>
          <w:rFonts w:asciiTheme="minorHAnsi" w:eastAsia="Calibri" w:hAnsiTheme="minorHAnsi" w:cstheme="minorHAnsi"/>
          <w:bCs/>
          <w:sz w:val="20"/>
          <w:szCs w:val="20"/>
          <w:lang w:eastAsia="en-US"/>
        </w:rPr>
        <w:t xml:space="preserve">změnou č. 3 </w:t>
      </w:r>
      <w:proofErr w:type="spellStart"/>
      <w:r w:rsidRPr="003262DD">
        <w:rPr>
          <w:rFonts w:asciiTheme="minorHAnsi" w:eastAsia="Calibri" w:hAnsiTheme="minorHAnsi" w:cstheme="minorHAnsi"/>
          <w:bCs/>
          <w:sz w:val="20"/>
          <w:szCs w:val="20"/>
          <w:lang w:eastAsia="en-US"/>
        </w:rPr>
        <w:t>úp</w:t>
      </w:r>
      <w:proofErr w:type="spellEnd"/>
      <w:r w:rsidRPr="003262DD">
        <w:rPr>
          <w:rFonts w:asciiTheme="minorHAnsi" w:eastAsia="Calibri" w:hAnsiTheme="minorHAnsi" w:cstheme="minorHAnsi"/>
          <w:bCs/>
          <w:sz w:val="20"/>
          <w:szCs w:val="20"/>
          <w:lang w:eastAsia="en-US"/>
        </w:rPr>
        <w:t xml:space="preserve"> není jejich funkce narušena nebo omezena; nároky na veřejnou infrastrukturu nebudou změnou </w:t>
      </w:r>
      <w:r w:rsidR="00873CE5" w:rsidRPr="003262DD">
        <w:rPr>
          <w:rFonts w:asciiTheme="minorHAnsi" w:eastAsia="Calibri" w:hAnsiTheme="minorHAnsi" w:cstheme="minorHAnsi"/>
          <w:bCs/>
          <w:sz w:val="20"/>
          <w:szCs w:val="20"/>
          <w:lang w:eastAsia="en-US"/>
        </w:rPr>
        <w:t xml:space="preserve">3 </w:t>
      </w:r>
      <w:proofErr w:type="spellStart"/>
      <w:r w:rsidRPr="003262DD">
        <w:rPr>
          <w:rFonts w:asciiTheme="minorHAnsi" w:eastAsia="Calibri" w:hAnsiTheme="minorHAnsi" w:cstheme="minorHAnsi"/>
          <w:bCs/>
          <w:sz w:val="20"/>
          <w:szCs w:val="20"/>
          <w:lang w:eastAsia="en-US"/>
        </w:rPr>
        <w:t>úp</w:t>
      </w:r>
      <w:proofErr w:type="spellEnd"/>
      <w:r w:rsidRPr="003262DD">
        <w:rPr>
          <w:rFonts w:asciiTheme="minorHAnsi" w:eastAsia="Calibri" w:hAnsiTheme="minorHAnsi" w:cstheme="minorHAnsi"/>
          <w:bCs/>
          <w:sz w:val="20"/>
          <w:szCs w:val="20"/>
          <w:lang w:eastAsia="en-US"/>
        </w:rPr>
        <w:t xml:space="preserve"> navýšeny.</w:t>
      </w:r>
    </w:p>
    <w:p w14:paraId="31D426C3"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Požadavek republikové priority č. 29:</w:t>
      </w:r>
    </w:p>
    <w:p w14:paraId="32DFC4A8"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Zvláštní pozornost věnovat návaznosti různých druhů dopravy. S ohledem na to vymezovat plochy a koridory nezbytné pro efektivní integrované systémy veřejné dopravy nebo městskou hromadnou dopravu, umožňující účelné propojení ploch bydlení, ploch rekreace, občanského vybavení, veřejných prostranství, výroby a dalších ploch, s požadavky na kvalitní životní prostředí. Vytvářet tak podmínky pro rozvoj účinného a dostupného systému, který bude poskytovat obyvatelům rovné možnosti mobility a dosažitelnosti v území. S ohledem na to vytvářet podmínky pro vybudování a užívání vhodné sítě pěších a cyklistických cest, včetně doprovodné zeleně v místech, kde je to vhodné.</w:t>
      </w:r>
    </w:p>
    <w:p w14:paraId="51508CDD" w14:textId="4C8A4A41" w:rsidR="00731C8D" w:rsidRPr="003262DD" w:rsidRDefault="00731C8D" w:rsidP="00F551F4">
      <w:pPr>
        <w:numPr>
          <w:ilvl w:val="0"/>
          <w:numId w:val="29"/>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Systém veřejné dopravy není změnou č. 3 ÚP změněn. Obec je obsloužena hromadnou autobusovou a osobní železniční dopravou.</w:t>
      </w:r>
    </w:p>
    <w:p w14:paraId="4201632A"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Úroveň technické infrastruktury, zejména dodávku vody a zpracování odpadních vod je nutno koncipovat tak, aby splňovala požadavky na vysokou kvalitu života v současnosti i v budoucnosti.</w:t>
      </w:r>
    </w:p>
    <w:p w14:paraId="2EB1968B" w14:textId="06C5C5FE" w:rsidR="009B73BE" w:rsidRPr="003262DD" w:rsidRDefault="009B73BE" w:rsidP="00F551F4">
      <w:pPr>
        <w:numPr>
          <w:ilvl w:val="0"/>
          <w:numId w:val="29"/>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Obec je zásobována rozvodem pitné vody, splaškové vody jsou svedeny do čistírny odpadních vod v jihovýchodní části obce.</w:t>
      </w:r>
      <w:r w:rsidR="00CE324C" w:rsidRPr="003262DD">
        <w:rPr>
          <w:rFonts w:asciiTheme="minorHAnsi" w:eastAsia="Calibri" w:hAnsiTheme="minorHAnsi" w:cstheme="minorHAnsi"/>
          <w:bCs/>
          <w:sz w:val="20"/>
          <w:szCs w:val="20"/>
          <w:lang w:eastAsia="en-US"/>
        </w:rPr>
        <w:t xml:space="preserve"> Tento systém není měněn změnou </w:t>
      </w:r>
      <w:proofErr w:type="spellStart"/>
      <w:r w:rsidR="00CE324C" w:rsidRPr="003262DD">
        <w:rPr>
          <w:rFonts w:asciiTheme="minorHAnsi" w:eastAsia="Calibri" w:hAnsiTheme="minorHAnsi" w:cstheme="minorHAnsi"/>
          <w:bCs/>
          <w:sz w:val="20"/>
          <w:szCs w:val="20"/>
          <w:lang w:eastAsia="en-US"/>
        </w:rPr>
        <w:t>úp</w:t>
      </w:r>
      <w:proofErr w:type="spellEnd"/>
      <w:r w:rsidR="00CE324C" w:rsidRPr="003262DD">
        <w:rPr>
          <w:rFonts w:asciiTheme="minorHAnsi" w:eastAsia="Calibri" w:hAnsiTheme="minorHAnsi" w:cstheme="minorHAnsi"/>
          <w:bCs/>
          <w:sz w:val="20"/>
          <w:szCs w:val="20"/>
          <w:lang w:eastAsia="en-US"/>
        </w:rPr>
        <w:t>.</w:t>
      </w:r>
    </w:p>
    <w:p w14:paraId="7E82BED2" w14:textId="77777777" w:rsidR="00E504BF" w:rsidRPr="003262DD" w:rsidRDefault="00E504BF" w:rsidP="00F551F4">
      <w:pPr>
        <w:numPr>
          <w:ilvl w:val="0"/>
          <w:numId w:val="27"/>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Požadavek republikové priority č. 31:</w:t>
      </w:r>
    </w:p>
    <w:p w14:paraId="78DF7340" w14:textId="77777777" w:rsidR="00E504BF" w:rsidRPr="003262DD" w:rsidRDefault="00E504BF" w:rsidP="00F551F4">
      <w:pPr>
        <w:spacing w:before="60" w:after="60" w:line="240" w:lineRule="auto"/>
        <w:rPr>
          <w:rFonts w:asciiTheme="minorHAnsi" w:eastAsia="Arial" w:hAnsiTheme="minorHAnsi" w:cstheme="minorHAnsi"/>
          <w:sz w:val="20"/>
          <w:szCs w:val="20"/>
        </w:rPr>
      </w:pPr>
      <w:r w:rsidRPr="003262DD">
        <w:rPr>
          <w:rFonts w:asciiTheme="minorHAnsi" w:eastAsia="Arial" w:hAnsiTheme="minorHAnsi" w:cstheme="minorHAnsi"/>
          <w:sz w:val="20"/>
          <w:szCs w:val="20"/>
        </w:rPr>
        <w:t>Vytvářet územní podmínky pro rozvoj decentralizované, efektivní a bezpečné výroby energie z obnovitelných zdrojů, šetrné k životnímu prostředí, s cílem minimalizace jejich negativních vlivů a rizik při respektování přednosti zajištění bezpečného zásobování území energiemi.</w:t>
      </w:r>
    </w:p>
    <w:p w14:paraId="2F554CEC" w14:textId="7C05733D" w:rsidR="00E504BF" w:rsidRPr="003262DD" w:rsidRDefault="00E504BF" w:rsidP="00F551F4">
      <w:pPr>
        <w:numPr>
          <w:ilvl w:val="0"/>
          <w:numId w:val="29"/>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Koncepce technické infrastruktury není </w:t>
      </w:r>
      <w:r w:rsidR="008E160E" w:rsidRPr="003262DD">
        <w:rPr>
          <w:rFonts w:asciiTheme="minorHAnsi" w:eastAsia="Calibri" w:hAnsiTheme="minorHAnsi" w:cstheme="minorHAnsi"/>
          <w:bCs/>
          <w:sz w:val="20"/>
          <w:szCs w:val="20"/>
          <w:lang w:eastAsia="en-US"/>
        </w:rPr>
        <w:t xml:space="preserve">měněna </w:t>
      </w:r>
      <w:proofErr w:type="gramStart"/>
      <w:r w:rsidR="008E160E" w:rsidRPr="003262DD">
        <w:rPr>
          <w:rFonts w:asciiTheme="minorHAnsi" w:eastAsia="Calibri" w:hAnsiTheme="minorHAnsi" w:cstheme="minorHAnsi"/>
          <w:bCs/>
          <w:sz w:val="20"/>
          <w:szCs w:val="20"/>
          <w:lang w:eastAsia="en-US"/>
        </w:rPr>
        <w:t>z</w:t>
      </w:r>
      <w:r w:rsidRPr="003262DD">
        <w:rPr>
          <w:rFonts w:asciiTheme="minorHAnsi" w:eastAsia="Calibri" w:hAnsiTheme="minorHAnsi" w:cstheme="minorHAnsi"/>
          <w:bCs/>
          <w:sz w:val="20"/>
          <w:szCs w:val="20"/>
          <w:lang w:eastAsia="en-US"/>
        </w:rPr>
        <w:t>měn</w:t>
      </w:r>
      <w:r w:rsidR="008E160E" w:rsidRPr="003262DD">
        <w:rPr>
          <w:rFonts w:asciiTheme="minorHAnsi" w:eastAsia="Calibri" w:hAnsiTheme="minorHAnsi" w:cstheme="minorHAnsi"/>
          <w:bCs/>
          <w:sz w:val="20"/>
          <w:szCs w:val="20"/>
          <w:lang w:eastAsia="en-US"/>
        </w:rPr>
        <w:t xml:space="preserve">ou </w:t>
      </w:r>
      <w:r w:rsidRPr="003262DD">
        <w:rPr>
          <w:rFonts w:asciiTheme="minorHAnsi" w:eastAsia="Calibri" w:hAnsiTheme="minorHAnsi" w:cstheme="minorHAnsi"/>
          <w:bCs/>
          <w:sz w:val="20"/>
          <w:szCs w:val="20"/>
          <w:lang w:eastAsia="en-US"/>
        </w:rPr>
        <w:t xml:space="preserve"> č.</w:t>
      </w:r>
      <w:proofErr w:type="gramEnd"/>
      <w:r w:rsidRPr="003262DD">
        <w:rPr>
          <w:rFonts w:asciiTheme="minorHAnsi" w:eastAsia="Calibri" w:hAnsiTheme="minorHAnsi" w:cstheme="minorHAnsi"/>
          <w:bCs/>
          <w:sz w:val="20"/>
          <w:szCs w:val="20"/>
          <w:lang w:eastAsia="en-US"/>
        </w:rPr>
        <w:t xml:space="preserve"> 3 ÚP.</w:t>
      </w:r>
    </w:p>
    <w:p w14:paraId="7674B826" w14:textId="77777777" w:rsidR="00E504BF" w:rsidRPr="003262DD" w:rsidRDefault="00E504BF" w:rsidP="00F551F4">
      <w:pPr>
        <w:spacing w:before="60" w:after="60" w:line="240" w:lineRule="auto"/>
        <w:ind w:left="720"/>
        <w:contextualSpacing/>
        <w:jc w:val="left"/>
        <w:rPr>
          <w:rFonts w:asciiTheme="minorHAnsi" w:eastAsia="Calibri" w:hAnsiTheme="minorHAnsi" w:cstheme="minorHAnsi"/>
          <w:bCs/>
          <w:sz w:val="20"/>
          <w:szCs w:val="20"/>
          <w:lang w:eastAsia="en-US"/>
        </w:rPr>
      </w:pPr>
    </w:p>
    <w:p w14:paraId="76C96F68" w14:textId="77777777" w:rsidR="00E504BF" w:rsidRPr="003262DD" w:rsidRDefault="00E504BF" w:rsidP="00F551F4">
      <w:p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Politika územního rozvoje vymezuje následující rozvojové oblasti a rozvojové osy:</w:t>
      </w:r>
    </w:p>
    <w:p w14:paraId="05F8CD16" w14:textId="77777777" w:rsidR="002271DC" w:rsidRPr="003262DD" w:rsidRDefault="002271DC" w:rsidP="00F551F4">
      <w:pPr>
        <w:spacing w:before="60" w:after="60" w:line="240" w:lineRule="auto"/>
        <w:rPr>
          <w:rFonts w:asciiTheme="minorHAnsi" w:hAnsiTheme="minorHAnsi" w:cstheme="minorHAnsi"/>
          <w:b/>
          <w:sz w:val="20"/>
          <w:szCs w:val="20"/>
          <w:u w:val="single"/>
        </w:rPr>
      </w:pPr>
      <w:r w:rsidRPr="003262DD">
        <w:rPr>
          <w:rFonts w:asciiTheme="minorHAnsi" w:hAnsiTheme="minorHAnsi" w:cstheme="minorHAnsi"/>
          <w:b/>
          <w:sz w:val="20"/>
          <w:szCs w:val="20"/>
          <w:u w:val="single"/>
        </w:rPr>
        <w:t>3. Rozvojové oblasti a rozvojové osy</w:t>
      </w:r>
    </w:p>
    <w:p w14:paraId="1B44C901" w14:textId="4FD51866" w:rsidR="005534A5" w:rsidRPr="003262DD" w:rsidRDefault="005534A5" w:rsidP="00F551F4">
      <w:pPr>
        <w:spacing w:before="60" w:after="60" w:line="240" w:lineRule="auto"/>
        <w:rPr>
          <w:rFonts w:asciiTheme="minorHAnsi" w:hAnsiTheme="minorHAnsi" w:cstheme="minorHAnsi"/>
          <w:b/>
          <w:sz w:val="20"/>
          <w:szCs w:val="20"/>
        </w:rPr>
      </w:pPr>
      <w:r w:rsidRPr="003262DD">
        <w:rPr>
          <w:rFonts w:asciiTheme="minorHAnsi" w:hAnsiTheme="minorHAnsi" w:cstheme="minorHAnsi"/>
          <w:b/>
          <w:sz w:val="20"/>
          <w:szCs w:val="20"/>
        </w:rPr>
        <w:t>3.2 Koncepce</w:t>
      </w:r>
    </w:p>
    <w:p w14:paraId="25D5144A" w14:textId="77777777" w:rsidR="005534A5" w:rsidRPr="003262DD" w:rsidRDefault="005534A5"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
          <w:sz w:val="20"/>
          <w:szCs w:val="20"/>
        </w:rPr>
        <w:t>(38</w:t>
      </w:r>
      <w:r w:rsidRPr="003262DD">
        <w:rPr>
          <w:rFonts w:asciiTheme="minorHAnsi" w:hAnsiTheme="minorHAnsi" w:cstheme="minorHAnsi"/>
          <w:bCs/>
          <w:sz w:val="20"/>
          <w:szCs w:val="20"/>
        </w:rPr>
        <w:t>) Kritéria a podmínky pro rozhodování o změnách v území:</w:t>
      </w:r>
    </w:p>
    <w:p w14:paraId="6F0FFFF3" w14:textId="67DBCE87" w:rsidR="005534A5" w:rsidRPr="003262DD" w:rsidRDefault="005534A5"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Při rozhodování a posuzování záměrů na změny území ve všech rozvojových oblastech a rozvojových osách je nutno sledovat zejména:</w:t>
      </w:r>
    </w:p>
    <w:p w14:paraId="36EE6FAE" w14:textId="4E3AE8B9" w:rsidR="005534A5" w:rsidRPr="003262DD" w:rsidRDefault="005534A5"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a) možnosti využití stávající veřejné infrastruktury a potřebu jejího dalšího rozvoje a dobudování při současném respektování přírodních, kulturních a civilizačních hodnot území,</w:t>
      </w:r>
    </w:p>
    <w:p w14:paraId="5EE9CAEA" w14:textId="226B2E36" w:rsidR="005534A5" w:rsidRPr="003262DD" w:rsidRDefault="005534A5"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lastRenderedPageBreak/>
        <w:t>b) rozvoj bydlení při upřednostnění rozvoje uvnitř zastavěného území a předcházení prostorové sociální segregaci, fragmentaci krajiny nově vymezenými zastavitelnými plochami a záborům ploch veřejné zeleně a dalších prvků přírodního charakteru sloužící svému účelu,</w:t>
      </w:r>
    </w:p>
    <w:p w14:paraId="4A1A4AAC" w14:textId="77777777" w:rsidR="005534A5" w:rsidRPr="003262DD" w:rsidRDefault="005534A5"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c) nové využití nevyužívaných průmyslových, skladových, dopravních a jiných ploch,</w:t>
      </w:r>
    </w:p>
    <w:p w14:paraId="77F02DF5" w14:textId="2EE99970" w:rsidR="005534A5" w:rsidRPr="003262DD" w:rsidRDefault="005534A5"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d) řešení rekultivace a revitalizace opuštěných areálů a ploch (např. předcházející těžbou, průmyslovým využitím, armádou apod.), účelnou organizaci materiálových toků a nakládání s odpady,</w:t>
      </w:r>
    </w:p>
    <w:p w14:paraId="541FF528" w14:textId="77777777" w:rsidR="005534A5" w:rsidRPr="003262DD" w:rsidRDefault="005534A5"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e) zachování a rozvoj společenské funkce tradičních městských center,</w:t>
      </w:r>
    </w:p>
    <w:p w14:paraId="690CE1C3" w14:textId="77777777" w:rsidR="005534A5" w:rsidRPr="003262DD" w:rsidRDefault="005534A5"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f) ochranu a využití rekreačního potenciálu krajiny,</w:t>
      </w:r>
    </w:p>
    <w:p w14:paraId="0BC02641" w14:textId="2E3DD4B3" w:rsidR="005534A5" w:rsidRPr="003262DD" w:rsidRDefault="005534A5"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g) minimalizování ovlivnění přírodních a krajinných hodnot území.</w:t>
      </w:r>
    </w:p>
    <w:p w14:paraId="40E77252" w14:textId="64D0578B" w:rsidR="008E3DDB" w:rsidRPr="003262DD" w:rsidRDefault="008E3DDB" w:rsidP="00F551F4">
      <w:pPr>
        <w:numPr>
          <w:ilvl w:val="0"/>
          <w:numId w:val="29"/>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Územní plán splňuje uvedená kritéria a podmínky v území. Změnou č. 3 se jejich stabilizace nemění.</w:t>
      </w:r>
    </w:p>
    <w:p w14:paraId="5DA03FB2" w14:textId="58001C5C" w:rsidR="00EA4DD9" w:rsidRPr="003262DD" w:rsidRDefault="00EA4DD9" w:rsidP="00F551F4">
      <w:pPr>
        <w:pStyle w:val="Zkladntext3"/>
        <w:numPr>
          <w:ilvl w:val="0"/>
          <w:numId w:val="29"/>
        </w:numPr>
        <w:spacing w:before="60" w:after="60" w:line="240" w:lineRule="auto"/>
        <w:rPr>
          <w:rFonts w:asciiTheme="minorHAnsi" w:hAnsiTheme="minorHAnsi" w:cstheme="minorHAnsi"/>
          <w:b/>
          <w:color w:val="auto"/>
          <w:sz w:val="20"/>
          <w:szCs w:val="20"/>
          <w14:shadow w14:blurRad="0" w14:dist="0" w14:dir="0" w14:sx="0" w14:sy="0" w14:kx="0" w14:ky="0" w14:algn="none">
            <w14:srgbClr w14:val="000000"/>
          </w14:shadow>
        </w:rPr>
      </w:pPr>
      <w:r w:rsidRPr="003262DD">
        <w:rPr>
          <w:rFonts w:asciiTheme="minorHAnsi" w:hAnsiTheme="minorHAnsi" w:cstheme="minorHAnsi"/>
          <w:b/>
          <w:color w:val="auto"/>
          <w:sz w:val="20"/>
          <w:szCs w:val="20"/>
          <w14:shadow w14:blurRad="0" w14:dist="0" w14:dir="0" w14:sx="0" w14:sy="0" w14:kx="0" w14:ky="0" w14:algn="none">
            <w14:srgbClr w14:val="000000"/>
          </w14:shadow>
        </w:rPr>
        <w:t>Obec Kačice náleží do rozvojové oblasti OB1.</w:t>
      </w:r>
    </w:p>
    <w:p w14:paraId="49A98684" w14:textId="77777777" w:rsidR="00AF22D0" w:rsidRPr="003262DD" w:rsidRDefault="00AF22D0"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(39) Úkoly pro územní plánování:</w:t>
      </w:r>
    </w:p>
    <w:p w14:paraId="0E2DE750" w14:textId="02D121B1" w:rsidR="00AF22D0" w:rsidRPr="003262DD" w:rsidRDefault="00AF22D0"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a) Při respektování republikových priorit územního plánování umožňovat v rozvojových oblastech a rozvojových osách intenzivní využívání území v souvislosti s rozvojem veřejné infrastruktury. Z tohoto důvodu v rozvojových oblastech a v rozvojových osách vytvářet podmínky pro umístění aktivit mezinárodního a republikového významu s požadavky na změny v území a tím přispívat k zachování charakteru území mimo rozvojové oblasti a rozvojové osy.</w:t>
      </w:r>
    </w:p>
    <w:p w14:paraId="7F584610" w14:textId="04AFAAA3" w:rsidR="00AF22D0" w:rsidRPr="003262DD" w:rsidRDefault="00AF22D0"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b) Úkoly, stanovené pro jednotlivé rozvojové oblasti a rozvojové osy, musí být převzaty do územně plánovací dokumentace krajů a obcí.</w:t>
      </w:r>
    </w:p>
    <w:p w14:paraId="453A336B" w14:textId="19699DFE" w:rsidR="00AF22D0" w:rsidRPr="003262DD" w:rsidRDefault="00AF22D0"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c) Kraje v zásadách územního rozvoje dle potřeby upřesní vymezení rozvojových oblastí a rozvojových os v rozlišení podle území jednotlivých obcí, popřípadě jednotlivých katastrálních území, při respektování důvodů vymezení dotyčných rozvojových oblastí a rozvojových os. V případě rozvojových os a oblastí je možné tyto osy nebo oblasti vymezit i pouze v části katastrálního území.</w:t>
      </w:r>
    </w:p>
    <w:p w14:paraId="42F8B420" w14:textId="0B080598" w:rsidR="00AF22D0" w:rsidRPr="003262DD" w:rsidRDefault="00AF22D0"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d) V zásadách územního rozvoje nebo při jejich aktualizacích, podle konkrétních podmínek</w:t>
      </w:r>
      <w:r w:rsidR="004C6AF7"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 xml:space="preserve">a možností </w:t>
      </w:r>
      <w:r w:rsidR="004C6AF7" w:rsidRPr="003262DD">
        <w:rPr>
          <w:rFonts w:asciiTheme="minorHAnsi" w:hAnsiTheme="minorHAnsi" w:cstheme="minorHAnsi"/>
          <w:bCs/>
          <w:sz w:val="20"/>
          <w:szCs w:val="20"/>
        </w:rPr>
        <w:t>ú</w:t>
      </w:r>
      <w:r w:rsidRPr="003262DD">
        <w:rPr>
          <w:rFonts w:asciiTheme="minorHAnsi" w:hAnsiTheme="minorHAnsi" w:cstheme="minorHAnsi"/>
          <w:bCs/>
          <w:sz w:val="20"/>
          <w:szCs w:val="20"/>
        </w:rPr>
        <w:t>zemí, zohlednit Strategii regionálního rozvoje ČR 2021+ a vymezení center</w:t>
      </w:r>
      <w:r w:rsidR="004C6AF7"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osídlení vyššího řádu a sídelní struktury podle územně analytických podkladů.</w:t>
      </w:r>
    </w:p>
    <w:p w14:paraId="088EC753" w14:textId="5AF8EC14" w:rsidR="00AF22D0" w:rsidRPr="003262DD" w:rsidRDefault="00AF22D0" w:rsidP="00F551F4">
      <w:pPr>
        <w:spacing w:before="60" w:after="60" w:line="240" w:lineRule="auto"/>
        <w:contextualSpacing/>
        <w:jc w:val="left"/>
        <w:rPr>
          <w:rFonts w:asciiTheme="minorHAnsi" w:hAnsiTheme="minorHAnsi" w:cstheme="minorHAnsi"/>
          <w:bCs/>
          <w:sz w:val="20"/>
          <w:szCs w:val="20"/>
        </w:rPr>
      </w:pPr>
      <w:r w:rsidRPr="003262DD">
        <w:rPr>
          <w:rFonts w:asciiTheme="minorHAnsi" w:hAnsiTheme="minorHAnsi" w:cstheme="minorHAnsi"/>
          <w:bCs/>
          <w:sz w:val="20"/>
          <w:szCs w:val="20"/>
        </w:rPr>
        <w:t>e) V zásadách územního rozvoje nebo při jejich aktualizacích postupovat mimo jiné v</w:t>
      </w:r>
      <w:r w:rsidR="004C6AF7" w:rsidRPr="003262DD">
        <w:rPr>
          <w:rFonts w:asciiTheme="minorHAnsi" w:hAnsiTheme="minorHAnsi" w:cstheme="minorHAnsi"/>
          <w:bCs/>
          <w:sz w:val="20"/>
          <w:szCs w:val="20"/>
        </w:rPr>
        <w:t> </w:t>
      </w:r>
      <w:r w:rsidRPr="003262DD">
        <w:rPr>
          <w:rFonts w:asciiTheme="minorHAnsi" w:hAnsiTheme="minorHAnsi" w:cstheme="minorHAnsi"/>
          <w:bCs/>
          <w:sz w:val="20"/>
          <w:szCs w:val="20"/>
        </w:rPr>
        <w:t>souladu</w:t>
      </w:r>
      <w:r w:rsidR="004C6AF7"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s Programy zlepšování kvality ovzduší, pokud to zmocnění pro obsah zásad územního</w:t>
      </w:r>
      <w:r w:rsidR="004C6AF7"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rozvoje uvedené v právních předpisech umožňuje</w:t>
      </w:r>
      <w:r w:rsidR="004C6AF7" w:rsidRPr="003262DD">
        <w:rPr>
          <w:rFonts w:asciiTheme="minorHAnsi" w:hAnsiTheme="minorHAnsi" w:cstheme="minorHAnsi"/>
          <w:bCs/>
          <w:sz w:val="20"/>
          <w:szCs w:val="20"/>
        </w:rPr>
        <w:t>.</w:t>
      </w:r>
    </w:p>
    <w:p w14:paraId="778A8E44" w14:textId="0B32D4F2" w:rsidR="00095C4E" w:rsidRPr="003262DD" w:rsidRDefault="0003757F" w:rsidP="00F551F4">
      <w:pPr>
        <w:numPr>
          <w:ilvl w:val="0"/>
          <w:numId w:val="29"/>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Pro obec Kačice nejsou krajské úkoly územního plánování odpovídající </w:t>
      </w:r>
      <w:proofErr w:type="gramStart"/>
      <w:r w:rsidRPr="003262DD">
        <w:rPr>
          <w:rFonts w:asciiTheme="minorHAnsi" w:eastAsia="Calibri" w:hAnsiTheme="minorHAnsi" w:cstheme="minorHAnsi"/>
          <w:bCs/>
          <w:sz w:val="20"/>
          <w:szCs w:val="20"/>
          <w:lang w:eastAsia="en-US"/>
        </w:rPr>
        <w:t>svoji</w:t>
      </w:r>
      <w:proofErr w:type="gramEnd"/>
      <w:r w:rsidRPr="003262DD">
        <w:rPr>
          <w:rFonts w:asciiTheme="minorHAnsi" w:eastAsia="Calibri" w:hAnsiTheme="minorHAnsi" w:cstheme="minorHAnsi"/>
          <w:bCs/>
          <w:sz w:val="20"/>
          <w:szCs w:val="20"/>
          <w:lang w:eastAsia="en-US"/>
        </w:rPr>
        <w:t xml:space="preserve"> podrobností, nicméně změnou č. 3 ÚP není měněna koncepce rozvoje obce.</w:t>
      </w:r>
    </w:p>
    <w:p w14:paraId="05646530" w14:textId="2A7FD65C" w:rsidR="00095C4E" w:rsidRPr="003262DD" w:rsidRDefault="002E5E34" w:rsidP="00F551F4">
      <w:pPr>
        <w:spacing w:before="60" w:after="60" w:line="240" w:lineRule="auto"/>
        <w:rPr>
          <w:rFonts w:asciiTheme="minorHAnsi" w:hAnsiTheme="minorHAnsi" w:cstheme="minorHAnsi"/>
          <w:b/>
          <w:sz w:val="20"/>
          <w:szCs w:val="20"/>
        </w:rPr>
      </w:pPr>
      <w:r w:rsidRPr="003262DD">
        <w:rPr>
          <w:rFonts w:asciiTheme="minorHAnsi" w:hAnsiTheme="minorHAnsi" w:cstheme="minorHAnsi"/>
          <w:b/>
          <w:sz w:val="20"/>
          <w:szCs w:val="20"/>
        </w:rPr>
        <w:t>Rozvojové oblasti</w:t>
      </w:r>
    </w:p>
    <w:p w14:paraId="34E08A14" w14:textId="77777777" w:rsidR="002271DC" w:rsidRPr="003262DD" w:rsidRDefault="002271DC" w:rsidP="00F551F4">
      <w:pPr>
        <w:spacing w:before="60" w:after="60" w:line="240" w:lineRule="auto"/>
        <w:rPr>
          <w:rFonts w:asciiTheme="minorHAnsi" w:hAnsiTheme="minorHAnsi" w:cstheme="minorHAnsi"/>
          <w:b/>
          <w:sz w:val="20"/>
          <w:szCs w:val="20"/>
        </w:rPr>
      </w:pPr>
      <w:r w:rsidRPr="003262DD">
        <w:rPr>
          <w:rFonts w:asciiTheme="minorHAnsi" w:hAnsiTheme="minorHAnsi" w:cstheme="minorHAnsi"/>
          <w:b/>
          <w:sz w:val="20"/>
          <w:szCs w:val="20"/>
        </w:rPr>
        <w:t>(40) OB1 Metropolitní rozvojová oblast Praha</w:t>
      </w:r>
    </w:p>
    <w:p w14:paraId="251DE6E0" w14:textId="5D6EA803" w:rsidR="002271DC" w:rsidRPr="003262DD" w:rsidRDefault="006D42B2" w:rsidP="00F551F4">
      <w:pPr>
        <w:spacing w:before="60" w:after="60" w:line="240" w:lineRule="auto"/>
        <w:rPr>
          <w:rFonts w:asciiTheme="minorHAnsi" w:hAnsiTheme="minorHAnsi" w:cstheme="minorHAnsi"/>
          <w:b/>
          <w:sz w:val="20"/>
          <w:szCs w:val="20"/>
        </w:rPr>
      </w:pPr>
      <w:r w:rsidRPr="003262DD">
        <w:rPr>
          <w:rFonts w:asciiTheme="minorHAnsi" w:hAnsiTheme="minorHAnsi" w:cstheme="minorHAnsi"/>
          <w:b/>
          <w:sz w:val="20"/>
          <w:szCs w:val="20"/>
        </w:rPr>
        <w:t xml:space="preserve">Obec Kačice </w:t>
      </w:r>
      <w:r w:rsidR="002271DC" w:rsidRPr="003262DD">
        <w:rPr>
          <w:rFonts w:asciiTheme="minorHAnsi" w:hAnsiTheme="minorHAnsi" w:cstheme="minorHAnsi"/>
          <w:b/>
          <w:sz w:val="20"/>
          <w:szCs w:val="20"/>
        </w:rPr>
        <w:t xml:space="preserve">náleží do </w:t>
      </w:r>
      <w:r w:rsidRPr="003262DD">
        <w:rPr>
          <w:rFonts w:asciiTheme="minorHAnsi" w:hAnsiTheme="minorHAnsi" w:cstheme="minorHAnsi"/>
          <w:b/>
          <w:sz w:val="20"/>
          <w:szCs w:val="20"/>
        </w:rPr>
        <w:t xml:space="preserve">Metropolitní </w:t>
      </w:r>
      <w:r w:rsidR="002271DC" w:rsidRPr="003262DD">
        <w:rPr>
          <w:rFonts w:asciiTheme="minorHAnsi" w:hAnsiTheme="minorHAnsi" w:cstheme="minorHAnsi"/>
          <w:b/>
          <w:sz w:val="20"/>
          <w:szCs w:val="20"/>
        </w:rPr>
        <w:t xml:space="preserve">rozvojové oblasti </w:t>
      </w:r>
      <w:r w:rsidRPr="003262DD">
        <w:rPr>
          <w:rFonts w:asciiTheme="minorHAnsi" w:hAnsiTheme="minorHAnsi" w:cstheme="minorHAnsi"/>
          <w:b/>
          <w:sz w:val="20"/>
          <w:szCs w:val="20"/>
        </w:rPr>
        <w:t>Praha.</w:t>
      </w:r>
    </w:p>
    <w:p w14:paraId="072EEF67" w14:textId="77777777" w:rsidR="002271DC" w:rsidRPr="003262DD" w:rsidRDefault="002271DC" w:rsidP="00F551F4">
      <w:pPr>
        <w:spacing w:before="60" w:after="60" w:line="240" w:lineRule="auto"/>
        <w:rPr>
          <w:rFonts w:asciiTheme="minorHAnsi" w:hAnsiTheme="minorHAnsi" w:cstheme="minorHAnsi"/>
          <w:sz w:val="20"/>
          <w:szCs w:val="20"/>
          <w:u w:val="single"/>
        </w:rPr>
      </w:pPr>
      <w:r w:rsidRPr="003262DD">
        <w:rPr>
          <w:rFonts w:asciiTheme="minorHAnsi" w:hAnsiTheme="minorHAnsi" w:cstheme="minorHAnsi"/>
          <w:sz w:val="20"/>
          <w:szCs w:val="20"/>
          <w:u w:val="single"/>
        </w:rPr>
        <w:t xml:space="preserve">Úkoly pro územní plánování: </w:t>
      </w:r>
    </w:p>
    <w:p w14:paraId="2EA2F598" w14:textId="77777777" w:rsidR="002271DC" w:rsidRPr="003262DD" w:rsidRDefault="002271D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a) Koordinovat rozvoj a využití území hlavního města Prahy a Středočeského kraje s důrazem na řešení problémů suburbanizace, včetně odpovídající veřejné infrastruktury. </w:t>
      </w:r>
    </w:p>
    <w:p w14:paraId="3CB4A462" w14:textId="77777777" w:rsidR="002271DC" w:rsidRPr="003262DD" w:rsidRDefault="002271D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b) Pořídit územní studie řešící zejména vzájemné vazby veřejné infrastruktury. </w:t>
      </w:r>
    </w:p>
    <w:p w14:paraId="7913071C" w14:textId="5556B9E7" w:rsidR="002271DC" w:rsidRPr="003262DD" w:rsidRDefault="002271D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c) Pořídit ve vzájemné koordinaci územní studie řešící problémy suburbanizace, zejména hierarchizaci sídelní struktury a nekoncepční rozvoj.</w:t>
      </w:r>
    </w:p>
    <w:p w14:paraId="6A04B042" w14:textId="762653F4" w:rsidR="002271DC" w:rsidRPr="003262DD" w:rsidRDefault="00C514AF" w:rsidP="00F551F4">
      <w:pPr>
        <w:numPr>
          <w:ilvl w:val="0"/>
          <w:numId w:val="29"/>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Obec Kačice nemá územní problém vlivem suburbanizace. </w:t>
      </w:r>
      <w:r w:rsidR="002271DC" w:rsidRPr="003262DD">
        <w:rPr>
          <w:rFonts w:asciiTheme="minorHAnsi" w:hAnsiTheme="minorHAnsi" w:cstheme="minorHAnsi"/>
          <w:bCs/>
          <w:sz w:val="20"/>
          <w:szCs w:val="20"/>
        </w:rPr>
        <w:t xml:space="preserve">Územní studie </w:t>
      </w:r>
      <w:r w:rsidRPr="003262DD">
        <w:rPr>
          <w:rFonts w:asciiTheme="minorHAnsi" w:hAnsiTheme="minorHAnsi" w:cstheme="minorHAnsi"/>
          <w:bCs/>
          <w:sz w:val="20"/>
          <w:szCs w:val="20"/>
        </w:rPr>
        <w:t>v</w:t>
      </w:r>
      <w:r w:rsidR="002271DC" w:rsidRPr="003262DD">
        <w:rPr>
          <w:rFonts w:asciiTheme="minorHAnsi" w:hAnsiTheme="minorHAnsi" w:cstheme="minorHAnsi"/>
          <w:bCs/>
          <w:sz w:val="20"/>
          <w:szCs w:val="20"/>
        </w:rPr>
        <w:t>ymezen</w:t>
      </w:r>
      <w:r w:rsidRPr="003262DD">
        <w:rPr>
          <w:rFonts w:asciiTheme="minorHAnsi" w:hAnsiTheme="minorHAnsi" w:cstheme="minorHAnsi"/>
          <w:bCs/>
          <w:sz w:val="20"/>
          <w:szCs w:val="20"/>
        </w:rPr>
        <w:t>é</w:t>
      </w:r>
      <w:r w:rsidR="002271DC" w:rsidRPr="003262DD">
        <w:rPr>
          <w:rFonts w:asciiTheme="minorHAnsi" w:hAnsiTheme="minorHAnsi" w:cstheme="minorHAnsi"/>
          <w:bCs/>
          <w:sz w:val="20"/>
          <w:szCs w:val="20"/>
        </w:rPr>
        <w:t xml:space="preserve"> v ÚP </w:t>
      </w:r>
      <w:r w:rsidRPr="003262DD">
        <w:rPr>
          <w:rFonts w:asciiTheme="minorHAnsi" w:hAnsiTheme="minorHAnsi" w:cstheme="minorHAnsi"/>
          <w:bCs/>
          <w:sz w:val="20"/>
          <w:szCs w:val="20"/>
        </w:rPr>
        <w:t xml:space="preserve">zůstávajíc v ÚP, mění se velikosti území tak, že rozsáhlá plocha je rozdělena na dvě, příp. tři menší plochy. </w:t>
      </w:r>
      <w:r w:rsidR="002271DC" w:rsidRPr="003262DD">
        <w:rPr>
          <w:rFonts w:asciiTheme="minorHAnsi" w:hAnsiTheme="minorHAnsi" w:cstheme="minorHAnsi"/>
          <w:bCs/>
          <w:sz w:val="20"/>
          <w:szCs w:val="20"/>
        </w:rPr>
        <w:t xml:space="preserve"> Změnou č. 3 se nemění vzájemné územní vazby se sousedními obcemi.  </w:t>
      </w:r>
    </w:p>
    <w:p w14:paraId="50EAD42E" w14:textId="0B6A586F" w:rsidR="002271DC" w:rsidRPr="003262DD" w:rsidRDefault="002271D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w:t>
      </w:r>
      <w:r w:rsidR="001F4E31" w:rsidRPr="003262DD">
        <w:rPr>
          <w:rFonts w:asciiTheme="minorHAnsi" w:hAnsiTheme="minorHAnsi" w:cstheme="minorHAnsi"/>
          <w:sz w:val="20"/>
          <w:szCs w:val="20"/>
        </w:rPr>
        <w:t>41</w:t>
      </w:r>
      <w:r w:rsidRPr="003262DD">
        <w:rPr>
          <w:rFonts w:asciiTheme="minorHAnsi" w:hAnsiTheme="minorHAnsi" w:cstheme="minorHAnsi"/>
          <w:sz w:val="20"/>
          <w:szCs w:val="20"/>
        </w:rPr>
        <w:t xml:space="preserve">) až (64) Podle vymezení </w:t>
      </w:r>
      <w:proofErr w:type="spellStart"/>
      <w:r w:rsidRPr="003262DD">
        <w:rPr>
          <w:rFonts w:asciiTheme="minorHAnsi" w:hAnsiTheme="minorHAnsi" w:cstheme="minorHAnsi"/>
          <w:sz w:val="20"/>
          <w:szCs w:val="20"/>
        </w:rPr>
        <w:t>roz</w:t>
      </w:r>
      <w:proofErr w:type="spellEnd"/>
      <w:r w:rsidRPr="003262DD">
        <w:rPr>
          <w:rFonts w:asciiTheme="minorHAnsi" w:hAnsiTheme="minorHAnsi" w:cstheme="minorHAnsi"/>
          <w:sz w:val="20"/>
          <w:szCs w:val="20"/>
        </w:rPr>
        <w:t xml:space="preserve">. os v PÚR se toto územní ustanovení netýká </w:t>
      </w:r>
      <w:r w:rsidR="00C0413C" w:rsidRPr="003262DD">
        <w:rPr>
          <w:rFonts w:asciiTheme="minorHAnsi" w:hAnsiTheme="minorHAnsi" w:cstheme="minorHAnsi"/>
          <w:sz w:val="20"/>
          <w:szCs w:val="20"/>
        </w:rPr>
        <w:t>obce Kačice.</w:t>
      </w:r>
    </w:p>
    <w:p w14:paraId="5BDABA62" w14:textId="77777777" w:rsidR="002271DC" w:rsidRPr="003262DD" w:rsidRDefault="002271DC" w:rsidP="00F551F4">
      <w:pPr>
        <w:spacing w:before="60" w:after="60" w:line="240" w:lineRule="auto"/>
        <w:rPr>
          <w:rFonts w:asciiTheme="minorHAnsi" w:hAnsiTheme="minorHAnsi" w:cstheme="minorHAnsi"/>
          <w:b/>
          <w:sz w:val="20"/>
          <w:szCs w:val="20"/>
          <w:u w:val="single"/>
        </w:rPr>
      </w:pPr>
      <w:r w:rsidRPr="003262DD">
        <w:rPr>
          <w:rFonts w:asciiTheme="minorHAnsi" w:hAnsiTheme="minorHAnsi" w:cstheme="minorHAnsi"/>
          <w:b/>
          <w:sz w:val="20"/>
          <w:szCs w:val="20"/>
          <w:u w:val="single"/>
        </w:rPr>
        <w:t>4. Specifické oblasti</w:t>
      </w:r>
    </w:p>
    <w:p w14:paraId="712D1AFD" w14:textId="2C512D11" w:rsidR="002271DC" w:rsidRPr="003262DD" w:rsidRDefault="002271DC" w:rsidP="00F551F4">
      <w:pPr>
        <w:numPr>
          <w:ilvl w:val="0"/>
          <w:numId w:val="29"/>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(65) až (</w:t>
      </w:r>
      <w:proofErr w:type="gramStart"/>
      <w:r w:rsidRPr="003262DD">
        <w:rPr>
          <w:rFonts w:asciiTheme="minorHAnsi" w:hAnsiTheme="minorHAnsi" w:cstheme="minorHAnsi"/>
          <w:bCs/>
          <w:sz w:val="20"/>
          <w:szCs w:val="20"/>
        </w:rPr>
        <w:t>75b</w:t>
      </w:r>
      <w:proofErr w:type="gramEnd"/>
      <w:r w:rsidRPr="003262DD">
        <w:rPr>
          <w:rFonts w:asciiTheme="minorHAnsi" w:hAnsiTheme="minorHAnsi" w:cstheme="minorHAnsi"/>
          <w:bCs/>
          <w:sz w:val="20"/>
          <w:szCs w:val="20"/>
        </w:rPr>
        <w:t xml:space="preserve">) </w:t>
      </w:r>
      <w:r w:rsidR="00DE1E13" w:rsidRPr="003262DD">
        <w:rPr>
          <w:rFonts w:asciiTheme="minorHAnsi" w:hAnsiTheme="minorHAnsi" w:cstheme="minorHAnsi"/>
          <w:bCs/>
          <w:sz w:val="20"/>
          <w:szCs w:val="20"/>
        </w:rPr>
        <w:t xml:space="preserve">obec Kačice </w:t>
      </w:r>
      <w:r w:rsidRPr="003262DD">
        <w:rPr>
          <w:rFonts w:asciiTheme="minorHAnsi" w:hAnsiTheme="minorHAnsi" w:cstheme="minorHAnsi"/>
          <w:bCs/>
          <w:sz w:val="20"/>
          <w:szCs w:val="20"/>
        </w:rPr>
        <w:t>není zahrnut</w:t>
      </w:r>
      <w:r w:rsidR="00DE1E13" w:rsidRPr="003262DD">
        <w:rPr>
          <w:rFonts w:asciiTheme="minorHAnsi" w:hAnsiTheme="minorHAnsi" w:cstheme="minorHAnsi"/>
          <w:bCs/>
          <w:sz w:val="20"/>
          <w:szCs w:val="20"/>
        </w:rPr>
        <w:t>a</w:t>
      </w:r>
      <w:r w:rsidRPr="003262DD">
        <w:rPr>
          <w:rFonts w:asciiTheme="minorHAnsi" w:hAnsiTheme="minorHAnsi" w:cstheme="minorHAnsi"/>
          <w:bCs/>
          <w:sz w:val="20"/>
          <w:szCs w:val="20"/>
        </w:rPr>
        <w:t xml:space="preserve"> do žádné specifické oblasti s výjimkou čl.: 75b.</w:t>
      </w:r>
    </w:p>
    <w:p w14:paraId="6A71507F"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w:t>
      </w:r>
      <w:proofErr w:type="gramStart"/>
      <w:r w:rsidRPr="003262DD">
        <w:rPr>
          <w:rFonts w:asciiTheme="minorHAnsi" w:hAnsiTheme="minorHAnsi" w:cstheme="minorHAnsi"/>
          <w:bCs/>
          <w:sz w:val="20"/>
          <w:szCs w:val="20"/>
        </w:rPr>
        <w:t>75b</w:t>
      </w:r>
      <w:proofErr w:type="gramEnd"/>
      <w:r w:rsidRPr="003262DD">
        <w:rPr>
          <w:rFonts w:asciiTheme="minorHAnsi" w:hAnsiTheme="minorHAnsi" w:cstheme="minorHAnsi"/>
          <w:bCs/>
          <w:sz w:val="20"/>
          <w:szCs w:val="20"/>
        </w:rPr>
        <w:t xml:space="preserve">) </w:t>
      </w:r>
      <w:r w:rsidRPr="003262DD">
        <w:rPr>
          <w:rFonts w:asciiTheme="minorHAnsi" w:hAnsiTheme="minorHAnsi" w:cstheme="minorHAnsi"/>
          <w:b/>
          <w:sz w:val="20"/>
          <w:szCs w:val="20"/>
        </w:rPr>
        <w:t>SOB9 Specifická oblast, ve které se projevuje aktuální problém ohrožení území suchem</w:t>
      </w:r>
      <w:r w:rsidRPr="003262DD">
        <w:rPr>
          <w:rFonts w:asciiTheme="minorHAnsi" w:hAnsiTheme="minorHAnsi" w:cstheme="minorHAnsi"/>
          <w:bCs/>
          <w:sz w:val="20"/>
          <w:szCs w:val="20"/>
        </w:rPr>
        <w:t>.</w:t>
      </w:r>
    </w:p>
    <w:p w14:paraId="4404246C" w14:textId="7020AB02" w:rsidR="00D40893" w:rsidRPr="003262DD" w:rsidRDefault="00D40893" w:rsidP="00F551F4">
      <w:pPr>
        <w:pStyle w:val="Odstavecseseznamem"/>
        <w:numPr>
          <w:ilvl w:val="0"/>
          <w:numId w:val="29"/>
        </w:numPr>
        <w:spacing w:before="60" w:after="60" w:line="240" w:lineRule="auto"/>
        <w:rPr>
          <w:rFonts w:asciiTheme="minorHAnsi" w:hAnsiTheme="minorHAnsi" w:cstheme="minorHAnsi"/>
          <w:b/>
          <w:sz w:val="20"/>
          <w:szCs w:val="20"/>
        </w:rPr>
      </w:pPr>
      <w:r w:rsidRPr="003262DD">
        <w:rPr>
          <w:rFonts w:asciiTheme="minorHAnsi" w:hAnsiTheme="minorHAnsi" w:cstheme="minorHAnsi"/>
          <w:b/>
          <w:sz w:val="20"/>
          <w:szCs w:val="20"/>
        </w:rPr>
        <w:t>Obec Kačice náleží do specifické oblasti ohrožení suchem.</w:t>
      </w:r>
    </w:p>
    <w:p w14:paraId="1F2E9F6A" w14:textId="77777777" w:rsidR="00D371E7"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Obce v ORP Kladno jsou </w:t>
      </w:r>
      <w:r w:rsidR="00797F4B" w:rsidRPr="003262DD">
        <w:rPr>
          <w:rFonts w:asciiTheme="minorHAnsi" w:hAnsiTheme="minorHAnsi" w:cstheme="minorHAnsi"/>
          <w:bCs/>
          <w:sz w:val="20"/>
          <w:szCs w:val="20"/>
        </w:rPr>
        <w:t xml:space="preserve">vymezeny v této </w:t>
      </w:r>
      <w:r w:rsidRPr="003262DD">
        <w:rPr>
          <w:rFonts w:asciiTheme="minorHAnsi" w:hAnsiTheme="minorHAnsi" w:cstheme="minorHAnsi"/>
          <w:bCs/>
          <w:sz w:val="20"/>
          <w:szCs w:val="20"/>
        </w:rPr>
        <w:t xml:space="preserve">specifické oblasti. </w:t>
      </w:r>
    </w:p>
    <w:p w14:paraId="1F037462" w14:textId="77777777" w:rsidR="00D371E7" w:rsidRPr="003262DD" w:rsidRDefault="00D371E7" w:rsidP="00F551F4">
      <w:pPr>
        <w:spacing w:before="60" w:after="60" w:line="240" w:lineRule="auto"/>
        <w:rPr>
          <w:rFonts w:asciiTheme="minorHAnsi" w:hAnsiTheme="minorHAnsi" w:cstheme="minorHAnsi"/>
          <w:bCs/>
          <w:sz w:val="20"/>
          <w:szCs w:val="20"/>
          <w:u w:val="single"/>
        </w:rPr>
      </w:pPr>
      <w:r w:rsidRPr="003262DD">
        <w:rPr>
          <w:rFonts w:asciiTheme="minorHAnsi" w:hAnsiTheme="minorHAnsi" w:cstheme="minorHAnsi"/>
          <w:bCs/>
          <w:sz w:val="20"/>
          <w:szCs w:val="20"/>
          <w:u w:val="single"/>
        </w:rPr>
        <w:t>Kritéria a podmínky pro rozhodování o změnách v území:</w:t>
      </w:r>
    </w:p>
    <w:p w14:paraId="62948713" w14:textId="77777777" w:rsidR="00D371E7" w:rsidRPr="003262DD" w:rsidRDefault="00D371E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Při rozhodování a posuzování záměrů na změny v území přednostně sledovat:</w:t>
      </w:r>
    </w:p>
    <w:p w14:paraId="770EDBEF" w14:textId="77777777" w:rsidR="00D371E7" w:rsidRPr="003262DD" w:rsidRDefault="00D371E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lastRenderedPageBreak/>
        <w:t>a) podporu přirozeného vodního režimu v krajině,</w:t>
      </w:r>
    </w:p>
    <w:p w14:paraId="10185F95" w14:textId="77777777" w:rsidR="00D371E7" w:rsidRPr="003262DD" w:rsidRDefault="00D371E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b) posilování odolnosti a rozvoj vodních zdrojů,</w:t>
      </w:r>
    </w:p>
    <w:p w14:paraId="12177F12" w14:textId="77777777" w:rsidR="00D371E7" w:rsidRPr="003262DD" w:rsidRDefault="00D371E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c) zajištění rovnováhy mezi užíváním vodních zdrojů a jejich přirozenou obnovitelností,</w:t>
      </w:r>
    </w:p>
    <w:p w14:paraId="05EE1C6A" w14:textId="6032BFC9" w:rsidR="00D371E7" w:rsidRPr="003262DD" w:rsidRDefault="00D371E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d) účinné snižování a odstraňování znečištění vody z plošných i bodových zdrojů znečištění, které omezují využívání povrchových a podzemních vod,</w:t>
      </w:r>
    </w:p>
    <w:p w14:paraId="69C6DAE8" w14:textId="04284AA5" w:rsidR="00D371E7" w:rsidRPr="003262DD" w:rsidRDefault="00D371E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e) rozvoj a údržbu vodohospodářské infrastruktury, pro zabezpečení požadavků na dodávky vody v proměnlivých hydrologických podmínkách (zejm. při nedostatku srážek, zmenšení průtoků ve vodních tocích, poklesu vody v půdě a poklesu hladiny podzemních vod),</w:t>
      </w:r>
    </w:p>
    <w:p w14:paraId="12B65AF7" w14:textId="3C8C8009" w:rsidR="00D371E7" w:rsidRPr="003262DD" w:rsidRDefault="00D371E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f) bránit zhoršování stavu vodních útvarů, úbytku mokřadů, větrné a vodní erozi půdy, degradaci a desertifikaci půdy,</w:t>
      </w:r>
    </w:p>
    <w:p w14:paraId="57990925" w14:textId="519E93B2" w:rsidR="00D371E7" w:rsidRPr="003262DD" w:rsidRDefault="00D371E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g) prohloubení koordinace územního plánování, krajinného plánování, vodohospodářského plánování a pozemkových úprav,</w:t>
      </w:r>
    </w:p>
    <w:p w14:paraId="3A3D9264" w14:textId="2500BA78" w:rsidR="00D371E7" w:rsidRPr="003262DD" w:rsidRDefault="00D371E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h) rozvoj zelené infrastruktury v zastavěném a nezastavěném území obcí a následnou péči o ní.</w:t>
      </w:r>
    </w:p>
    <w:p w14:paraId="20727900" w14:textId="71F7DCB7" w:rsidR="00D371E7" w:rsidRPr="003262DD" w:rsidRDefault="00D371E7" w:rsidP="00F551F4">
      <w:pPr>
        <w:numPr>
          <w:ilvl w:val="0"/>
          <w:numId w:val="29"/>
        </w:numPr>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Koncepce </w:t>
      </w:r>
      <w:r w:rsidR="009F28D0" w:rsidRPr="003262DD">
        <w:rPr>
          <w:rFonts w:asciiTheme="minorHAnsi" w:eastAsia="Calibri" w:hAnsiTheme="minorHAnsi" w:cstheme="minorHAnsi"/>
          <w:bCs/>
          <w:sz w:val="20"/>
          <w:szCs w:val="20"/>
          <w:lang w:eastAsia="en-US"/>
        </w:rPr>
        <w:t>územní studie krajiny zpracovaná pro ORP Kladna se zaměřením na obec Kačice byla prověřena v rámci změny ÚP</w:t>
      </w:r>
      <w:r w:rsidR="00D261C4" w:rsidRPr="003262DD">
        <w:rPr>
          <w:rFonts w:asciiTheme="minorHAnsi" w:eastAsia="Calibri" w:hAnsiTheme="minorHAnsi" w:cstheme="minorHAnsi"/>
          <w:bCs/>
          <w:sz w:val="20"/>
          <w:szCs w:val="20"/>
          <w:lang w:eastAsia="en-US"/>
        </w:rPr>
        <w:t>; odůvodněno ve vlastní kapitole textu.</w:t>
      </w:r>
    </w:p>
    <w:p w14:paraId="182A0A41" w14:textId="5AA655FC" w:rsidR="002271DC" w:rsidRPr="003262DD" w:rsidRDefault="002271DC" w:rsidP="00F551F4">
      <w:pPr>
        <w:spacing w:before="60" w:after="60" w:line="240" w:lineRule="auto"/>
        <w:rPr>
          <w:rFonts w:asciiTheme="minorHAnsi" w:hAnsiTheme="minorHAnsi" w:cstheme="minorHAnsi"/>
          <w:bCs/>
          <w:sz w:val="20"/>
          <w:szCs w:val="20"/>
          <w:u w:val="single"/>
        </w:rPr>
      </w:pPr>
      <w:r w:rsidRPr="003262DD">
        <w:rPr>
          <w:rFonts w:asciiTheme="minorHAnsi" w:hAnsiTheme="minorHAnsi" w:cstheme="minorHAnsi"/>
          <w:bCs/>
          <w:sz w:val="20"/>
          <w:szCs w:val="20"/>
          <w:u w:val="single"/>
        </w:rPr>
        <w:t xml:space="preserve">Úkoly pro územní plánování: </w:t>
      </w:r>
    </w:p>
    <w:p w14:paraId="1FD82B98"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V rámci územně plánovací činnosti kraje a koordinace územně plánovací činnosti obcí: </w:t>
      </w:r>
    </w:p>
    <w:p w14:paraId="430D20BD"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a) vytvářet územní podmínky pro podporu přirozeného vodního režimu v krajině a zvyšování jejích retenčních a akumulačních vlastností, zejm. vytvářením územních podmínek pro vznik a zachování odolné stabilní vyvážené pestré a členité krajiny, tj. krajiny s vhodným poměrem ploch lesů, mezí, luk, vodních ploch a vodních toků (zejména neregulované vodní toky s doprovodnou zelení), cestní sítě (s doprovodnou zelení), a orné půdy (zejm. velké plochy orné půdy rozčleněné mezemi, cestní sítí, vsakovacími travními pruhy), </w:t>
      </w:r>
    </w:p>
    <w:p w14:paraId="69ADC72D"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b) vytvářet územní podmínky pro revitalizaci a </w:t>
      </w:r>
      <w:proofErr w:type="spellStart"/>
      <w:r w:rsidRPr="003262DD">
        <w:rPr>
          <w:rFonts w:asciiTheme="minorHAnsi" w:hAnsiTheme="minorHAnsi" w:cstheme="minorHAnsi"/>
          <w:bCs/>
          <w:sz w:val="20"/>
          <w:szCs w:val="20"/>
        </w:rPr>
        <w:t>renaturaci</w:t>
      </w:r>
      <w:proofErr w:type="spellEnd"/>
      <w:r w:rsidRPr="003262DD">
        <w:rPr>
          <w:rFonts w:asciiTheme="minorHAnsi" w:hAnsiTheme="minorHAnsi" w:cstheme="minorHAnsi"/>
          <w:bCs/>
          <w:sz w:val="20"/>
          <w:szCs w:val="20"/>
        </w:rPr>
        <w:t xml:space="preserve"> vodních toků a niv a pro obnovu ostatních vodních prvků v krajině, </w:t>
      </w:r>
    </w:p>
    <w:p w14:paraId="4ABF055B"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c) vytvářet územní podmínky pro hospodaření se srážkovými vodami v urbanizovaných územích, tj. dbát na dostatek ploch sídelní zeleně a vodních ploch určených pro zadržování a zasakování vody, </w:t>
      </w:r>
    </w:p>
    <w:p w14:paraId="1D3D3F24"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d) vytvářet územní podmínky pro zvyšování odolnosti půdy vůči větrné a vodní erozi, zejm. zatravněním a zakládáním a udržováním dalších protierozních prvků, např. větrolamů, mezí, zasakovacích pásů a příkopů, </w:t>
      </w:r>
    </w:p>
    <w:p w14:paraId="51ABFBB4"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e) vytvářet územní podmínky pro rozvoj a údržbu vodohospodářské infrastruktury, pro zabezpečení požadavků na dodávky vody v období nepříznivých hydrologických podmínek, zejm. pro infrastrukturu k zajištění dodávek vody z oblastí s příznivější vodohospodářskou situací a s ohledem na místní podmínky pro budování nových zejm. povrchových zdrojů vody,</w:t>
      </w:r>
    </w:p>
    <w:p w14:paraId="4DE40800"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f) pro řešení problematiky sucha, zejm. tak jak je specifikováno výše v písm. a) až e) (příp. navrhovat i další vhodná opatření pro obnovu přirozeného vodního režimu v krajině) využívat zejména územní studie krajiny.</w:t>
      </w:r>
    </w:p>
    <w:p w14:paraId="4013B926" w14:textId="2D7ABC0D" w:rsidR="002271DC" w:rsidRPr="003262DD" w:rsidRDefault="002271DC" w:rsidP="00F551F4">
      <w:pPr>
        <w:numPr>
          <w:ilvl w:val="0"/>
          <w:numId w:val="29"/>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ve </w:t>
      </w:r>
      <w:r w:rsidR="004C2FDF" w:rsidRPr="003262DD">
        <w:rPr>
          <w:rFonts w:asciiTheme="minorHAnsi" w:hAnsiTheme="minorHAnsi" w:cstheme="minorHAnsi"/>
          <w:bCs/>
          <w:sz w:val="20"/>
          <w:szCs w:val="20"/>
        </w:rPr>
        <w:t>z</w:t>
      </w:r>
      <w:r w:rsidRPr="003262DD">
        <w:rPr>
          <w:rFonts w:asciiTheme="minorHAnsi" w:hAnsiTheme="minorHAnsi" w:cstheme="minorHAnsi"/>
          <w:bCs/>
          <w:sz w:val="20"/>
          <w:szCs w:val="20"/>
        </w:rPr>
        <w:t xml:space="preserve">měně č. 3 ÚP </w:t>
      </w:r>
      <w:r w:rsidR="004C2FDF" w:rsidRPr="003262DD">
        <w:rPr>
          <w:rFonts w:asciiTheme="minorHAnsi" w:hAnsiTheme="minorHAnsi" w:cstheme="minorHAnsi"/>
          <w:bCs/>
          <w:sz w:val="20"/>
          <w:szCs w:val="20"/>
        </w:rPr>
        <w:t xml:space="preserve">Kačice jsou stabilizovány plochy a koridory ÚSES jako plochy přírodní všeobecné, plocha k zalesnění je vymezena v západní části nezastavěného území. </w:t>
      </w:r>
      <w:r w:rsidRPr="003262DD">
        <w:rPr>
          <w:rFonts w:asciiTheme="minorHAnsi" w:hAnsiTheme="minorHAnsi" w:cstheme="minorHAnsi"/>
          <w:bCs/>
          <w:sz w:val="20"/>
          <w:szCs w:val="20"/>
        </w:rPr>
        <w:t xml:space="preserve"> Důvodem </w:t>
      </w:r>
      <w:r w:rsidR="004C2FDF" w:rsidRPr="003262DD">
        <w:rPr>
          <w:rFonts w:asciiTheme="minorHAnsi" w:hAnsiTheme="minorHAnsi" w:cstheme="minorHAnsi"/>
          <w:bCs/>
          <w:sz w:val="20"/>
          <w:szCs w:val="20"/>
        </w:rPr>
        <w:t xml:space="preserve">tohoto návrhu </w:t>
      </w:r>
      <w:r w:rsidRPr="003262DD">
        <w:rPr>
          <w:rFonts w:asciiTheme="minorHAnsi" w:hAnsiTheme="minorHAnsi" w:cstheme="minorHAnsi"/>
          <w:bCs/>
          <w:sz w:val="20"/>
          <w:szCs w:val="20"/>
        </w:rPr>
        <w:t xml:space="preserve">je </w:t>
      </w:r>
      <w:r w:rsidR="004C2FDF" w:rsidRPr="003262DD">
        <w:rPr>
          <w:rFonts w:asciiTheme="minorHAnsi" w:hAnsiTheme="minorHAnsi" w:cstheme="minorHAnsi"/>
          <w:bCs/>
          <w:sz w:val="20"/>
          <w:szCs w:val="20"/>
        </w:rPr>
        <w:t xml:space="preserve">umožnit </w:t>
      </w:r>
      <w:r w:rsidRPr="003262DD">
        <w:rPr>
          <w:rFonts w:asciiTheme="minorHAnsi" w:hAnsiTheme="minorHAnsi" w:cstheme="minorHAnsi"/>
          <w:bCs/>
          <w:sz w:val="20"/>
          <w:szCs w:val="20"/>
        </w:rPr>
        <w:t xml:space="preserve">zatravnění, zalesnění, linie a plochy </w:t>
      </w:r>
      <w:proofErr w:type="spellStart"/>
      <w:r w:rsidRPr="003262DD">
        <w:rPr>
          <w:rFonts w:asciiTheme="minorHAnsi" w:hAnsiTheme="minorHAnsi" w:cstheme="minorHAnsi"/>
          <w:bCs/>
          <w:sz w:val="20"/>
          <w:szCs w:val="20"/>
        </w:rPr>
        <w:t>mimolesní</w:t>
      </w:r>
      <w:proofErr w:type="spellEnd"/>
      <w:r w:rsidRPr="003262DD">
        <w:rPr>
          <w:rFonts w:asciiTheme="minorHAnsi" w:hAnsiTheme="minorHAnsi" w:cstheme="minorHAnsi"/>
          <w:bCs/>
          <w:sz w:val="20"/>
          <w:szCs w:val="20"/>
        </w:rPr>
        <w:t xml:space="preserve"> zeleně, remízy, větrolamy. </w:t>
      </w:r>
    </w:p>
    <w:p w14:paraId="4FB2B5C7" w14:textId="77777777" w:rsidR="002271DC" w:rsidRPr="003262DD" w:rsidRDefault="002271DC" w:rsidP="00F551F4">
      <w:pPr>
        <w:spacing w:before="60" w:after="60" w:line="240" w:lineRule="auto"/>
        <w:rPr>
          <w:rFonts w:asciiTheme="minorHAnsi" w:hAnsiTheme="minorHAnsi" w:cstheme="minorHAnsi"/>
          <w:b/>
          <w:sz w:val="20"/>
          <w:szCs w:val="20"/>
          <w:u w:val="single"/>
        </w:rPr>
      </w:pPr>
      <w:r w:rsidRPr="003262DD">
        <w:rPr>
          <w:rFonts w:asciiTheme="minorHAnsi" w:hAnsiTheme="minorHAnsi" w:cstheme="minorHAnsi"/>
          <w:b/>
          <w:sz w:val="20"/>
          <w:szCs w:val="20"/>
          <w:u w:val="single"/>
        </w:rPr>
        <w:t>5. Plochy a koridory dopravní infrastruktury:</w:t>
      </w:r>
    </w:p>
    <w:p w14:paraId="15F47E5E"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(76) až (</w:t>
      </w:r>
      <w:proofErr w:type="gramStart"/>
      <w:r w:rsidRPr="003262DD">
        <w:rPr>
          <w:rFonts w:asciiTheme="minorHAnsi" w:hAnsiTheme="minorHAnsi" w:cstheme="minorHAnsi"/>
          <w:bCs/>
          <w:sz w:val="20"/>
          <w:szCs w:val="20"/>
        </w:rPr>
        <w:t>133a</w:t>
      </w:r>
      <w:proofErr w:type="gramEnd"/>
      <w:r w:rsidRPr="003262DD">
        <w:rPr>
          <w:rFonts w:asciiTheme="minorHAnsi" w:hAnsiTheme="minorHAnsi" w:cstheme="minorHAnsi"/>
          <w:bCs/>
          <w:sz w:val="20"/>
          <w:szCs w:val="20"/>
        </w:rPr>
        <w:t>)</w:t>
      </w:r>
    </w:p>
    <w:p w14:paraId="5FA0A547" w14:textId="632143B2" w:rsidR="002271DC" w:rsidRPr="003262DD" w:rsidRDefault="002271DC" w:rsidP="00F551F4">
      <w:pPr>
        <w:numPr>
          <w:ilvl w:val="0"/>
          <w:numId w:val="29"/>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Z dokumentu nevyplývají žádné konkrétní úkoly z hlediska </w:t>
      </w:r>
      <w:proofErr w:type="spellStart"/>
      <w:r w:rsidRPr="003262DD">
        <w:rPr>
          <w:rFonts w:asciiTheme="minorHAnsi" w:hAnsiTheme="minorHAnsi" w:cstheme="minorHAnsi"/>
          <w:bCs/>
          <w:sz w:val="20"/>
          <w:szCs w:val="20"/>
        </w:rPr>
        <w:t>úz</w:t>
      </w:r>
      <w:proofErr w:type="spellEnd"/>
      <w:r w:rsidRPr="003262DD">
        <w:rPr>
          <w:rFonts w:asciiTheme="minorHAnsi" w:hAnsiTheme="minorHAnsi" w:cstheme="minorHAnsi"/>
          <w:bCs/>
          <w:sz w:val="20"/>
          <w:szCs w:val="20"/>
        </w:rPr>
        <w:t xml:space="preserve">. plánování pro území </w:t>
      </w:r>
      <w:r w:rsidR="009D680A" w:rsidRPr="003262DD">
        <w:rPr>
          <w:rFonts w:asciiTheme="minorHAnsi" w:hAnsiTheme="minorHAnsi" w:cstheme="minorHAnsi"/>
          <w:bCs/>
          <w:sz w:val="20"/>
          <w:szCs w:val="20"/>
        </w:rPr>
        <w:t>obce Kačice.</w:t>
      </w:r>
      <w:r w:rsidRPr="003262DD">
        <w:rPr>
          <w:rFonts w:asciiTheme="minorHAnsi" w:hAnsiTheme="minorHAnsi" w:cstheme="minorHAnsi"/>
          <w:bCs/>
          <w:sz w:val="20"/>
          <w:szCs w:val="20"/>
        </w:rPr>
        <w:t xml:space="preserve"> </w:t>
      </w:r>
    </w:p>
    <w:p w14:paraId="3E8B9453" w14:textId="77777777" w:rsidR="002271DC" w:rsidRPr="003262DD" w:rsidRDefault="002271DC" w:rsidP="00F551F4">
      <w:pPr>
        <w:spacing w:before="60" w:after="60" w:line="240" w:lineRule="auto"/>
        <w:rPr>
          <w:rFonts w:asciiTheme="minorHAnsi" w:hAnsiTheme="minorHAnsi" w:cstheme="minorHAnsi"/>
          <w:b/>
          <w:sz w:val="20"/>
          <w:szCs w:val="20"/>
          <w:u w:val="single"/>
        </w:rPr>
      </w:pPr>
      <w:r w:rsidRPr="003262DD">
        <w:rPr>
          <w:rFonts w:asciiTheme="minorHAnsi" w:hAnsiTheme="minorHAnsi" w:cstheme="minorHAnsi"/>
          <w:b/>
          <w:sz w:val="20"/>
          <w:szCs w:val="20"/>
          <w:u w:val="single"/>
        </w:rPr>
        <w:t>6. Plochy a koridory technické infrastruktury:</w:t>
      </w:r>
    </w:p>
    <w:p w14:paraId="0BC611F7" w14:textId="77777777" w:rsidR="002271DC" w:rsidRPr="003262DD" w:rsidRDefault="002271DC"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(134) až (</w:t>
      </w:r>
      <w:proofErr w:type="gramStart"/>
      <w:r w:rsidRPr="003262DD">
        <w:rPr>
          <w:rFonts w:asciiTheme="minorHAnsi" w:hAnsiTheme="minorHAnsi" w:cstheme="minorHAnsi"/>
          <w:bCs/>
          <w:sz w:val="20"/>
          <w:szCs w:val="20"/>
        </w:rPr>
        <w:t>169a</w:t>
      </w:r>
      <w:proofErr w:type="gramEnd"/>
      <w:r w:rsidRPr="003262DD">
        <w:rPr>
          <w:rFonts w:asciiTheme="minorHAnsi" w:hAnsiTheme="minorHAnsi" w:cstheme="minorHAnsi"/>
          <w:bCs/>
          <w:sz w:val="20"/>
          <w:szCs w:val="20"/>
        </w:rPr>
        <w:t>)</w:t>
      </w:r>
    </w:p>
    <w:p w14:paraId="2FB0A340" w14:textId="03183C18" w:rsidR="00876DF3" w:rsidRPr="003262DD" w:rsidRDefault="00876DF3" w:rsidP="00F551F4">
      <w:pPr>
        <w:numPr>
          <w:ilvl w:val="0"/>
          <w:numId w:val="29"/>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Podle podkladu aktuální PÚR ČR není přes obec Kačice veden žádný koridor nebo plocha technické infrastruktury.</w:t>
      </w:r>
    </w:p>
    <w:p w14:paraId="65CA8E3C" w14:textId="425BB0B5" w:rsidR="002271DC" w:rsidRPr="003262DD" w:rsidRDefault="002271D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Další uvedené úkoly pro územní plánování ve Středočeském kraji se netýkají území</w:t>
      </w:r>
      <w:r w:rsidR="00876DF3" w:rsidRPr="003262DD">
        <w:rPr>
          <w:rFonts w:asciiTheme="minorHAnsi" w:hAnsiTheme="minorHAnsi" w:cstheme="minorHAnsi"/>
          <w:sz w:val="20"/>
          <w:szCs w:val="20"/>
        </w:rPr>
        <w:t xml:space="preserve"> obce Kačice</w:t>
      </w:r>
      <w:r w:rsidRPr="003262DD">
        <w:rPr>
          <w:rFonts w:asciiTheme="minorHAnsi" w:hAnsiTheme="minorHAnsi" w:cstheme="minorHAnsi"/>
          <w:sz w:val="20"/>
          <w:szCs w:val="20"/>
        </w:rPr>
        <w:t xml:space="preserve">. </w:t>
      </w:r>
    </w:p>
    <w:p w14:paraId="6F8A017E" w14:textId="77777777" w:rsidR="00980938" w:rsidRPr="003262DD" w:rsidRDefault="00980938" w:rsidP="00F551F4">
      <w:pPr>
        <w:pBdr>
          <w:bottom w:val="single" w:sz="4" w:space="1" w:color="auto"/>
        </w:pBdr>
        <w:spacing w:before="60" w:after="60" w:line="240" w:lineRule="auto"/>
        <w:rPr>
          <w:rFonts w:asciiTheme="minorHAnsi" w:hAnsiTheme="minorHAnsi" w:cstheme="minorHAnsi"/>
          <w:sz w:val="20"/>
          <w:szCs w:val="20"/>
        </w:rPr>
      </w:pPr>
    </w:p>
    <w:p w14:paraId="03F55076" w14:textId="6B538A63" w:rsidR="009D7383" w:rsidRPr="003262DD" w:rsidRDefault="009D7383" w:rsidP="00F551F4">
      <w:pPr>
        <w:pStyle w:val="Zkladntext3"/>
        <w:spacing w:before="60" w:after="60" w:line="240" w:lineRule="auto"/>
        <w:rPr>
          <w:rFonts w:asciiTheme="minorHAnsi" w:hAnsiTheme="minorHAnsi" w:cstheme="minorHAnsi"/>
          <w:b/>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B/</w:t>
      </w:r>
      <w:r w:rsidRPr="003262DD">
        <w:rPr>
          <w:rFonts w:asciiTheme="minorHAnsi" w:hAnsiTheme="minorHAnsi" w:cstheme="minorHAnsi"/>
          <w:color w:val="auto"/>
          <w:sz w:val="20"/>
          <w:szCs w:val="20"/>
          <w14:shadow w14:blurRad="0" w14:dist="0" w14:dir="0" w14:sx="0" w14:sy="0" w14:kx="0" w14:ky="0" w14:algn="none">
            <w14:srgbClr w14:val="000000"/>
          </w14:shadow>
        </w:rPr>
        <w:tab/>
        <w:t xml:space="preserve">Posouzení souladu </w:t>
      </w:r>
      <w:proofErr w:type="gramStart"/>
      <w:r w:rsidRPr="003262DD">
        <w:rPr>
          <w:rFonts w:asciiTheme="minorHAnsi" w:hAnsiTheme="minorHAnsi" w:cstheme="minorHAnsi"/>
          <w:color w:val="auto"/>
          <w:sz w:val="20"/>
          <w:szCs w:val="20"/>
          <w14:shadow w14:blurRad="0" w14:dist="0" w14:dir="0" w14:sx="0" w14:sy="0" w14:kx="0" w14:ky="0" w14:algn="none">
            <w14:srgbClr w14:val="000000"/>
          </w14:shadow>
        </w:rPr>
        <w:t>-  změny</w:t>
      </w:r>
      <w:proofErr w:type="gramEnd"/>
      <w:r w:rsidRPr="003262DD">
        <w:rPr>
          <w:rFonts w:asciiTheme="minorHAnsi" w:hAnsiTheme="minorHAnsi" w:cstheme="minorHAnsi"/>
          <w:color w:val="auto"/>
          <w:sz w:val="20"/>
          <w:szCs w:val="20"/>
          <w14:shadow w14:blurRad="0" w14:dist="0" w14:dir="0" w14:sx="0" w14:sy="0" w14:kx="0" w14:ky="0" w14:algn="none">
            <w14:srgbClr w14:val="000000"/>
          </w14:shadow>
        </w:rPr>
        <w:t xml:space="preserve"> č. 3 Územního plánu (ÚP) Kačice se </w:t>
      </w:r>
      <w:r w:rsidRPr="003262DD">
        <w:rPr>
          <w:rFonts w:asciiTheme="minorHAnsi" w:hAnsiTheme="minorHAnsi" w:cstheme="minorHAnsi"/>
          <w:b/>
          <w:color w:val="auto"/>
          <w:sz w:val="20"/>
          <w:szCs w:val="20"/>
          <w14:shadow w14:blurRad="0" w14:dist="0" w14:dir="0" w14:sx="0" w14:sy="0" w14:kx="0" w14:ky="0" w14:algn="none">
            <w14:srgbClr w14:val="000000"/>
          </w14:shadow>
        </w:rPr>
        <w:t>Zásadami územního rozvoje Středočeského kraje - Úplné znění Zásad územního rozvoje Středočeského kraje po vydání 1., 2., 3., 6., 7., 10.</w:t>
      </w:r>
      <w:r w:rsidR="00193095">
        <w:rPr>
          <w:rFonts w:asciiTheme="minorHAnsi" w:hAnsiTheme="minorHAnsi" w:cstheme="minorHAnsi"/>
          <w:b/>
          <w:color w:val="auto"/>
          <w:sz w:val="20"/>
          <w:szCs w:val="20"/>
          <w14:shadow w14:blurRad="0" w14:dist="0" w14:dir="0" w14:sx="0" w14:sy="0" w14:kx="0" w14:ky="0" w14:algn="none">
            <w14:srgbClr w14:val="000000"/>
          </w14:shadow>
        </w:rPr>
        <w:t>,</w:t>
      </w:r>
      <w:r w:rsidRPr="003262DD">
        <w:rPr>
          <w:rFonts w:asciiTheme="minorHAnsi" w:hAnsiTheme="minorHAnsi" w:cstheme="minorHAnsi"/>
          <w:b/>
          <w:color w:val="auto"/>
          <w:sz w:val="20"/>
          <w:szCs w:val="20"/>
          <w14:shadow w14:blurRad="0" w14:dist="0" w14:dir="0" w14:sx="0" w14:sy="0" w14:kx="0" w14:ky="0" w14:algn="none">
            <w14:srgbClr w14:val="000000"/>
          </w14:shadow>
        </w:rPr>
        <w:t xml:space="preserve"> 11. </w:t>
      </w:r>
      <w:r w:rsidR="00193095">
        <w:rPr>
          <w:rFonts w:asciiTheme="minorHAnsi" w:hAnsiTheme="minorHAnsi" w:cstheme="minorHAnsi"/>
          <w:b/>
          <w:color w:val="auto"/>
          <w:sz w:val="20"/>
          <w:szCs w:val="20"/>
          <w14:shadow w14:blurRad="0" w14:dist="0" w14:dir="0" w14:sx="0" w14:sy="0" w14:kx="0" w14:ky="0" w14:algn="none">
            <w14:srgbClr w14:val="000000"/>
          </w14:shadow>
        </w:rPr>
        <w:t xml:space="preserve"> a 8. </w:t>
      </w:r>
      <w:r w:rsidRPr="003262DD">
        <w:rPr>
          <w:rFonts w:asciiTheme="minorHAnsi" w:hAnsiTheme="minorHAnsi" w:cstheme="minorHAnsi"/>
          <w:b/>
          <w:color w:val="auto"/>
          <w:sz w:val="20"/>
          <w:szCs w:val="20"/>
          <w14:shadow w14:blurRad="0" w14:dist="0" w14:dir="0" w14:sx="0" w14:sy="0" w14:kx="0" w14:ky="0" w14:algn="none">
            <w14:srgbClr w14:val="000000"/>
          </w14:shadow>
        </w:rPr>
        <w:t xml:space="preserve">aktualizace. Poslední </w:t>
      </w:r>
      <w:r w:rsidR="00193095">
        <w:rPr>
          <w:rFonts w:asciiTheme="minorHAnsi" w:hAnsiTheme="minorHAnsi" w:cstheme="minorHAnsi"/>
          <w:b/>
          <w:color w:val="auto"/>
          <w:sz w:val="20"/>
          <w:szCs w:val="20"/>
          <w14:shadow w14:blurRad="0" w14:dist="0" w14:dir="0" w14:sx="0" w14:sy="0" w14:kx="0" w14:ky="0" w14:algn="none">
            <w14:srgbClr w14:val="000000"/>
          </w14:shadow>
        </w:rPr>
        <w:t>8</w:t>
      </w:r>
      <w:r w:rsidRPr="003262DD">
        <w:rPr>
          <w:rFonts w:asciiTheme="minorHAnsi" w:hAnsiTheme="minorHAnsi" w:cstheme="minorHAnsi"/>
          <w:b/>
          <w:color w:val="auto"/>
          <w:sz w:val="20"/>
          <w:szCs w:val="20"/>
          <w14:shadow w14:blurRad="0" w14:dist="0" w14:dir="0" w14:sx="0" w14:sy="0" w14:kx="0" w14:ky="0" w14:algn="none">
            <w14:srgbClr w14:val="000000"/>
          </w14:shadow>
        </w:rPr>
        <w:t xml:space="preserve">. aktualizace nabyla účinnosti dne </w:t>
      </w:r>
      <w:r w:rsidR="00193095">
        <w:rPr>
          <w:rFonts w:asciiTheme="minorHAnsi" w:hAnsiTheme="minorHAnsi" w:cstheme="minorHAnsi"/>
          <w:b/>
          <w:color w:val="auto"/>
          <w:sz w:val="20"/>
          <w:szCs w:val="20"/>
          <w14:shadow w14:blurRad="0" w14:dist="0" w14:dir="0" w14:sx="0" w14:sy="0" w14:kx="0" w14:ky="0" w14:algn="none">
            <w14:srgbClr w14:val="000000"/>
          </w14:shadow>
        </w:rPr>
        <w:t xml:space="preserve">26. 4. </w:t>
      </w:r>
      <w:r w:rsidRPr="003262DD">
        <w:rPr>
          <w:rFonts w:asciiTheme="minorHAnsi" w:hAnsiTheme="minorHAnsi" w:cstheme="minorHAnsi"/>
          <w:b/>
          <w:color w:val="auto"/>
          <w:sz w:val="20"/>
          <w:szCs w:val="20"/>
          <w14:shadow w14:blurRad="0" w14:dist="0" w14:dir="0" w14:sx="0" w14:sy="0" w14:kx="0" w14:ky="0" w14:algn="none">
            <w14:srgbClr w14:val="000000"/>
          </w14:shadow>
        </w:rPr>
        <w:t xml:space="preserve">2024. </w:t>
      </w:r>
    </w:p>
    <w:p w14:paraId="096468FB" w14:textId="0BB74AE8" w:rsidR="00B91EAB" w:rsidRPr="003262DD" w:rsidRDefault="00B91EAB"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Pro území obce Kačice není vymezena ZÚR </w:t>
      </w:r>
      <w:proofErr w:type="gramStart"/>
      <w:r w:rsidRPr="003262DD">
        <w:rPr>
          <w:rFonts w:asciiTheme="minorHAnsi" w:hAnsiTheme="minorHAnsi" w:cstheme="minorHAnsi"/>
          <w:bCs/>
          <w:sz w:val="20"/>
          <w:szCs w:val="20"/>
        </w:rPr>
        <w:t>SK  žádná</w:t>
      </w:r>
      <w:proofErr w:type="gramEnd"/>
      <w:r w:rsidRPr="003262DD">
        <w:rPr>
          <w:rFonts w:asciiTheme="minorHAnsi" w:hAnsiTheme="minorHAnsi" w:cstheme="minorHAnsi"/>
          <w:bCs/>
          <w:sz w:val="20"/>
          <w:szCs w:val="20"/>
        </w:rPr>
        <w:t xml:space="preserve"> veřejně prospěšná stavba (VPS).</w:t>
      </w:r>
    </w:p>
    <w:p w14:paraId="0FA19FC5" w14:textId="77777777" w:rsidR="00D32AE9" w:rsidRPr="003262DD" w:rsidRDefault="009D7383" w:rsidP="00F551F4">
      <w:pPr>
        <w:spacing w:before="60" w:after="60" w:line="240" w:lineRule="auto"/>
        <w:rPr>
          <w:rFonts w:asciiTheme="minorHAnsi" w:hAnsiTheme="minorHAnsi" w:cstheme="minorHAnsi"/>
          <w:b/>
          <w:sz w:val="20"/>
          <w:szCs w:val="20"/>
        </w:rPr>
      </w:pPr>
      <w:r w:rsidRPr="003262DD">
        <w:rPr>
          <w:rFonts w:asciiTheme="minorHAnsi" w:hAnsiTheme="minorHAnsi" w:cstheme="minorHAnsi"/>
          <w:sz w:val="20"/>
          <w:szCs w:val="20"/>
        </w:rPr>
        <w:lastRenderedPageBreak/>
        <w:t xml:space="preserve">Dle Zásad územního rozvoje SK zůstává pro správní území města </w:t>
      </w:r>
      <w:r w:rsidRPr="003262DD">
        <w:rPr>
          <w:rFonts w:asciiTheme="minorHAnsi" w:hAnsiTheme="minorHAnsi" w:cstheme="minorHAnsi"/>
          <w:b/>
          <w:sz w:val="20"/>
          <w:szCs w:val="20"/>
        </w:rPr>
        <w:t>vymezen tyto koridor pro</w:t>
      </w:r>
      <w:r w:rsidRPr="003262DD">
        <w:rPr>
          <w:rFonts w:asciiTheme="minorHAnsi" w:hAnsiTheme="minorHAnsi" w:cstheme="minorHAnsi"/>
          <w:sz w:val="20"/>
          <w:szCs w:val="20"/>
        </w:rPr>
        <w:t xml:space="preserve"> </w:t>
      </w:r>
      <w:r w:rsidRPr="003262DD">
        <w:rPr>
          <w:rFonts w:asciiTheme="minorHAnsi" w:hAnsiTheme="minorHAnsi" w:cstheme="minorHAnsi"/>
          <w:b/>
          <w:sz w:val="20"/>
          <w:szCs w:val="20"/>
        </w:rPr>
        <w:t>veřejně prospěšná opatření (VPO): regionální</w:t>
      </w:r>
      <w:r w:rsidR="001A70C7" w:rsidRPr="003262DD">
        <w:rPr>
          <w:rFonts w:asciiTheme="minorHAnsi" w:hAnsiTheme="minorHAnsi" w:cstheme="minorHAnsi"/>
          <w:b/>
          <w:sz w:val="20"/>
          <w:szCs w:val="20"/>
        </w:rPr>
        <w:t xml:space="preserve"> biokoridor</w:t>
      </w:r>
      <w:r w:rsidRPr="003262DD">
        <w:rPr>
          <w:rFonts w:asciiTheme="minorHAnsi" w:hAnsiTheme="minorHAnsi" w:cstheme="minorHAnsi"/>
          <w:b/>
          <w:sz w:val="20"/>
          <w:szCs w:val="20"/>
        </w:rPr>
        <w:t xml:space="preserve"> územního systému ekologické stability: RK</w:t>
      </w:r>
      <w:r w:rsidR="001A70C7" w:rsidRPr="003262DD">
        <w:rPr>
          <w:rFonts w:asciiTheme="minorHAnsi" w:hAnsiTheme="minorHAnsi" w:cstheme="minorHAnsi"/>
          <w:b/>
          <w:sz w:val="20"/>
          <w:szCs w:val="20"/>
        </w:rPr>
        <w:t>.</w:t>
      </w:r>
      <w:r w:rsidRPr="003262DD">
        <w:rPr>
          <w:rFonts w:asciiTheme="minorHAnsi" w:hAnsiTheme="minorHAnsi" w:cstheme="minorHAnsi"/>
          <w:b/>
          <w:sz w:val="20"/>
          <w:szCs w:val="20"/>
        </w:rPr>
        <w:t xml:space="preserve">1111 Loděnice – Záplavy. </w:t>
      </w:r>
    </w:p>
    <w:p w14:paraId="2AB9DC13" w14:textId="10CC7B44" w:rsidR="00D143ED" w:rsidRPr="003262DD" w:rsidRDefault="00D143ED" w:rsidP="00F551F4">
      <w:pPr>
        <w:spacing w:before="60" w:after="60" w:line="240" w:lineRule="auto"/>
        <w:rPr>
          <w:rFonts w:asciiTheme="minorHAnsi" w:hAnsiTheme="minorHAnsi" w:cstheme="minorHAnsi"/>
          <w:b/>
          <w:sz w:val="20"/>
          <w:szCs w:val="20"/>
        </w:rPr>
      </w:pPr>
      <w:r w:rsidRPr="003262DD">
        <w:rPr>
          <w:rFonts w:asciiTheme="minorHAnsi" w:hAnsiTheme="minorHAnsi" w:cstheme="minorHAnsi"/>
          <w:bCs/>
          <w:sz w:val="20"/>
          <w:szCs w:val="20"/>
        </w:rPr>
        <w:t xml:space="preserve"> </w:t>
      </w:r>
    </w:p>
    <w:p w14:paraId="373C7CA6" w14:textId="77777777" w:rsidR="00D143ED" w:rsidRPr="003262DD" w:rsidRDefault="00D143ED" w:rsidP="00F551F4">
      <w:pPr>
        <w:spacing w:before="60" w:after="60" w:line="240" w:lineRule="auto"/>
        <w:rPr>
          <w:rFonts w:ascii="Calibri" w:hAnsi="Calibri" w:cs="Calibri"/>
          <w:sz w:val="20"/>
          <w:szCs w:val="20"/>
        </w:rPr>
      </w:pPr>
      <w:r w:rsidRPr="003262DD">
        <w:rPr>
          <w:rFonts w:ascii="Calibri" w:hAnsi="Calibri" w:cs="Calibri"/>
          <w:sz w:val="20"/>
          <w:szCs w:val="20"/>
        </w:rPr>
        <w:t>Prověření požadavků:</w:t>
      </w:r>
    </w:p>
    <w:p w14:paraId="2686CB8A" w14:textId="77777777" w:rsidR="00D143ED" w:rsidRPr="003262DD" w:rsidRDefault="00D143ED" w:rsidP="00F551F4">
      <w:pPr>
        <w:numPr>
          <w:ilvl w:val="0"/>
          <w:numId w:val="41"/>
        </w:numPr>
        <w:spacing w:before="60" w:after="60" w:line="240" w:lineRule="auto"/>
        <w:contextualSpacing/>
        <w:jc w:val="left"/>
        <w:rPr>
          <w:rFonts w:asciiTheme="minorHAnsi" w:eastAsia="Arial" w:hAnsiTheme="minorHAnsi" w:cstheme="minorHAnsi"/>
          <w:sz w:val="20"/>
          <w:szCs w:val="20"/>
          <w:u w:val="single"/>
          <w:lang w:eastAsia="en-US"/>
        </w:rPr>
      </w:pPr>
      <w:r w:rsidRPr="003262DD">
        <w:rPr>
          <w:rFonts w:asciiTheme="minorHAnsi" w:eastAsia="Arial" w:hAnsiTheme="minorHAnsi" w:cstheme="minorHAnsi"/>
          <w:sz w:val="20"/>
          <w:szCs w:val="20"/>
          <w:u w:val="single"/>
          <w:lang w:eastAsia="en-US"/>
        </w:rPr>
        <w:t>Priority územního plánování kraje pro zajištění udržitelného rozvoje území:</w:t>
      </w:r>
    </w:p>
    <w:p w14:paraId="1C3B41CE" w14:textId="63C73E5E" w:rsidR="00D143ED" w:rsidRPr="003262DD" w:rsidRDefault="00D143ED" w:rsidP="00F551F4">
      <w:pPr>
        <w:spacing w:before="60" w:after="60" w:line="240" w:lineRule="auto"/>
        <w:ind w:left="4" w:right="20"/>
        <w:rPr>
          <w:rFonts w:asciiTheme="minorHAnsi" w:hAnsiTheme="minorHAnsi" w:cstheme="minorHAnsi"/>
          <w:sz w:val="20"/>
          <w:szCs w:val="20"/>
        </w:rPr>
      </w:pPr>
      <w:r w:rsidRPr="003262DD">
        <w:rPr>
          <w:rFonts w:asciiTheme="minorHAnsi" w:hAnsiTheme="minorHAnsi" w:cstheme="minorHAnsi"/>
          <w:sz w:val="20"/>
          <w:szCs w:val="20"/>
        </w:rPr>
        <w:t xml:space="preserve">V textu jsou uvedeny relevantní podmínky priorit týkající se </w:t>
      </w:r>
      <w:r w:rsidR="00C37806" w:rsidRPr="003262DD">
        <w:rPr>
          <w:rFonts w:asciiTheme="minorHAnsi" w:eastAsia="Arial" w:hAnsiTheme="minorHAnsi" w:cstheme="minorHAnsi"/>
          <w:sz w:val="20"/>
          <w:szCs w:val="20"/>
          <w:lang w:eastAsia="en-US"/>
        </w:rPr>
        <w:t>obce Kačice.</w:t>
      </w:r>
    </w:p>
    <w:p w14:paraId="2858390E" w14:textId="77777777" w:rsidR="00D143ED" w:rsidRPr="003262DD" w:rsidRDefault="00D143E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w:t>
      </w:r>
      <w:proofErr w:type="gramStart"/>
      <w:r w:rsidRPr="003262DD">
        <w:rPr>
          <w:rFonts w:asciiTheme="minorHAnsi" w:hAnsiTheme="minorHAnsi" w:cstheme="minorHAnsi"/>
          <w:sz w:val="20"/>
          <w:szCs w:val="20"/>
        </w:rPr>
        <w:t>5a</w:t>
      </w:r>
      <w:proofErr w:type="gramEnd"/>
      <w:r w:rsidRPr="003262DD">
        <w:rPr>
          <w:rFonts w:asciiTheme="minorHAnsi" w:hAnsiTheme="minorHAnsi" w:cstheme="minorHAnsi"/>
          <w:sz w:val="20"/>
          <w:szCs w:val="20"/>
        </w:rPr>
        <w:t>) Vytvářet podmínky pro řešení technické infrastruktury, zejména pro umisťování a realizaci staveb pro dodávku vody a zpracování odpadních vod tak, aby splňovaly požadavky na vysokou kvalitu života v současnosti i v budoucnosti.</w:t>
      </w:r>
    </w:p>
    <w:p w14:paraId="5B9190EC" w14:textId="2B223078" w:rsidR="00D143ED" w:rsidRPr="003262DD" w:rsidRDefault="00D143ED" w:rsidP="00F551F4">
      <w:pPr>
        <w:numPr>
          <w:ilvl w:val="0"/>
          <w:numId w:val="3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Oblast vodního hospodářství – zásobování pitnou vodou, odvod dešťových a splaškových vod</w:t>
      </w:r>
      <w:r w:rsidR="00514BBD" w:rsidRPr="003262DD">
        <w:rPr>
          <w:rFonts w:asciiTheme="minorHAnsi" w:hAnsiTheme="minorHAnsi" w:cstheme="minorHAnsi"/>
          <w:sz w:val="20"/>
          <w:szCs w:val="20"/>
        </w:rPr>
        <w:t>, ČOV</w:t>
      </w:r>
      <w:r w:rsidRPr="003262DD">
        <w:rPr>
          <w:rFonts w:asciiTheme="minorHAnsi" w:hAnsiTheme="minorHAnsi" w:cstheme="minorHAnsi"/>
          <w:sz w:val="20"/>
          <w:szCs w:val="20"/>
        </w:rPr>
        <w:t xml:space="preserve"> jsou v obci stabilizovány a změnou č. 3 ÚP se nemění.</w:t>
      </w:r>
    </w:p>
    <w:p w14:paraId="7A718878" w14:textId="77777777" w:rsidR="00D143ED" w:rsidRPr="003262DD" w:rsidRDefault="00D143E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(06) Vytvářet podmínky pro péči o přírodní, kulturní a civilizační hodnoty na území kraje, které vytvářejí image kraje a posilují vztah obyvatelstva kraje ke svému území. Přitom se soustředit zejména na:</w:t>
      </w:r>
    </w:p>
    <w:p w14:paraId="708D6285" w14:textId="77777777" w:rsidR="00D143ED" w:rsidRPr="003262DD" w:rsidRDefault="00D143E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a)</w:t>
      </w:r>
      <w:r w:rsidRPr="003262DD">
        <w:rPr>
          <w:rFonts w:asciiTheme="minorHAnsi" w:hAnsiTheme="minorHAnsi" w:cstheme="minorHAnsi"/>
          <w:sz w:val="20"/>
          <w:szCs w:val="20"/>
        </w:rPr>
        <w:tab/>
        <w:t>zachování a obnovu rozmanitosti kulturní krajiny a posílení její stability;</w:t>
      </w:r>
    </w:p>
    <w:p w14:paraId="7B097D20" w14:textId="77777777" w:rsidR="00D143ED" w:rsidRPr="003262DD" w:rsidRDefault="00D143E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b)</w:t>
      </w:r>
      <w:r w:rsidRPr="003262DD">
        <w:rPr>
          <w:rFonts w:asciiTheme="minorHAnsi" w:hAnsiTheme="minorHAnsi" w:cstheme="minorHAnsi"/>
          <w:sz w:val="20"/>
          <w:szCs w:val="20"/>
        </w:rPr>
        <w:tab/>
        <w:t xml:space="preserve">ochranu přírodních, kulturních a civilizačních hodnot směřující k udržení a zachování nejvýraznějších jevů a znaků, které vystihují jedinečnost a nezaměnitelnost charakteru území </w:t>
      </w:r>
    </w:p>
    <w:p w14:paraId="36123BB9" w14:textId="77777777" w:rsidR="00D143ED" w:rsidRPr="003262DD" w:rsidRDefault="00D143E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c)</w:t>
      </w:r>
      <w:r w:rsidRPr="003262DD">
        <w:rPr>
          <w:rFonts w:asciiTheme="minorHAnsi" w:hAnsiTheme="minorHAnsi" w:cstheme="minorHAnsi"/>
          <w:sz w:val="20"/>
          <w:szCs w:val="20"/>
        </w:rPr>
        <w:tab/>
        <w:t>zachování a citlivé doplnění výrazu sídel, s cílem nenarušovat cenné městské i venkovské urbanistické struktury a architektonické i přírodní dominanty nevhodnou zástavbou; nové rozvojové plochy nevymezovat v lokalitách, kde by jejich zastavění vedlo ke srůstání sídel a zvýšení neprůchodnosti území a snížení prostupnosti krajiny migračních trasách volně žijících živočichů.</w:t>
      </w:r>
    </w:p>
    <w:p w14:paraId="7489EEDD" w14:textId="77777777" w:rsidR="00D143ED" w:rsidRPr="003262DD" w:rsidRDefault="00D143E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d)</w:t>
      </w:r>
      <w:r w:rsidRPr="003262DD">
        <w:rPr>
          <w:rFonts w:asciiTheme="minorHAnsi" w:hAnsiTheme="minorHAnsi" w:cstheme="minorHAnsi"/>
          <w:sz w:val="20"/>
          <w:szCs w:val="20"/>
        </w:rPr>
        <w:tab/>
        <w:t>ochranu a další využívání zdrojů nerostných surovin (zejména vápenců a stavebních surovin) s ohledem na přírodní hodnoty území kraje a v souladu s ostatními principy udržitelného rozvoje.</w:t>
      </w:r>
    </w:p>
    <w:p w14:paraId="6A9D7923" w14:textId="2D4AAFDD" w:rsidR="00D143ED" w:rsidRPr="003262DD" w:rsidRDefault="00D143ED" w:rsidP="00F551F4">
      <w:pPr>
        <w:numPr>
          <w:ilvl w:val="0"/>
          <w:numId w:val="39"/>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Změna č. 3 </w:t>
      </w:r>
      <w:r w:rsidR="00C42E43" w:rsidRPr="003262DD">
        <w:rPr>
          <w:rFonts w:asciiTheme="minorHAnsi" w:hAnsiTheme="minorHAnsi" w:cstheme="minorHAnsi"/>
          <w:sz w:val="20"/>
          <w:szCs w:val="20"/>
        </w:rPr>
        <w:t xml:space="preserve">ÚP Kačice nenaruší </w:t>
      </w:r>
      <w:r w:rsidRPr="003262DD">
        <w:rPr>
          <w:rFonts w:asciiTheme="minorHAnsi" w:hAnsiTheme="minorHAnsi" w:cstheme="minorHAnsi"/>
          <w:sz w:val="20"/>
          <w:szCs w:val="20"/>
        </w:rPr>
        <w:t>svými úpravami ve funkčním využití nenarušuje charakter přírodních, kulturních a civilizačních hodnot</w:t>
      </w:r>
      <w:r w:rsidR="00C42E43" w:rsidRPr="003262DD">
        <w:rPr>
          <w:rFonts w:asciiTheme="minorHAnsi" w:hAnsiTheme="minorHAnsi" w:cstheme="minorHAnsi"/>
          <w:sz w:val="20"/>
          <w:szCs w:val="20"/>
        </w:rPr>
        <w:t>.</w:t>
      </w:r>
    </w:p>
    <w:p w14:paraId="363D2070" w14:textId="77777777" w:rsidR="00D143ED" w:rsidRPr="003262DD" w:rsidRDefault="00D143E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(07) Vytvářet podmínky pro stabilizaci a vyvážený rozvoj osídlení hospodářských činností na území kraje se zaměřením na:</w:t>
      </w:r>
    </w:p>
    <w:p w14:paraId="621231AA" w14:textId="77777777" w:rsidR="00D143ED" w:rsidRPr="003262DD" w:rsidRDefault="00D143ED" w:rsidP="00F551F4">
      <w:pPr>
        <w:numPr>
          <w:ilvl w:val="0"/>
          <w:numId w:val="40"/>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zkvalitňování a rozvoj rezidenční, výrobní a obslužné funkce spádových center osídlení;</w:t>
      </w:r>
    </w:p>
    <w:p w14:paraId="6F0843D0" w14:textId="292768D5" w:rsidR="00D143ED" w:rsidRPr="003262DD" w:rsidRDefault="008D372D" w:rsidP="00F551F4">
      <w:pPr>
        <w:numPr>
          <w:ilvl w:val="0"/>
          <w:numId w:val="29"/>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netýká se obce Kačice, není spádovým centrem osídlení.</w:t>
      </w:r>
    </w:p>
    <w:p w14:paraId="2B1E6279" w14:textId="77777777" w:rsidR="00D143ED" w:rsidRPr="003262DD" w:rsidRDefault="00D143ED" w:rsidP="00F551F4">
      <w:pPr>
        <w:numPr>
          <w:ilvl w:val="0"/>
          <w:numId w:val="40"/>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ochranu, zkvalitňování a rozvoj obytné funkce sídel a jejich rekreačního zázemí s odpovídajícím zastoupením veřejných prostranství; ploch veřejné zeleně a odpovídající veřejnou infrastrukturou;</w:t>
      </w:r>
    </w:p>
    <w:p w14:paraId="47B4829D" w14:textId="51A381EA" w:rsidR="00D143ED" w:rsidRPr="003262DD" w:rsidRDefault="00F14A61" w:rsidP="00F551F4">
      <w:pPr>
        <w:numPr>
          <w:ilvl w:val="0"/>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 xml:space="preserve">kvalita a rozvojové plochy pro bydlení v obci se nemění; rekreační funkce je na dobré úrovni, plochy v ÚP jsou již </w:t>
      </w:r>
      <w:proofErr w:type="gramStart"/>
      <w:r w:rsidRPr="003262DD">
        <w:rPr>
          <w:rFonts w:asciiTheme="minorHAnsi" w:eastAsia="Calibri" w:hAnsiTheme="minorHAnsi" w:cstheme="minorHAnsi"/>
          <w:sz w:val="20"/>
          <w:szCs w:val="20"/>
          <w:lang w:eastAsia="en-US"/>
        </w:rPr>
        <w:t>vymezeny,  veřejná</w:t>
      </w:r>
      <w:proofErr w:type="gramEnd"/>
      <w:r w:rsidRPr="003262DD">
        <w:rPr>
          <w:rFonts w:asciiTheme="minorHAnsi" w:eastAsia="Calibri" w:hAnsiTheme="minorHAnsi" w:cstheme="minorHAnsi"/>
          <w:sz w:val="20"/>
          <w:szCs w:val="20"/>
          <w:lang w:eastAsia="en-US"/>
        </w:rPr>
        <w:t xml:space="preserve"> prostranství stabilizována.</w:t>
      </w:r>
    </w:p>
    <w:p w14:paraId="7303A5E3" w14:textId="77777777" w:rsidR="00D143ED" w:rsidRPr="003262DD" w:rsidRDefault="00D143ED" w:rsidP="00F551F4">
      <w:pPr>
        <w:numPr>
          <w:ilvl w:val="0"/>
          <w:numId w:val="40"/>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vyvážené a efektivní využívání zastavěného území a zachování funkční a urbanistické celistvosti sídel s akcentem na:</w:t>
      </w:r>
    </w:p>
    <w:p w14:paraId="6DFFE209" w14:textId="77777777" w:rsidR="00D143ED" w:rsidRPr="003262DD" w:rsidRDefault="00D143ED" w:rsidP="00F551F4">
      <w:pPr>
        <w:numPr>
          <w:ilvl w:val="0"/>
          <w:numId w:val="54"/>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přednostní využití nezastavěných ploch, ploch určených k asanaci a změnu využití objektů a areálů původní zástavby v zastavěném území před výstavbou ve volné krajině;</w:t>
      </w:r>
    </w:p>
    <w:p w14:paraId="0C8F54C1" w14:textId="77777777" w:rsidR="00D143ED" w:rsidRPr="003262DD" w:rsidRDefault="00D143ED" w:rsidP="00F551F4">
      <w:pPr>
        <w:numPr>
          <w:ilvl w:val="0"/>
          <w:numId w:val="54"/>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vzájemnou koordinací územního rozvoje velkých měst a obcí v jejich zázemí.</w:t>
      </w:r>
    </w:p>
    <w:p w14:paraId="71B32FBA" w14:textId="58F83071" w:rsidR="00D143ED" w:rsidRPr="003262DD" w:rsidRDefault="00AD5A8E" w:rsidP="00F551F4">
      <w:pPr>
        <w:numPr>
          <w:ilvl w:val="0"/>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L</w:t>
      </w:r>
      <w:r w:rsidR="00D143ED" w:rsidRPr="003262DD">
        <w:rPr>
          <w:rFonts w:asciiTheme="minorHAnsi" w:eastAsia="Calibri" w:hAnsiTheme="minorHAnsi" w:cstheme="minorHAnsi"/>
          <w:sz w:val="20"/>
          <w:szCs w:val="20"/>
          <w:lang w:eastAsia="en-US"/>
        </w:rPr>
        <w:t>okalit změny č. 3 ÚP j</w:t>
      </w:r>
      <w:r w:rsidRPr="003262DD">
        <w:rPr>
          <w:rFonts w:asciiTheme="minorHAnsi" w:eastAsia="Calibri" w:hAnsiTheme="minorHAnsi" w:cstheme="minorHAnsi"/>
          <w:sz w:val="20"/>
          <w:szCs w:val="20"/>
          <w:lang w:eastAsia="en-US"/>
        </w:rPr>
        <w:t xml:space="preserve">sou zejména </w:t>
      </w:r>
      <w:r w:rsidR="00D143ED" w:rsidRPr="003262DD">
        <w:rPr>
          <w:rFonts w:asciiTheme="minorHAnsi" w:eastAsia="Calibri" w:hAnsiTheme="minorHAnsi" w:cstheme="minorHAnsi"/>
          <w:sz w:val="20"/>
          <w:szCs w:val="20"/>
          <w:lang w:eastAsia="en-US"/>
        </w:rPr>
        <w:t xml:space="preserve">uvnitř zastavěného území nebo již </w:t>
      </w:r>
      <w:r w:rsidRPr="003262DD">
        <w:rPr>
          <w:rFonts w:asciiTheme="minorHAnsi" w:eastAsia="Calibri" w:hAnsiTheme="minorHAnsi" w:cstheme="minorHAnsi"/>
          <w:sz w:val="20"/>
          <w:szCs w:val="20"/>
          <w:lang w:eastAsia="en-US"/>
        </w:rPr>
        <w:t>vymezených</w:t>
      </w:r>
      <w:r w:rsidR="00D143ED" w:rsidRPr="003262DD">
        <w:rPr>
          <w:rFonts w:asciiTheme="minorHAnsi" w:eastAsia="Calibri" w:hAnsiTheme="minorHAnsi" w:cstheme="minorHAnsi"/>
          <w:sz w:val="20"/>
          <w:szCs w:val="20"/>
          <w:lang w:eastAsia="en-US"/>
        </w:rPr>
        <w:t xml:space="preserve"> zastavitelných ploch. </w:t>
      </w:r>
    </w:p>
    <w:p w14:paraId="023AD495" w14:textId="77777777" w:rsidR="00D143ED" w:rsidRPr="003262DD" w:rsidRDefault="00D143ED" w:rsidP="00F551F4">
      <w:pPr>
        <w:numPr>
          <w:ilvl w:val="0"/>
          <w:numId w:val="40"/>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podporu rozvoje cestovního ruchu, rekreace a turistiky vytvářením podmínek:</w:t>
      </w:r>
    </w:p>
    <w:p w14:paraId="25F9FBB9" w14:textId="77777777" w:rsidR="00D143ED" w:rsidRPr="003262DD" w:rsidRDefault="00D143ED" w:rsidP="00F551F4">
      <w:pPr>
        <w:numPr>
          <w:ilvl w:val="0"/>
          <w:numId w:val="55"/>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pro využívání přírodních a kulturně historických hodnot území jako atraktivit cestovního ruchu při respektování jejich nezbytné ochrany,</w:t>
      </w:r>
    </w:p>
    <w:p w14:paraId="023AA667" w14:textId="77777777" w:rsidR="00D143ED" w:rsidRPr="003262DD" w:rsidRDefault="00D143ED" w:rsidP="00F551F4">
      <w:pPr>
        <w:numPr>
          <w:ilvl w:val="0"/>
          <w:numId w:val="55"/>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pro rozvoj systému pěších a cyklistických tras s vazbou na přilehlá území hl. m. Prahy a sousedních krajů,</w:t>
      </w:r>
    </w:p>
    <w:p w14:paraId="1F0E7EC2" w14:textId="77777777" w:rsidR="00D143ED" w:rsidRPr="003262DD" w:rsidRDefault="00D143ED" w:rsidP="00F551F4">
      <w:pPr>
        <w:numPr>
          <w:ilvl w:val="0"/>
          <w:numId w:val="55"/>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pro rozvoj rekreační vybavenosti a související podpůrné vybavenosti a infrastruktury, zejména:</w:t>
      </w:r>
    </w:p>
    <w:p w14:paraId="0A219AF2" w14:textId="77777777" w:rsidR="00D143ED" w:rsidRPr="003262DD" w:rsidRDefault="00D143ED" w:rsidP="00F551F4">
      <w:pPr>
        <w:numPr>
          <w:ilvl w:val="1"/>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podél řek Sázavy a Berounky jako hlavních tras vodní turistiky,</w:t>
      </w:r>
    </w:p>
    <w:p w14:paraId="4641DE73" w14:textId="77777777" w:rsidR="00D143ED" w:rsidRPr="003262DD" w:rsidRDefault="00D143ED" w:rsidP="00F551F4">
      <w:pPr>
        <w:numPr>
          <w:ilvl w:val="1"/>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ve vazbě na pěší a cyklistické trasy nadmístního významu,</w:t>
      </w:r>
    </w:p>
    <w:p w14:paraId="67FFC5E1" w14:textId="77777777" w:rsidR="00D143ED" w:rsidRPr="003262DD" w:rsidRDefault="00D143ED" w:rsidP="00F551F4">
      <w:pPr>
        <w:numPr>
          <w:ilvl w:val="1"/>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v lokalitách a oblastech s významným potenciálem rekreace u vody,</w:t>
      </w:r>
    </w:p>
    <w:p w14:paraId="5A573C5A" w14:textId="77777777" w:rsidR="00D143ED" w:rsidRPr="003262DD" w:rsidRDefault="00D143ED" w:rsidP="00F551F4">
      <w:pPr>
        <w:numPr>
          <w:ilvl w:val="1"/>
          <w:numId w:val="29"/>
        </w:numPr>
        <w:spacing w:before="60" w:after="60" w:line="240" w:lineRule="auto"/>
        <w:contextualSpacing/>
        <w:jc w:val="left"/>
        <w:rPr>
          <w:rFonts w:asciiTheme="minorHAnsi" w:eastAsia="Calibri" w:hAnsiTheme="minorHAnsi" w:cstheme="minorHAnsi"/>
          <w:sz w:val="20"/>
          <w:szCs w:val="20"/>
          <w:lang w:eastAsia="en-US"/>
        </w:rPr>
      </w:pPr>
      <w:proofErr w:type="gramStart"/>
      <w:r w:rsidRPr="003262DD">
        <w:rPr>
          <w:rFonts w:asciiTheme="minorHAnsi" w:eastAsia="Calibri" w:hAnsiTheme="minorHAnsi" w:cstheme="minorHAnsi"/>
          <w:sz w:val="20"/>
          <w:szCs w:val="20"/>
          <w:lang w:eastAsia="en-US"/>
        </w:rPr>
        <w:t>v  územích</w:t>
      </w:r>
      <w:proofErr w:type="gramEnd"/>
      <w:r w:rsidRPr="003262DD">
        <w:rPr>
          <w:rFonts w:asciiTheme="minorHAnsi" w:eastAsia="Calibri" w:hAnsiTheme="minorHAnsi" w:cstheme="minorHAnsi"/>
          <w:sz w:val="20"/>
          <w:szCs w:val="20"/>
          <w:lang w:eastAsia="en-US"/>
        </w:rPr>
        <w:t xml:space="preserve">  s  potenciálem  pro  krátkodobou  rekreaci  a v zázemí významných center osídlení,</w:t>
      </w:r>
    </w:p>
    <w:p w14:paraId="2B51225C" w14:textId="362B3FC1" w:rsidR="004D2463" w:rsidRPr="003262DD" w:rsidRDefault="004D2463" w:rsidP="00F551F4">
      <w:pPr>
        <w:numPr>
          <w:ilvl w:val="1"/>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v zázemí a v okrajových částech CHKO Brdy</w:t>
      </w:r>
    </w:p>
    <w:p w14:paraId="5FB32CF3" w14:textId="1BC74050" w:rsidR="00D143ED" w:rsidRPr="003262DD" w:rsidRDefault="00D143ED" w:rsidP="00F551F4">
      <w:pPr>
        <w:numPr>
          <w:ilvl w:val="0"/>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 xml:space="preserve">Změna č. 3 </w:t>
      </w:r>
      <w:r w:rsidR="007F40E7" w:rsidRPr="003262DD">
        <w:rPr>
          <w:rFonts w:asciiTheme="minorHAnsi" w:eastAsia="Calibri" w:hAnsiTheme="minorHAnsi" w:cstheme="minorHAnsi"/>
          <w:sz w:val="20"/>
          <w:szCs w:val="20"/>
          <w:lang w:eastAsia="en-US"/>
        </w:rPr>
        <w:t xml:space="preserve">stabilizuje a nemění podmínky a možnosti využívání území pro </w:t>
      </w:r>
      <w:r w:rsidR="00630E4A" w:rsidRPr="003262DD">
        <w:rPr>
          <w:rFonts w:asciiTheme="minorHAnsi" w:eastAsia="Calibri" w:hAnsiTheme="minorHAnsi" w:cstheme="minorHAnsi"/>
          <w:sz w:val="20"/>
          <w:szCs w:val="20"/>
          <w:lang w:eastAsia="en-US"/>
        </w:rPr>
        <w:t>rekreaci</w:t>
      </w:r>
      <w:r w:rsidR="007F40E7" w:rsidRPr="003262DD">
        <w:rPr>
          <w:rFonts w:asciiTheme="minorHAnsi" w:eastAsia="Calibri" w:hAnsiTheme="minorHAnsi" w:cstheme="minorHAnsi"/>
          <w:sz w:val="20"/>
          <w:szCs w:val="20"/>
          <w:lang w:eastAsia="en-US"/>
        </w:rPr>
        <w:t xml:space="preserve">, </w:t>
      </w:r>
      <w:r w:rsidR="00630E4A" w:rsidRPr="003262DD">
        <w:rPr>
          <w:rFonts w:asciiTheme="minorHAnsi" w:eastAsia="Calibri" w:hAnsiTheme="minorHAnsi" w:cstheme="minorHAnsi"/>
          <w:sz w:val="20"/>
          <w:szCs w:val="20"/>
          <w:lang w:eastAsia="en-US"/>
        </w:rPr>
        <w:t xml:space="preserve">v ÚP </w:t>
      </w:r>
      <w:r w:rsidRPr="003262DD">
        <w:rPr>
          <w:rFonts w:asciiTheme="minorHAnsi" w:eastAsia="Calibri" w:hAnsiTheme="minorHAnsi" w:cstheme="minorHAnsi"/>
          <w:sz w:val="20"/>
          <w:szCs w:val="20"/>
          <w:lang w:eastAsia="en-US"/>
        </w:rPr>
        <w:t>byly prověřeny vymezené cyklotrasy.</w:t>
      </w:r>
    </w:p>
    <w:p w14:paraId="77D04176" w14:textId="77777777" w:rsidR="00D143ED" w:rsidRPr="003262DD" w:rsidRDefault="00D143ED" w:rsidP="00F551F4">
      <w:pPr>
        <w:numPr>
          <w:ilvl w:val="0"/>
          <w:numId w:val="40"/>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lastRenderedPageBreak/>
        <w:t>podporu hospodářského rozvoje a vznik nových pracovních příležitostí, s preferencí ekonomických odvětví s vyšší přidanou hodnotou, zejména aplikovaného výzkumu, strategických služeb (znalostní ekonomika);</w:t>
      </w:r>
    </w:p>
    <w:p w14:paraId="0B6C4E3F" w14:textId="2A136A25" w:rsidR="00D143ED" w:rsidRPr="003262DD" w:rsidRDefault="004C3B18" w:rsidP="00F551F4">
      <w:pPr>
        <w:numPr>
          <w:ilvl w:val="0"/>
          <w:numId w:val="29"/>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problematika se netýká obce Kačice</w:t>
      </w:r>
      <w:r w:rsidR="00D143ED" w:rsidRPr="003262DD">
        <w:rPr>
          <w:rFonts w:asciiTheme="minorHAnsi" w:eastAsia="Calibri" w:hAnsiTheme="minorHAnsi" w:cstheme="minorHAnsi"/>
          <w:sz w:val="20"/>
          <w:szCs w:val="20"/>
          <w:lang w:eastAsia="en-US"/>
        </w:rPr>
        <w:t xml:space="preserve">; </w:t>
      </w:r>
    </w:p>
    <w:p w14:paraId="55027C76" w14:textId="77777777" w:rsidR="00D143ED" w:rsidRPr="003262DD" w:rsidRDefault="00D143ED" w:rsidP="00F551F4">
      <w:pPr>
        <w:numPr>
          <w:ilvl w:val="0"/>
          <w:numId w:val="40"/>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doplnění krajinných prvků zvyšujících ekologickou stabilitu krajiny a podporujících další mimoprodukční funkce zemědělství (</w:t>
      </w:r>
      <w:proofErr w:type="spellStart"/>
      <w:r w:rsidRPr="003262DD">
        <w:rPr>
          <w:rFonts w:asciiTheme="minorHAnsi" w:eastAsia="Calibri" w:hAnsiTheme="minorHAnsi" w:cstheme="minorHAnsi"/>
          <w:sz w:val="20"/>
          <w:szCs w:val="20"/>
          <w:lang w:eastAsia="en-US"/>
        </w:rPr>
        <w:t>půdoochrannou</w:t>
      </w:r>
      <w:proofErr w:type="spellEnd"/>
      <w:r w:rsidRPr="003262DD">
        <w:rPr>
          <w:rFonts w:asciiTheme="minorHAnsi" w:eastAsia="Calibri" w:hAnsiTheme="minorHAnsi" w:cstheme="minorHAnsi"/>
          <w:sz w:val="20"/>
          <w:szCs w:val="20"/>
          <w:lang w:eastAsia="en-US"/>
        </w:rPr>
        <w:t xml:space="preserve">, protierozní, </w:t>
      </w:r>
      <w:proofErr w:type="spellStart"/>
      <w:r w:rsidRPr="003262DD">
        <w:rPr>
          <w:rFonts w:asciiTheme="minorHAnsi" w:eastAsia="Calibri" w:hAnsiTheme="minorHAnsi" w:cstheme="minorHAnsi"/>
          <w:sz w:val="20"/>
          <w:szCs w:val="20"/>
          <w:lang w:eastAsia="en-US"/>
        </w:rPr>
        <w:t>vodoochrannou</w:t>
      </w:r>
      <w:proofErr w:type="spellEnd"/>
      <w:r w:rsidRPr="003262DD">
        <w:rPr>
          <w:rFonts w:asciiTheme="minorHAnsi" w:eastAsia="Calibri" w:hAnsiTheme="minorHAnsi" w:cstheme="minorHAnsi"/>
          <w:sz w:val="20"/>
          <w:szCs w:val="20"/>
          <w:lang w:eastAsia="en-US"/>
        </w:rPr>
        <w:t>, krajinotvornou);</w:t>
      </w:r>
    </w:p>
    <w:p w14:paraId="5B6D8FD6" w14:textId="77777777" w:rsidR="00D143ED" w:rsidRPr="003262DD" w:rsidRDefault="00D143ED" w:rsidP="00F551F4">
      <w:pPr>
        <w:numPr>
          <w:ilvl w:val="0"/>
          <w:numId w:val="56"/>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tyto možnosti využití jsou přípustné ve využití zemědělských ploch;</w:t>
      </w:r>
    </w:p>
    <w:p w14:paraId="1533DDD6" w14:textId="77777777" w:rsidR="00D143ED" w:rsidRPr="003262DD" w:rsidRDefault="00D143ED" w:rsidP="00F551F4">
      <w:pPr>
        <w:numPr>
          <w:ilvl w:val="0"/>
          <w:numId w:val="40"/>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stabilizaci a rozvoj zásobování území energiemi, zejména v republikových a nadmístních souvislostech;</w:t>
      </w:r>
    </w:p>
    <w:p w14:paraId="01D20D19" w14:textId="6C278328" w:rsidR="00D143ED" w:rsidRPr="003262DD" w:rsidRDefault="00D143ED" w:rsidP="00F551F4">
      <w:pPr>
        <w:numPr>
          <w:ilvl w:val="0"/>
          <w:numId w:val="56"/>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republikov</w:t>
      </w:r>
      <w:r w:rsidR="00AB42F7" w:rsidRPr="003262DD">
        <w:rPr>
          <w:rFonts w:asciiTheme="minorHAnsi" w:eastAsia="Calibri" w:hAnsiTheme="minorHAnsi" w:cstheme="minorHAnsi"/>
          <w:sz w:val="20"/>
          <w:szCs w:val="20"/>
          <w:lang w:eastAsia="en-US"/>
        </w:rPr>
        <w:t xml:space="preserve">é a nadmístní </w:t>
      </w:r>
      <w:r w:rsidR="00332F78" w:rsidRPr="003262DD">
        <w:rPr>
          <w:rFonts w:asciiTheme="minorHAnsi" w:eastAsia="Calibri" w:hAnsiTheme="minorHAnsi" w:cstheme="minorHAnsi"/>
          <w:sz w:val="20"/>
          <w:szCs w:val="20"/>
          <w:lang w:eastAsia="en-US"/>
        </w:rPr>
        <w:t xml:space="preserve">záměry pro </w:t>
      </w:r>
      <w:r w:rsidRPr="003262DD">
        <w:rPr>
          <w:rFonts w:asciiTheme="minorHAnsi" w:eastAsia="Calibri" w:hAnsiTheme="minorHAnsi" w:cstheme="minorHAnsi"/>
          <w:sz w:val="20"/>
          <w:szCs w:val="20"/>
          <w:lang w:eastAsia="en-US"/>
        </w:rPr>
        <w:t xml:space="preserve">zásobování energiemi </w:t>
      </w:r>
      <w:r w:rsidR="00332F78" w:rsidRPr="003262DD">
        <w:rPr>
          <w:rFonts w:asciiTheme="minorHAnsi" w:eastAsia="Calibri" w:hAnsiTheme="minorHAnsi" w:cstheme="minorHAnsi"/>
          <w:sz w:val="20"/>
          <w:szCs w:val="20"/>
          <w:lang w:eastAsia="en-US"/>
        </w:rPr>
        <w:t>nejsou v obci vymezeny;</w:t>
      </w:r>
    </w:p>
    <w:p w14:paraId="724D2DF4" w14:textId="77777777" w:rsidR="00D143ED" w:rsidRPr="003262DD" w:rsidRDefault="00D143ED" w:rsidP="00F551F4">
      <w:pPr>
        <w:numPr>
          <w:ilvl w:val="0"/>
          <w:numId w:val="40"/>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podporu opatření k ochraně a obnově jakosti vod, přirozeného vodního koloběhu v území a schopnosti území zadržovat vodu (infiltrace, retence);</w:t>
      </w:r>
    </w:p>
    <w:p w14:paraId="15E8DA7D" w14:textId="12383168" w:rsidR="00D143ED" w:rsidRPr="003262DD" w:rsidRDefault="00D143ED" w:rsidP="00F551F4">
      <w:pPr>
        <w:numPr>
          <w:ilvl w:val="0"/>
          <w:numId w:val="56"/>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podpora přirozeného koloběhu vody v území –</w:t>
      </w:r>
      <w:r w:rsidR="004E5D95" w:rsidRPr="003262DD">
        <w:rPr>
          <w:rFonts w:asciiTheme="minorHAnsi" w:eastAsia="Calibri" w:hAnsiTheme="minorHAnsi" w:cstheme="minorHAnsi"/>
          <w:sz w:val="20"/>
          <w:szCs w:val="20"/>
          <w:lang w:eastAsia="en-US"/>
        </w:rPr>
        <w:t xml:space="preserve"> v nezastavěném území jsou vytvořeny přírodní plochy a koridory pro stabilizaci a rozvoj ÚSE, kromě dalších ploch změn v krajině. </w:t>
      </w:r>
    </w:p>
    <w:p w14:paraId="2112A6BC" w14:textId="77777777" w:rsidR="00D143ED" w:rsidRPr="003262DD" w:rsidRDefault="00D143ED" w:rsidP="00F551F4">
      <w:pPr>
        <w:numPr>
          <w:ilvl w:val="0"/>
          <w:numId w:val="40"/>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preventivní ochranu území před současnými i předvídatelnými bezpečnostními hrozbami přírodního a antropogenního charakteru s cílem minimalizovat negativní dopady možných mimořádných událostí a krizových situací na chráněné zájmy na území kraje, přičemž za chráněné zájmy jsou považovány především životy a zdraví osob, životní prostředí a majetek.</w:t>
      </w:r>
    </w:p>
    <w:p w14:paraId="63932C0C" w14:textId="77777777" w:rsidR="00D143ED" w:rsidRPr="003262DD" w:rsidRDefault="00D143ED" w:rsidP="00F551F4">
      <w:pPr>
        <w:numPr>
          <w:ilvl w:val="0"/>
          <w:numId w:val="56"/>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V daném území je umožněna ochrana před hrozbami přírodního charakteru formou ploch s rozdílným způsobem využití.</w:t>
      </w:r>
    </w:p>
    <w:p w14:paraId="200DB994" w14:textId="77777777" w:rsidR="00D143ED" w:rsidRPr="003262DD" w:rsidRDefault="00D143E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(08) Vytvářet územní podmínky pro realizaci rozvojových aktivit v oblastech s oslabenou strukturou osídlení a slabou hospodářskou základnou, v okrajových částech Středočeského kraje v koordinaci se sousedními kraji. </w:t>
      </w:r>
    </w:p>
    <w:p w14:paraId="499527D9" w14:textId="004429D8" w:rsidR="00D143ED" w:rsidRPr="003262DD" w:rsidRDefault="004E5F4F" w:rsidP="00F551F4">
      <w:pPr>
        <w:numPr>
          <w:ilvl w:val="0"/>
          <w:numId w:val="56"/>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 xml:space="preserve">Pro obec Kačice tento problém aktuální. </w:t>
      </w:r>
    </w:p>
    <w:p w14:paraId="7A269BCD" w14:textId="77777777" w:rsidR="00D143ED" w:rsidRPr="003262DD" w:rsidRDefault="00D143E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(09) Podporovat rozvoj územních a kooperačních vazeb okrajových oblastí kraje s územím sousedních krajů Královéhradeckého, Libereckého, Pardubického, Plzeňského a Jihočeského, Kraje Vysočina a hl. m. Prahy s cílem zlepšení dostupnosti a zkvalitnění obslužných funkcí spádových center osídlení. </w:t>
      </w:r>
    </w:p>
    <w:p w14:paraId="6F7F21CF" w14:textId="77777777" w:rsidR="0050054F" w:rsidRPr="003262DD" w:rsidRDefault="0050054F" w:rsidP="00F551F4">
      <w:pPr>
        <w:numPr>
          <w:ilvl w:val="0"/>
          <w:numId w:val="56"/>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Netýká se obce Kačice.</w:t>
      </w:r>
    </w:p>
    <w:p w14:paraId="039EBA77" w14:textId="77777777" w:rsidR="00D143ED" w:rsidRPr="003262DD" w:rsidRDefault="00D143ED" w:rsidP="00F551F4">
      <w:pPr>
        <w:spacing w:before="60" w:after="60" w:line="240" w:lineRule="auto"/>
        <w:ind w:left="1068"/>
        <w:contextualSpacing/>
        <w:jc w:val="left"/>
        <w:rPr>
          <w:rFonts w:asciiTheme="minorHAnsi" w:eastAsia="Calibri" w:hAnsiTheme="minorHAnsi" w:cstheme="minorHAnsi"/>
          <w:sz w:val="20"/>
          <w:szCs w:val="20"/>
          <w:lang w:eastAsia="en-US"/>
        </w:rPr>
      </w:pPr>
    </w:p>
    <w:p w14:paraId="7B641D07" w14:textId="77777777" w:rsidR="00D143ED" w:rsidRPr="003262DD" w:rsidRDefault="00D143ED" w:rsidP="00F551F4">
      <w:pPr>
        <w:numPr>
          <w:ilvl w:val="0"/>
          <w:numId w:val="41"/>
        </w:numPr>
        <w:spacing w:before="60" w:after="60" w:line="240" w:lineRule="auto"/>
        <w:contextualSpacing/>
        <w:jc w:val="left"/>
        <w:rPr>
          <w:rFonts w:asciiTheme="minorHAnsi" w:eastAsia="Arial" w:hAnsiTheme="minorHAnsi" w:cstheme="minorHAnsi"/>
          <w:sz w:val="20"/>
          <w:szCs w:val="20"/>
          <w:u w:val="single"/>
          <w:lang w:eastAsia="en-US"/>
        </w:rPr>
      </w:pPr>
      <w:r w:rsidRPr="003262DD">
        <w:rPr>
          <w:rFonts w:asciiTheme="minorHAnsi" w:eastAsia="Arial" w:hAnsiTheme="minorHAnsi" w:cstheme="minorHAnsi"/>
          <w:b/>
          <w:bCs/>
          <w:sz w:val="20"/>
          <w:szCs w:val="20"/>
          <w:u w:val="single"/>
          <w:lang w:eastAsia="en-US"/>
        </w:rPr>
        <w:t>Rozvojové oblasti a osy, centra osídlení krajského významu</w:t>
      </w:r>
      <w:r w:rsidRPr="003262DD">
        <w:rPr>
          <w:rFonts w:asciiTheme="minorHAnsi" w:eastAsia="Arial" w:hAnsiTheme="minorHAnsi" w:cstheme="minorHAnsi"/>
          <w:sz w:val="20"/>
          <w:szCs w:val="20"/>
          <w:u w:val="single"/>
          <w:lang w:eastAsia="en-US"/>
        </w:rPr>
        <w:t>:</w:t>
      </w:r>
    </w:p>
    <w:p w14:paraId="4ABA7F6B" w14:textId="77777777" w:rsidR="00D143ED" w:rsidRPr="003262DD" w:rsidRDefault="00D143ED" w:rsidP="00F551F4">
      <w:pPr>
        <w:tabs>
          <w:tab w:val="left" w:pos="700"/>
        </w:tabs>
        <w:spacing w:before="60" w:after="60" w:line="240" w:lineRule="auto"/>
        <w:ind w:left="356" w:right="20"/>
        <w:rPr>
          <w:rFonts w:asciiTheme="minorHAnsi" w:eastAsia="Arial" w:hAnsiTheme="minorHAnsi" w:cstheme="minorHAnsi"/>
          <w:sz w:val="20"/>
          <w:szCs w:val="20"/>
        </w:rPr>
      </w:pPr>
      <w:r w:rsidRPr="003262DD">
        <w:rPr>
          <w:rFonts w:asciiTheme="minorHAnsi" w:eastAsia="Arial" w:hAnsiTheme="minorHAnsi" w:cstheme="minorHAnsi"/>
          <w:sz w:val="20"/>
          <w:szCs w:val="20"/>
        </w:rPr>
        <w:t>(</w:t>
      </w:r>
      <w:proofErr w:type="gramStart"/>
      <w:r w:rsidRPr="003262DD">
        <w:rPr>
          <w:rFonts w:asciiTheme="minorHAnsi" w:eastAsia="Arial" w:hAnsiTheme="minorHAnsi" w:cstheme="minorHAnsi"/>
          <w:sz w:val="20"/>
          <w:szCs w:val="20"/>
        </w:rPr>
        <w:t>09a</w:t>
      </w:r>
      <w:proofErr w:type="gramEnd"/>
      <w:r w:rsidRPr="003262DD">
        <w:rPr>
          <w:rFonts w:asciiTheme="minorHAnsi" w:eastAsia="Arial" w:hAnsiTheme="minorHAnsi" w:cstheme="minorHAnsi"/>
          <w:sz w:val="20"/>
          <w:szCs w:val="20"/>
        </w:rPr>
        <w:t xml:space="preserve">) Společnými požadavky na účelné a hospodárné uspořádání území a úkoly pro územní plánování ve všech vymezených rozvojových oblastech a osách jsou: </w:t>
      </w:r>
    </w:p>
    <w:p w14:paraId="6FB6F8AC"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 xml:space="preserve">a) Při vytváření podmínek pro změny v území minimalizovat negativní dopady na přírodní, kulturně historické a civilizační hodnoty území a využívat příležitostí k posilování stávajících a vytváření nových hodnot. </w:t>
      </w:r>
    </w:p>
    <w:p w14:paraId="596EBF4A"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 xml:space="preserve">b) Vymezování nových ploch pro bydlení, rekreaci a občanskou vybavenost, vždy včetně odpovídající veřejné infrastruktury při uplatňování těchto kritérií: </w:t>
      </w:r>
    </w:p>
    <w:p w14:paraId="08AD6DCD"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preference lokalit dříve zastavěných nebo devastovaných území (</w:t>
      </w:r>
      <w:proofErr w:type="spellStart"/>
      <w:r w:rsidRPr="003262DD">
        <w:rPr>
          <w:rFonts w:asciiTheme="minorHAnsi" w:eastAsia="Arial" w:hAnsiTheme="minorHAnsi" w:cstheme="minorHAnsi"/>
          <w:sz w:val="20"/>
          <w:szCs w:val="20"/>
          <w:lang w:eastAsia="en-US"/>
        </w:rPr>
        <w:t>brownfields</w:t>
      </w:r>
      <w:proofErr w:type="spellEnd"/>
      <w:r w:rsidRPr="003262DD">
        <w:rPr>
          <w:rFonts w:asciiTheme="minorHAnsi" w:eastAsia="Arial" w:hAnsiTheme="minorHAnsi" w:cstheme="minorHAnsi"/>
          <w:sz w:val="20"/>
          <w:szCs w:val="20"/>
          <w:lang w:eastAsia="en-US"/>
        </w:rPr>
        <w:t xml:space="preserve">) a dosud nevyužitých ploch v zastavěném území, včetně proluk ve stávající zástavbě; </w:t>
      </w:r>
    </w:p>
    <w:p w14:paraId="005A04E1"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lokalit mimo záplavová území; </w:t>
      </w:r>
    </w:p>
    <w:p w14:paraId="1879D015"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zachování průchodnosti území a prostupnosti krajiny v migračních trasách volně žijících živočichů. </w:t>
      </w:r>
    </w:p>
    <w:p w14:paraId="14306CC8" w14:textId="77777777" w:rsidR="00D143ED" w:rsidRPr="003262DD" w:rsidRDefault="00D143ED" w:rsidP="00F551F4">
      <w:pPr>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c) Uplatňování těchto kritérií při vyhledávání území pro vymezení nových rozvojových ploch pro ekonomické aktivity:</w:t>
      </w:r>
    </w:p>
    <w:p w14:paraId="20C9EA83" w14:textId="77777777" w:rsidR="00D143ED" w:rsidRPr="003262DD" w:rsidRDefault="00D143ED" w:rsidP="00F551F4">
      <w:pPr>
        <w:numPr>
          <w:ilvl w:val="0"/>
          <w:numId w:val="57"/>
        </w:numPr>
        <w:autoSpaceDE w:val="0"/>
        <w:autoSpaceDN w:val="0"/>
        <w:adjustRightInd w:val="0"/>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 xml:space="preserve">vazba na významná sídla ve struktuře osídlení; </w:t>
      </w:r>
    </w:p>
    <w:p w14:paraId="7D3675EA"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existující nebo plánovaná vazba na nadřazenou síť dopravní a technické infrastruktury; </w:t>
      </w:r>
    </w:p>
    <w:p w14:paraId="2D568B9E"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preference lokalit dříve zastavěných nebo devastovaných území (</w:t>
      </w:r>
      <w:proofErr w:type="spellStart"/>
      <w:r w:rsidRPr="003262DD">
        <w:rPr>
          <w:rFonts w:asciiTheme="minorHAnsi" w:eastAsia="Arial" w:hAnsiTheme="minorHAnsi" w:cstheme="minorHAnsi"/>
          <w:sz w:val="20"/>
          <w:szCs w:val="20"/>
          <w:lang w:eastAsia="en-US"/>
        </w:rPr>
        <w:t>brownfields</w:t>
      </w:r>
      <w:proofErr w:type="spellEnd"/>
      <w:r w:rsidRPr="003262DD">
        <w:rPr>
          <w:rFonts w:asciiTheme="minorHAnsi" w:eastAsia="Arial" w:hAnsiTheme="minorHAnsi" w:cstheme="minorHAnsi"/>
          <w:sz w:val="20"/>
          <w:szCs w:val="20"/>
          <w:lang w:eastAsia="en-US"/>
        </w:rPr>
        <w:t xml:space="preserve">) a v prolukách stávající zástavby; </w:t>
      </w:r>
    </w:p>
    <w:p w14:paraId="6C36FEBE"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lokalit mimo záplavová území; </w:t>
      </w:r>
    </w:p>
    <w:p w14:paraId="14D7B0C4"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zachování průchodnosti území a prostupnosti krajiny v migračních trasách volně žijících živočichů; </w:t>
      </w:r>
    </w:p>
    <w:p w14:paraId="31A51EDA"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minimalizace negativních dopadů na centrální a obytná území sídel; </w:t>
      </w:r>
    </w:p>
    <w:p w14:paraId="269D6E42"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prověření vhodných limitů rozlohy areálů, objemů i výšky zástavby, podílu nezpevněných (zelených) ploch, vzhledem ke konkrétním územním a krajinným podmínkám, krajinnému rázu, vztahu k osídlení, k rekreačním hodnotám území; </w:t>
      </w:r>
    </w:p>
    <w:p w14:paraId="009BA462" w14:textId="77777777" w:rsidR="00D143ED" w:rsidRPr="003262DD" w:rsidRDefault="00D143ED" w:rsidP="00F551F4">
      <w:pPr>
        <w:numPr>
          <w:ilvl w:val="0"/>
          <w:numId w:val="37"/>
        </w:numPr>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Prověření rozsahu a způsobu využití zastavitelných ploch, vymezených v územních plánech obcí s ohledem na:</w:t>
      </w:r>
      <w:r w:rsidRPr="003262DD">
        <w:rPr>
          <w:rFonts w:ascii="Calibri" w:eastAsia="Calibri" w:hAnsi="Calibri"/>
          <w:sz w:val="22"/>
          <w:szCs w:val="22"/>
          <w:lang w:eastAsia="en-US"/>
        </w:rPr>
        <w:t xml:space="preserve"> </w:t>
      </w:r>
    </w:p>
    <w:p w14:paraId="6DFE053C"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lastRenderedPageBreak/>
        <w:t>stávající kapacity a rozvojový potenciál související dopravní a technické infrastruktury a občanské vybavenosti obce;</w:t>
      </w:r>
    </w:p>
    <w:p w14:paraId="451BD37F"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možnosti transformace nevyužitých výrobních ploch a areálů;</w:t>
      </w:r>
    </w:p>
    <w:p w14:paraId="578D8886" w14:textId="77777777" w:rsidR="00D143ED" w:rsidRPr="003262DD" w:rsidRDefault="00D143ED" w:rsidP="00F551F4">
      <w:pPr>
        <w:numPr>
          <w:ilvl w:val="0"/>
          <w:numId w:val="42"/>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ochranu přírodních, kulturních a civilizačních hodnot a respektování ostatních limitů využití území.</w:t>
      </w:r>
    </w:p>
    <w:p w14:paraId="6BBB7144" w14:textId="77777777" w:rsidR="00D143ED" w:rsidRPr="003262DD" w:rsidRDefault="00D143ED" w:rsidP="00F551F4">
      <w:pPr>
        <w:numPr>
          <w:ilvl w:val="0"/>
          <w:numId w:val="37"/>
        </w:numPr>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Zkvalitnění a rozvoj dopravního propojení a dopravní obsluhy hlavních sídelních center a jejich spádového území, včetně podpory rozvoje systémů integrované hromadné dopravy ve vazbě na pěší dopravu a cyklodopravu.</w:t>
      </w:r>
    </w:p>
    <w:p w14:paraId="0F840C4E" w14:textId="452FBBE8" w:rsidR="005452B7" w:rsidRPr="003262DD" w:rsidRDefault="00D143ED" w:rsidP="00F551F4">
      <w:pPr>
        <w:numPr>
          <w:ilvl w:val="0"/>
          <w:numId w:val="56"/>
        </w:numPr>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Změnou </w:t>
      </w:r>
      <w:r w:rsidR="005452B7" w:rsidRPr="003262DD">
        <w:rPr>
          <w:rFonts w:asciiTheme="minorHAnsi" w:eastAsia="Arial" w:hAnsiTheme="minorHAnsi" w:cstheme="minorHAnsi"/>
          <w:sz w:val="20"/>
          <w:szCs w:val="20"/>
          <w:lang w:eastAsia="en-US"/>
        </w:rPr>
        <w:t xml:space="preserve">č. 3 </w:t>
      </w:r>
      <w:r w:rsidRPr="003262DD">
        <w:rPr>
          <w:rFonts w:asciiTheme="minorHAnsi" w:eastAsia="Arial" w:hAnsiTheme="minorHAnsi" w:cstheme="minorHAnsi"/>
          <w:sz w:val="20"/>
          <w:szCs w:val="20"/>
          <w:lang w:eastAsia="en-US"/>
        </w:rPr>
        <w:t xml:space="preserve">ÚP jsou </w:t>
      </w:r>
      <w:r w:rsidR="005452B7" w:rsidRPr="003262DD">
        <w:rPr>
          <w:rFonts w:asciiTheme="minorHAnsi" w:eastAsia="Arial" w:hAnsiTheme="minorHAnsi" w:cstheme="minorHAnsi"/>
          <w:sz w:val="20"/>
          <w:szCs w:val="20"/>
          <w:lang w:eastAsia="en-US"/>
        </w:rPr>
        <w:t xml:space="preserve">prověřeny všechny zastavitelné plochy a zastavěné území, plochy přestavby jsou vymezeny v plochách zastavěného území a jsou využity. Změny se týkají zejm. změn využití v zastavěném územ. Uvedená kritéria </w:t>
      </w:r>
      <w:proofErr w:type="gramStart"/>
      <w:r w:rsidR="005452B7" w:rsidRPr="003262DD">
        <w:rPr>
          <w:rFonts w:asciiTheme="minorHAnsi" w:eastAsia="Arial" w:hAnsiTheme="minorHAnsi" w:cstheme="minorHAnsi"/>
          <w:sz w:val="20"/>
          <w:szCs w:val="20"/>
          <w:lang w:eastAsia="en-US"/>
        </w:rPr>
        <w:t>jsou</w:t>
      </w:r>
      <w:proofErr w:type="gramEnd"/>
      <w:r w:rsidR="005452B7" w:rsidRPr="003262DD">
        <w:rPr>
          <w:rFonts w:asciiTheme="minorHAnsi" w:eastAsia="Arial" w:hAnsiTheme="minorHAnsi" w:cstheme="minorHAnsi"/>
          <w:sz w:val="20"/>
          <w:szCs w:val="20"/>
          <w:lang w:eastAsia="en-US"/>
        </w:rPr>
        <w:t xml:space="preserve"> pokud možno v územním plánu dodržena. </w:t>
      </w:r>
    </w:p>
    <w:p w14:paraId="29385758"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B.1. Rozvojová oblast dle PÚR ČR</w:t>
      </w:r>
    </w:p>
    <w:p w14:paraId="717B8C74" w14:textId="40840BBA" w:rsidR="00D143ED"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(10) ZÚR zpřesňují vymezení OB1 Metropolitní rozvojové oblasti Praha na území Středočeského kraje tak, že do této oblasti jsou zahrnuty následující obce:</w:t>
      </w:r>
    </w:p>
    <w:p w14:paraId="2BC834E7" w14:textId="0925BE08" w:rsidR="00D143ED"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 xml:space="preserve">a) ve správním obvodu ORP </w:t>
      </w:r>
      <w:proofErr w:type="gramStart"/>
      <w:r w:rsidRPr="003262DD">
        <w:rPr>
          <w:rFonts w:asciiTheme="minorHAnsi" w:eastAsia="Arial" w:hAnsiTheme="minorHAnsi" w:cstheme="minorHAnsi"/>
          <w:sz w:val="20"/>
          <w:szCs w:val="20"/>
        </w:rPr>
        <w:t xml:space="preserve">Kladno:  </w:t>
      </w:r>
      <w:r w:rsidR="0020327F" w:rsidRPr="003262DD">
        <w:rPr>
          <w:rFonts w:asciiTheme="minorHAnsi" w:eastAsia="Arial" w:hAnsiTheme="minorHAnsi" w:cstheme="minorHAnsi"/>
          <w:sz w:val="20"/>
          <w:szCs w:val="20"/>
        </w:rPr>
        <w:t>kromě</w:t>
      </w:r>
      <w:proofErr w:type="gramEnd"/>
      <w:r w:rsidR="0020327F" w:rsidRPr="003262DD">
        <w:rPr>
          <w:rFonts w:asciiTheme="minorHAnsi" w:eastAsia="Arial" w:hAnsiTheme="minorHAnsi" w:cstheme="minorHAnsi"/>
          <w:sz w:val="20"/>
          <w:szCs w:val="20"/>
        </w:rPr>
        <w:t xml:space="preserve"> jiných obcí také </w:t>
      </w:r>
      <w:r w:rsidR="0020327F" w:rsidRPr="003262DD">
        <w:rPr>
          <w:rFonts w:asciiTheme="minorHAnsi" w:eastAsia="Arial" w:hAnsiTheme="minorHAnsi" w:cstheme="minorHAnsi"/>
          <w:b/>
          <w:bCs/>
          <w:sz w:val="20"/>
          <w:szCs w:val="20"/>
        </w:rPr>
        <w:t>Kačice</w:t>
      </w:r>
      <w:r w:rsidR="0020327F" w:rsidRPr="003262DD">
        <w:rPr>
          <w:rFonts w:asciiTheme="minorHAnsi" w:eastAsia="Arial" w:hAnsiTheme="minorHAnsi" w:cstheme="minorHAnsi"/>
          <w:sz w:val="20"/>
          <w:szCs w:val="20"/>
        </w:rPr>
        <w:t xml:space="preserve"> ( Kačice)</w:t>
      </w:r>
      <w:r w:rsidRPr="003262DD">
        <w:rPr>
          <w:rFonts w:asciiTheme="minorHAnsi" w:eastAsia="Arial" w:hAnsiTheme="minorHAnsi" w:cstheme="minorHAnsi"/>
          <w:sz w:val="20"/>
          <w:szCs w:val="20"/>
        </w:rPr>
        <w:t>,</w:t>
      </w:r>
    </w:p>
    <w:p w14:paraId="3AA25803" w14:textId="5A0E5BAD" w:rsidR="00D143ED" w:rsidRPr="003262DD" w:rsidRDefault="0020327F" w:rsidP="00F551F4">
      <w:pPr>
        <w:numPr>
          <w:ilvl w:val="0"/>
          <w:numId w:val="43"/>
        </w:numPr>
        <w:tabs>
          <w:tab w:val="left" w:pos="700"/>
        </w:tabs>
        <w:spacing w:before="60" w:after="60" w:line="240" w:lineRule="auto"/>
        <w:ind w:right="20"/>
        <w:contextualSpacing/>
        <w:jc w:val="left"/>
        <w:rPr>
          <w:rFonts w:asciiTheme="minorHAnsi" w:eastAsia="Arial" w:hAnsiTheme="minorHAnsi" w:cstheme="minorHAnsi"/>
          <w:b/>
          <w:bCs/>
          <w:sz w:val="20"/>
          <w:szCs w:val="20"/>
          <w:lang w:eastAsia="en-US"/>
        </w:rPr>
      </w:pPr>
      <w:r w:rsidRPr="003262DD">
        <w:rPr>
          <w:rFonts w:asciiTheme="minorHAnsi" w:eastAsia="Arial" w:hAnsiTheme="minorHAnsi" w:cstheme="minorHAnsi"/>
          <w:b/>
          <w:bCs/>
          <w:sz w:val="20"/>
          <w:szCs w:val="20"/>
          <w:lang w:eastAsia="en-US"/>
        </w:rPr>
        <w:t xml:space="preserve">Obec Kačice </w:t>
      </w:r>
      <w:r w:rsidR="00D143ED" w:rsidRPr="003262DD">
        <w:rPr>
          <w:rFonts w:asciiTheme="minorHAnsi" w:eastAsia="Arial" w:hAnsiTheme="minorHAnsi" w:cstheme="minorHAnsi"/>
          <w:b/>
          <w:bCs/>
          <w:sz w:val="20"/>
          <w:szCs w:val="20"/>
          <w:lang w:eastAsia="en-US"/>
        </w:rPr>
        <w:t>je zařazen</w:t>
      </w:r>
      <w:r w:rsidRPr="003262DD">
        <w:rPr>
          <w:rFonts w:asciiTheme="minorHAnsi" w:eastAsia="Arial" w:hAnsiTheme="minorHAnsi" w:cstheme="minorHAnsi"/>
          <w:b/>
          <w:bCs/>
          <w:sz w:val="20"/>
          <w:szCs w:val="20"/>
          <w:lang w:eastAsia="en-US"/>
        </w:rPr>
        <w:t>a</w:t>
      </w:r>
      <w:r w:rsidR="00D143ED" w:rsidRPr="003262DD">
        <w:rPr>
          <w:rFonts w:asciiTheme="minorHAnsi" w:eastAsia="Arial" w:hAnsiTheme="minorHAnsi" w:cstheme="minorHAnsi"/>
          <w:b/>
          <w:bCs/>
          <w:sz w:val="20"/>
          <w:szCs w:val="20"/>
          <w:lang w:eastAsia="en-US"/>
        </w:rPr>
        <w:t xml:space="preserve"> do rozvojové oblasti republikového významu OB1 Metropolitní rozvojová oblast Praha.</w:t>
      </w:r>
    </w:p>
    <w:p w14:paraId="0117399E" w14:textId="7F6C43C1" w:rsidR="00D143ED"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 xml:space="preserve">(11) ZÚR stanovují tyto zásady pro usměrňování územního rozvoje a rozhodování o změnách v území, které se týkají území </w:t>
      </w:r>
      <w:r w:rsidR="0020327F" w:rsidRPr="003262DD">
        <w:rPr>
          <w:rFonts w:asciiTheme="minorHAnsi" w:eastAsia="Arial" w:hAnsiTheme="minorHAnsi" w:cstheme="minorHAnsi"/>
          <w:sz w:val="20"/>
          <w:szCs w:val="20"/>
        </w:rPr>
        <w:t>obce Kačice</w:t>
      </w:r>
      <w:r w:rsidRPr="003262DD">
        <w:rPr>
          <w:rFonts w:asciiTheme="minorHAnsi" w:eastAsia="Arial" w:hAnsiTheme="minorHAnsi" w:cstheme="minorHAnsi"/>
          <w:sz w:val="20"/>
          <w:szCs w:val="20"/>
        </w:rPr>
        <w:t>:</w:t>
      </w:r>
    </w:p>
    <w:p w14:paraId="730A23A8"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a) vytvářet podmínky pro rozvoj kooperačních vazeb blízkých měst Beroun a Králův Dvůr, Lysá nad Labem a Milovice, Nové Strašecí a Stochov;</w:t>
      </w:r>
    </w:p>
    <w:p w14:paraId="6706EC40" w14:textId="6ED9721E" w:rsidR="00D143ED" w:rsidRPr="003262DD" w:rsidRDefault="00466B73" w:rsidP="00F551F4">
      <w:pPr>
        <w:numPr>
          <w:ilvl w:val="0"/>
          <w:numId w:val="43"/>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Obec Kačice</w:t>
      </w:r>
      <w:r w:rsidR="00D143ED" w:rsidRPr="003262DD">
        <w:rPr>
          <w:rFonts w:asciiTheme="minorHAnsi" w:eastAsia="Arial" w:hAnsiTheme="minorHAnsi" w:cstheme="minorHAnsi"/>
          <w:sz w:val="20"/>
          <w:szCs w:val="20"/>
          <w:lang w:eastAsia="en-US"/>
        </w:rPr>
        <w:t xml:space="preserve"> má kvalitní dopravní vazby nejen na </w:t>
      </w:r>
      <w:r w:rsidRPr="003262DD">
        <w:rPr>
          <w:rFonts w:asciiTheme="minorHAnsi" w:eastAsia="Arial" w:hAnsiTheme="minorHAnsi" w:cstheme="minorHAnsi"/>
          <w:sz w:val="20"/>
          <w:szCs w:val="20"/>
          <w:lang w:eastAsia="en-US"/>
        </w:rPr>
        <w:t xml:space="preserve">Kladno, Stochov a </w:t>
      </w:r>
      <w:r w:rsidR="00D143ED" w:rsidRPr="003262DD">
        <w:rPr>
          <w:rFonts w:asciiTheme="minorHAnsi" w:eastAsia="Arial" w:hAnsiTheme="minorHAnsi" w:cstheme="minorHAnsi"/>
          <w:sz w:val="20"/>
          <w:szCs w:val="20"/>
          <w:lang w:eastAsia="en-US"/>
        </w:rPr>
        <w:t xml:space="preserve">Nové Strašecí, ale i na okolní drobná i velká </w:t>
      </w:r>
      <w:proofErr w:type="gramStart"/>
      <w:r w:rsidR="00D143ED" w:rsidRPr="003262DD">
        <w:rPr>
          <w:rFonts w:asciiTheme="minorHAnsi" w:eastAsia="Arial" w:hAnsiTheme="minorHAnsi" w:cstheme="minorHAnsi"/>
          <w:sz w:val="20"/>
          <w:szCs w:val="20"/>
          <w:lang w:eastAsia="en-US"/>
        </w:rPr>
        <w:t>sídla  pro</w:t>
      </w:r>
      <w:proofErr w:type="gramEnd"/>
      <w:r w:rsidR="00D143ED" w:rsidRPr="003262DD">
        <w:rPr>
          <w:rFonts w:asciiTheme="minorHAnsi" w:eastAsia="Arial" w:hAnsiTheme="minorHAnsi" w:cstheme="minorHAnsi"/>
          <w:sz w:val="20"/>
          <w:szCs w:val="20"/>
          <w:lang w:eastAsia="en-US"/>
        </w:rPr>
        <w:t xml:space="preserve"> uskutečňování kooperačních vazeb blízkých měst.</w:t>
      </w:r>
    </w:p>
    <w:p w14:paraId="0FA2412C"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d) zlepšit vazby center na nadřazenou silniční síť:</w:t>
      </w:r>
    </w:p>
    <w:p w14:paraId="5EAAFA5E" w14:textId="77777777" w:rsidR="00D143ED" w:rsidRPr="003262DD" w:rsidRDefault="00D143ED" w:rsidP="00F551F4">
      <w:pPr>
        <w:spacing w:before="60" w:after="60" w:line="240" w:lineRule="auto"/>
        <w:ind w:left="1080"/>
        <w:rPr>
          <w:rFonts w:asciiTheme="minorHAnsi" w:eastAsia="Helvetica" w:hAnsiTheme="minorHAnsi" w:cstheme="minorHAnsi"/>
          <w:sz w:val="20"/>
          <w:szCs w:val="20"/>
        </w:rPr>
      </w:pPr>
      <w:r w:rsidRPr="003262DD">
        <w:rPr>
          <w:rFonts w:asciiTheme="minorHAnsi" w:eastAsia="Helvetica" w:hAnsiTheme="minorHAnsi" w:cstheme="minorHAnsi"/>
          <w:sz w:val="20"/>
          <w:szCs w:val="20"/>
        </w:rPr>
        <w:t>d.1) Kladna na D5, D6 a D7,</w:t>
      </w:r>
    </w:p>
    <w:p w14:paraId="6053C9A1" w14:textId="77777777" w:rsidR="00D143ED" w:rsidRPr="003262DD" w:rsidRDefault="00D143ED" w:rsidP="00F551F4">
      <w:pPr>
        <w:spacing w:before="60" w:after="60" w:line="240" w:lineRule="auto"/>
        <w:ind w:left="1080"/>
        <w:rPr>
          <w:rFonts w:asciiTheme="minorHAnsi" w:eastAsia="Helvetica" w:hAnsiTheme="minorHAnsi" w:cstheme="minorHAnsi"/>
          <w:sz w:val="20"/>
          <w:szCs w:val="20"/>
        </w:rPr>
      </w:pPr>
      <w:r w:rsidRPr="003262DD">
        <w:rPr>
          <w:rFonts w:asciiTheme="minorHAnsi" w:eastAsia="Helvetica" w:hAnsiTheme="minorHAnsi" w:cstheme="minorHAnsi"/>
          <w:sz w:val="20"/>
          <w:szCs w:val="20"/>
        </w:rPr>
        <w:t>d.2) Kralup nad Vltavou na D8,</w:t>
      </w:r>
    </w:p>
    <w:p w14:paraId="096B0B65" w14:textId="77777777" w:rsidR="00D143ED" w:rsidRPr="003262DD" w:rsidRDefault="00D143ED" w:rsidP="00F551F4">
      <w:pPr>
        <w:spacing w:before="60" w:after="60" w:line="240" w:lineRule="auto"/>
        <w:ind w:left="1080"/>
        <w:rPr>
          <w:rFonts w:asciiTheme="minorHAnsi" w:eastAsia="Helvetica" w:hAnsiTheme="minorHAnsi" w:cstheme="minorHAnsi"/>
          <w:sz w:val="20"/>
          <w:szCs w:val="20"/>
        </w:rPr>
      </w:pPr>
      <w:r w:rsidRPr="003262DD">
        <w:rPr>
          <w:rFonts w:asciiTheme="minorHAnsi" w:eastAsia="Helvetica" w:hAnsiTheme="minorHAnsi" w:cstheme="minorHAnsi"/>
          <w:sz w:val="20"/>
          <w:szCs w:val="20"/>
        </w:rPr>
        <w:t>d.3) Lysé nad Labem – Milovic na D11;</w:t>
      </w:r>
    </w:p>
    <w:p w14:paraId="3624DC87" w14:textId="3C76708D" w:rsidR="001B2CEC" w:rsidRPr="003262DD" w:rsidRDefault="001B2CEC" w:rsidP="00F551F4">
      <w:pPr>
        <w:numPr>
          <w:ilvl w:val="0"/>
          <w:numId w:val="43"/>
        </w:numPr>
        <w:spacing w:before="60" w:after="60" w:line="240" w:lineRule="auto"/>
        <w:contextualSpacing/>
        <w:jc w:val="left"/>
        <w:rPr>
          <w:rFonts w:asciiTheme="minorHAnsi" w:eastAsia="Helvetica" w:hAnsiTheme="minorHAnsi" w:cstheme="minorHAnsi"/>
          <w:b/>
          <w:bCs/>
          <w:sz w:val="20"/>
          <w:szCs w:val="20"/>
          <w:lang w:eastAsia="en-US"/>
        </w:rPr>
      </w:pPr>
      <w:r w:rsidRPr="003262DD">
        <w:rPr>
          <w:rFonts w:asciiTheme="minorHAnsi" w:eastAsia="Helvetica" w:hAnsiTheme="minorHAnsi" w:cstheme="minorHAnsi"/>
          <w:b/>
          <w:bCs/>
          <w:sz w:val="20"/>
          <w:szCs w:val="20"/>
          <w:lang w:eastAsia="en-US"/>
        </w:rPr>
        <w:t>dopravní vazba mezi D6 a D7 přes obec Kačice způsobuje velkou dopravní zátěž obce a znehodnocuje životní prostředí obce.</w:t>
      </w:r>
    </w:p>
    <w:p w14:paraId="0B1AC984" w14:textId="77777777" w:rsidR="00D143ED" w:rsidRPr="003262DD" w:rsidRDefault="00D143ED" w:rsidP="00F551F4">
      <w:pPr>
        <w:spacing w:before="60" w:after="60" w:line="240" w:lineRule="auto"/>
        <w:rPr>
          <w:rFonts w:ascii="Calibri" w:hAnsi="Calibri" w:cs="Calibri"/>
          <w:bCs/>
          <w:sz w:val="20"/>
          <w:szCs w:val="20"/>
        </w:rPr>
      </w:pPr>
      <w:r w:rsidRPr="003262DD">
        <w:rPr>
          <w:rFonts w:ascii="Calibri" w:hAnsi="Calibri" w:cs="Calibri"/>
          <w:bCs/>
          <w:sz w:val="20"/>
          <w:szCs w:val="20"/>
        </w:rPr>
        <w:t>(12) ZÚR stanovují tyto úkoly pro územní plánování:</w:t>
      </w:r>
    </w:p>
    <w:p w14:paraId="1DB17185" w14:textId="77777777" w:rsidR="00D143ED" w:rsidRPr="003262DD" w:rsidRDefault="00D143ED" w:rsidP="00F551F4">
      <w:pPr>
        <w:spacing w:before="60" w:after="60" w:line="240" w:lineRule="auto"/>
        <w:rPr>
          <w:rFonts w:asciiTheme="minorHAnsi" w:eastAsia="Helvetica" w:hAnsiTheme="minorHAnsi" w:cstheme="minorHAnsi"/>
          <w:sz w:val="20"/>
          <w:szCs w:val="20"/>
        </w:rPr>
      </w:pPr>
      <w:r w:rsidRPr="003262DD">
        <w:rPr>
          <w:rFonts w:asciiTheme="minorHAnsi" w:eastAsia="Helvetica" w:hAnsiTheme="minorHAnsi" w:cstheme="minorHAnsi"/>
          <w:sz w:val="20"/>
          <w:szCs w:val="20"/>
        </w:rPr>
        <w:t xml:space="preserve">a) vymezovat plochy silniční dopravy pro zkvalitnění dopravních vazeb sídel na místní úrovni a jejich napojení na nadřazenou silniční síť; </w:t>
      </w:r>
    </w:p>
    <w:p w14:paraId="19ABA404" w14:textId="525D3C64" w:rsidR="002531A8" w:rsidRPr="003262DD" w:rsidRDefault="002531A8" w:rsidP="00F551F4">
      <w:pPr>
        <w:numPr>
          <w:ilvl w:val="0"/>
          <w:numId w:val="43"/>
        </w:numPr>
        <w:spacing w:before="60" w:after="60" w:line="240" w:lineRule="auto"/>
        <w:contextualSpacing/>
        <w:jc w:val="left"/>
        <w:rPr>
          <w:rFonts w:asciiTheme="minorHAnsi" w:eastAsia="Helvetica" w:hAnsiTheme="minorHAnsi" w:cstheme="minorHAnsi"/>
          <w:sz w:val="20"/>
          <w:szCs w:val="20"/>
          <w:lang w:eastAsia="en-US"/>
        </w:rPr>
      </w:pPr>
      <w:r w:rsidRPr="003262DD">
        <w:rPr>
          <w:rFonts w:asciiTheme="minorHAnsi" w:eastAsia="Helvetica" w:hAnsiTheme="minorHAnsi" w:cstheme="minorHAnsi"/>
          <w:sz w:val="20"/>
          <w:szCs w:val="20"/>
          <w:lang w:eastAsia="en-US"/>
        </w:rPr>
        <w:t xml:space="preserve">pro obec Kačice je podstatný návrh územní rezervy silničního obchvatu obce, silnice II/236, která odveden tranzitní </w:t>
      </w:r>
      <w:proofErr w:type="gramStart"/>
      <w:r w:rsidRPr="003262DD">
        <w:rPr>
          <w:rFonts w:asciiTheme="minorHAnsi" w:eastAsia="Helvetica" w:hAnsiTheme="minorHAnsi" w:cstheme="minorHAnsi"/>
          <w:sz w:val="20"/>
          <w:szCs w:val="20"/>
          <w:lang w:eastAsia="en-US"/>
        </w:rPr>
        <w:t>osobní</w:t>
      </w:r>
      <w:proofErr w:type="gramEnd"/>
      <w:r w:rsidRPr="003262DD">
        <w:rPr>
          <w:rFonts w:asciiTheme="minorHAnsi" w:eastAsia="Helvetica" w:hAnsiTheme="minorHAnsi" w:cstheme="minorHAnsi"/>
          <w:sz w:val="20"/>
          <w:szCs w:val="20"/>
          <w:lang w:eastAsia="en-US"/>
        </w:rPr>
        <w:t xml:space="preserve"> a hlavně nákladní dopravu z centra obce.</w:t>
      </w:r>
    </w:p>
    <w:p w14:paraId="715948FF" w14:textId="77777777" w:rsidR="00D143ED" w:rsidRPr="003262DD" w:rsidRDefault="00D143ED" w:rsidP="00F551F4">
      <w:pPr>
        <w:spacing w:before="60" w:after="60" w:line="240" w:lineRule="auto"/>
        <w:rPr>
          <w:rFonts w:asciiTheme="minorHAnsi" w:eastAsia="Helvetica" w:hAnsiTheme="minorHAnsi" w:cstheme="minorHAnsi"/>
          <w:sz w:val="20"/>
          <w:szCs w:val="20"/>
        </w:rPr>
      </w:pPr>
      <w:r w:rsidRPr="003262DD">
        <w:rPr>
          <w:rFonts w:asciiTheme="minorHAnsi" w:eastAsia="Helvetica" w:hAnsiTheme="minorHAnsi" w:cstheme="minorHAnsi"/>
          <w:sz w:val="20"/>
          <w:szCs w:val="20"/>
        </w:rPr>
        <w:t xml:space="preserve">b) optimalizovat rozmístění železničních zastávek na regionálních tratích; </w:t>
      </w:r>
    </w:p>
    <w:p w14:paraId="09525567" w14:textId="079F03D3" w:rsidR="00D143ED" w:rsidRPr="003262DD" w:rsidRDefault="00D143ED" w:rsidP="00F551F4">
      <w:pPr>
        <w:numPr>
          <w:ilvl w:val="0"/>
          <w:numId w:val="43"/>
        </w:numPr>
        <w:spacing w:before="60" w:after="60" w:line="240" w:lineRule="auto"/>
        <w:contextualSpacing/>
        <w:jc w:val="left"/>
        <w:rPr>
          <w:rFonts w:asciiTheme="minorHAnsi" w:eastAsia="Helvetica" w:hAnsiTheme="minorHAnsi" w:cstheme="minorHAnsi"/>
          <w:sz w:val="20"/>
          <w:szCs w:val="20"/>
          <w:lang w:eastAsia="en-US"/>
        </w:rPr>
      </w:pPr>
      <w:r w:rsidRPr="003262DD">
        <w:rPr>
          <w:rFonts w:asciiTheme="minorHAnsi" w:eastAsia="Helvetica" w:hAnsiTheme="minorHAnsi" w:cstheme="minorHAnsi"/>
          <w:sz w:val="20"/>
          <w:szCs w:val="20"/>
          <w:lang w:eastAsia="en-US"/>
        </w:rPr>
        <w:t xml:space="preserve">na území </w:t>
      </w:r>
      <w:r w:rsidR="00A96380" w:rsidRPr="003262DD">
        <w:rPr>
          <w:rFonts w:asciiTheme="minorHAnsi" w:eastAsia="Helvetica" w:hAnsiTheme="minorHAnsi" w:cstheme="minorHAnsi"/>
          <w:sz w:val="20"/>
          <w:szCs w:val="20"/>
          <w:lang w:eastAsia="en-US"/>
        </w:rPr>
        <w:t>obce je stabilizovaná železniční zastávka a není plánované ani potřebné její přemístění. Jedná se o žel. trať</w:t>
      </w:r>
      <w:r w:rsidRPr="003262DD">
        <w:rPr>
          <w:rFonts w:asciiTheme="minorHAnsi" w:eastAsia="Helvetica" w:hAnsiTheme="minorHAnsi" w:cstheme="minorHAnsi"/>
          <w:sz w:val="20"/>
          <w:szCs w:val="20"/>
          <w:lang w:eastAsia="en-US"/>
        </w:rPr>
        <w:t xml:space="preserve"> Kladno – Rakovník.</w:t>
      </w:r>
    </w:p>
    <w:p w14:paraId="36A30026" w14:textId="77777777" w:rsidR="00D143ED" w:rsidRPr="003262DD" w:rsidRDefault="00D143ED" w:rsidP="00F551F4">
      <w:pPr>
        <w:spacing w:before="60" w:after="60" w:line="240" w:lineRule="auto"/>
        <w:rPr>
          <w:rFonts w:asciiTheme="minorHAnsi" w:eastAsia="Helvetica" w:hAnsiTheme="minorHAnsi" w:cstheme="minorHAnsi"/>
          <w:sz w:val="20"/>
          <w:szCs w:val="20"/>
        </w:rPr>
      </w:pPr>
      <w:r w:rsidRPr="003262DD">
        <w:rPr>
          <w:rFonts w:asciiTheme="minorHAnsi" w:eastAsia="Helvetica" w:hAnsiTheme="minorHAnsi" w:cstheme="minorHAnsi"/>
          <w:sz w:val="20"/>
          <w:szCs w:val="20"/>
        </w:rPr>
        <w:t xml:space="preserve">c) v obcích s rekreačním potenciálem, zejména v zázemí center osídlení a hl. m. Prahy vymezovat plochy pro další rozvoj rekreačních aktivit bez narušení přírodních krajinných a kulturně historických hodnot území; </w:t>
      </w:r>
    </w:p>
    <w:p w14:paraId="26498055" w14:textId="6C627295" w:rsidR="00D143ED" w:rsidRPr="003262DD" w:rsidRDefault="00AD022D" w:rsidP="00F551F4">
      <w:pPr>
        <w:numPr>
          <w:ilvl w:val="0"/>
          <w:numId w:val="43"/>
        </w:numPr>
        <w:spacing w:before="60" w:after="60" w:line="240" w:lineRule="auto"/>
        <w:contextualSpacing/>
        <w:jc w:val="left"/>
        <w:rPr>
          <w:rFonts w:asciiTheme="minorHAnsi" w:eastAsia="Helvetica" w:hAnsiTheme="minorHAnsi" w:cstheme="minorHAnsi"/>
          <w:sz w:val="20"/>
          <w:szCs w:val="20"/>
          <w:lang w:eastAsia="en-US"/>
        </w:rPr>
      </w:pPr>
      <w:r w:rsidRPr="003262DD">
        <w:rPr>
          <w:rFonts w:asciiTheme="minorHAnsi" w:eastAsia="Helvetica" w:hAnsiTheme="minorHAnsi" w:cstheme="minorHAnsi"/>
          <w:sz w:val="20"/>
          <w:szCs w:val="20"/>
          <w:lang w:eastAsia="en-US"/>
        </w:rPr>
        <w:t xml:space="preserve">rekreační využití je v obci plánováno s ohledem na přírodní a kulturní hodnoty; </w:t>
      </w:r>
    </w:p>
    <w:p w14:paraId="6CCCFE24" w14:textId="77777777" w:rsidR="00D143ED" w:rsidRPr="003262DD" w:rsidRDefault="00D143ED" w:rsidP="00F551F4">
      <w:pPr>
        <w:spacing w:before="60" w:after="60" w:line="240" w:lineRule="auto"/>
        <w:rPr>
          <w:rFonts w:asciiTheme="minorHAnsi" w:eastAsia="Helvetica" w:hAnsiTheme="minorHAnsi" w:cstheme="minorHAnsi"/>
          <w:sz w:val="20"/>
          <w:szCs w:val="20"/>
        </w:rPr>
      </w:pPr>
      <w:r w:rsidRPr="003262DD">
        <w:rPr>
          <w:rFonts w:asciiTheme="minorHAnsi" w:eastAsia="Helvetica" w:hAnsiTheme="minorHAnsi" w:cstheme="minorHAnsi"/>
          <w:sz w:val="20"/>
          <w:szCs w:val="20"/>
        </w:rPr>
        <w:t xml:space="preserve">d) při vytváření podmínek pro změny v území minimalizovat negativní dopady na přírodní, krajinné hodnoty a kulturně historické hodnoty CHKO Český Kras a CHKO Křivoklátsko a dále na hodnoty vyhlášených přírodních parků; </w:t>
      </w:r>
    </w:p>
    <w:p w14:paraId="0F3E8CF0" w14:textId="524BB557" w:rsidR="00D143ED" w:rsidRPr="003262DD" w:rsidRDefault="00D143ED" w:rsidP="00F551F4">
      <w:pPr>
        <w:numPr>
          <w:ilvl w:val="0"/>
          <w:numId w:val="43"/>
        </w:numPr>
        <w:spacing w:before="60" w:after="60" w:line="240" w:lineRule="auto"/>
        <w:contextualSpacing/>
        <w:jc w:val="left"/>
        <w:rPr>
          <w:rFonts w:asciiTheme="minorHAnsi" w:eastAsia="Helvetica" w:hAnsiTheme="minorHAnsi" w:cstheme="minorHAnsi"/>
          <w:sz w:val="20"/>
          <w:szCs w:val="20"/>
          <w:lang w:eastAsia="en-US"/>
        </w:rPr>
      </w:pPr>
      <w:r w:rsidRPr="003262DD">
        <w:rPr>
          <w:rFonts w:asciiTheme="minorHAnsi" w:eastAsia="Helvetica" w:hAnsiTheme="minorHAnsi" w:cstheme="minorHAnsi"/>
          <w:sz w:val="20"/>
          <w:szCs w:val="20"/>
          <w:lang w:eastAsia="en-US"/>
        </w:rPr>
        <w:t xml:space="preserve">na území </w:t>
      </w:r>
      <w:r w:rsidR="007A4269" w:rsidRPr="003262DD">
        <w:rPr>
          <w:rFonts w:asciiTheme="minorHAnsi" w:eastAsia="Helvetica" w:hAnsiTheme="minorHAnsi" w:cstheme="minorHAnsi"/>
          <w:sz w:val="20"/>
          <w:szCs w:val="20"/>
          <w:lang w:eastAsia="en-US"/>
        </w:rPr>
        <w:t xml:space="preserve">obce </w:t>
      </w:r>
      <w:r w:rsidRPr="003262DD">
        <w:rPr>
          <w:rFonts w:asciiTheme="minorHAnsi" w:eastAsia="Helvetica" w:hAnsiTheme="minorHAnsi" w:cstheme="minorHAnsi"/>
          <w:sz w:val="20"/>
          <w:szCs w:val="20"/>
          <w:lang w:eastAsia="en-US"/>
        </w:rPr>
        <w:t>zasahuje v</w:t>
      </w:r>
      <w:r w:rsidR="007A4269" w:rsidRPr="003262DD">
        <w:rPr>
          <w:rFonts w:asciiTheme="minorHAnsi" w:eastAsia="Helvetica" w:hAnsiTheme="minorHAnsi" w:cstheme="minorHAnsi"/>
          <w:sz w:val="20"/>
          <w:szCs w:val="20"/>
          <w:lang w:eastAsia="en-US"/>
        </w:rPr>
        <w:t xml:space="preserve">e východní části </w:t>
      </w:r>
      <w:r w:rsidRPr="003262DD">
        <w:rPr>
          <w:rFonts w:asciiTheme="minorHAnsi" w:eastAsia="Helvetica" w:hAnsiTheme="minorHAnsi" w:cstheme="minorHAnsi"/>
          <w:sz w:val="20"/>
          <w:szCs w:val="20"/>
          <w:lang w:eastAsia="en-US"/>
        </w:rPr>
        <w:t>Přír</w:t>
      </w:r>
      <w:r w:rsidR="007A4269" w:rsidRPr="003262DD">
        <w:rPr>
          <w:rFonts w:asciiTheme="minorHAnsi" w:eastAsia="Helvetica" w:hAnsiTheme="minorHAnsi" w:cstheme="minorHAnsi"/>
          <w:sz w:val="20"/>
          <w:szCs w:val="20"/>
          <w:lang w:eastAsia="en-US"/>
        </w:rPr>
        <w:t>odní</w:t>
      </w:r>
      <w:r w:rsidRPr="003262DD">
        <w:rPr>
          <w:rFonts w:asciiTheme="minorHAnsi" w:eastAsia="Helvetica" w:hAnsiTheme="minorHAnsi" w:cstheme="minorHAnsi"/>
          <w:sz w:val="20"/>
          <w:szCs w:val="20"/>
          <w:lang w:eastAsia="en-US"/>
        </w:rPr>
        <w:t xml:space="preserve"> park Džbán, </w:t>
      </w:r>
      <w:r w:rsidR="007A4269" w:rsidRPr="003262DD">
        <w:rPr>
          <w:rFonts w:asciiTheme="minorHAnsi" w:eastAsia="Helvetica" w:hAnsiTheme="minorHAnsi" w:cstheme="minorHAnsi"/>
          <w:sz w:val="20"/>
          <w:szCs w:val="20"/>
          <w:lang w:eastAsia="en-US"/>
        </w:rPr>
        <w:t>jehož lesní plochy jsou v ÚP stabilizované.</w:t>
      </w:r>
    </w:p>
    <w:p w14:paraId="6DB18F5A" w14:textId="14A0D336" w:rsidR="00D143ED" w:rsidRPr="003262DD" w:rsidRDefault="00983099" w:rsidP="00F551F4">
      <w:pPr>
        <w:tabs>
          <w:tab w:val="left" w:pos="700"/>
        </w:tabs>
        <w:spacing w:before="60" w:after="60" w:line="240" w:lineRule="auto"/>
        <w:ind w:left="360" w:right="20"/>
        <w:rPr>
          <w:rFonts w:asciiTheme="minorHAnsi" w:eastAsia="Arial" w:hAnsiTheme="minorHAnsi" w:cstheme="minorHAnsi"/>
          <w:sz w:val="20"/>
          <w:szCs w:val="20"/>
        </w:rPr>
      </w:pPr>
      <w:r w:rsidRPr="003262DD">
        <w:rPr>
          <w:rFonts w:asciiTheme="minorHAnsi" w:eastAsia="Arial" w:hAnsiTheme="minorHAnsi" w:cstheme="minorHAnsi"/>
          <w:sz w:val="20"/>
          <w:szCs w:val="20"/>
        </w:rPr>
        <w:t>(13)</w:t>
      </w:r>
      <w:r w:rsidRPr="003262DD">
        <w:rPr>
          <w:rFonts w:asciiTheme="minorHAnsi" w:eastAsia="Arial" w:hAnsiTheme="minorHAnsi" w:cstheme="minorHAnsi"/>
          <w:b/>
          <w:bCs/>
          <w:sz w:val="20"/>
          <w:szCs w:val="20"/>
        </w:rPr>
        <w:t xml:space="preserve"> </w:t>
      </w:r>
      <w:r w:rsidR="00D143ED" w:rsidRPr="003262DD">
        <w:rPr>
          <w:rFonts w:asciiTheme="minorHAnsi" w:eastAsia="Arial" w:hAnsiTheme="minorHAnsi" w:cstheme="minorHAnsi"/>
          <w:b/>
          <w:bCs/>
          <w:sz w:val="20"/>
          <w:szCs w:val="20"/>
        </w:rPr>
        <w:t xml:space="preserve">B.2. Rozvojové osy dle PÚR ČR, </w:t>
      </w:r>
    </w:p>
    <w:p w14:paraId="4FD56A6D" w14:textId="157C19D0" w:rsidR="00D143ED" w:rsidRPr="003262DD" w:rsidRDefault="00A80D30" w:rsidP="00F551F4">
      <w:pPr>
        <w:numPr>
          <w:ilvl w:val="0"/>
          <w:numId w:val="43"/>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Obec Kačice </w:t>
      </w:r>
      <w:r w:rsidR="00D143ED" w:rsidRPr="003262DD">
        <w:rPr>
          <w:rFonts w:asciiTheme="minorHAnsi" w:eastAsia="Arial" w:hAnsiTheme="minorHAnsi" w:cstheme="minorHAnsi"/>
          <w:sz w:val="20"/>
          <w:szCs w:val="20"/>
          <w:lang w:eastAsia="en-US"/>
        </w:rPr>
        <w:t>není v ZÚR SK uveden</w:t>
      </w:r>
      <w:r w:rsidR="009B46E6" w:rsidRPr="003262DD">
        <w:rPr>
          <w:rFonts w:asciiTheme="minorHAnsi" w:eastAsia="Arial" w:hAnsiTheme="minorHAnsi" w:cstheme="minorHAnsi"/>
          <w:sz w:val="20"/>
          <w:szCs w:val="20"/>
          <w:lang w:eastAsia="en-US"/>
        </w:rPr>
        <w:t>a</w:t>
      </w:r>
      <w:r w:rsidR="00D143ED" w:rsidRPr="003262DD">
        <w:rPr>
          <w:rFonts w:asciiTheme="minorHAnsi" w:eastAsia="Arial" w:hAnsiTheme="minorHAnsi" w:cstheme="minorHAnsi"/>
          <w:sz w:val="20"/>
          <w:szCs w:val="20"/>
          <w:lang w:eastAsia="en-US"/>
        </w:rPr>
        <w:t xml:space="preserve"> ve výčtu obcí, kterých se týkají rozvojové osy republikového významu.</w:t>
      </w:r>
    </w:p>
    <w:p w14:paraId="4960C5D1"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sz w:val="20"/>
          <w:szCs w:val="20"/>
        </w:rPr>
      </w:pPr>
      <w:r w:rsidRPr="003262DD">
        <w:rPr>
          <w:rFonts w:asciiTheme="minorHAnsi" w:eastAsia="Arial" w:hAnsiTheme="minorHAnsi" w:cstheme="minorHAnsi"/>
          <w:b/>
          <w:bCs/>
          <w:sz w:val="20"/>
          <w:szCs w:val="20"/>
        </w:rPr>
        <w:t xml:space="preserve">B.3. Nadmístní rozvojové oblasti, </w:t>
      </w:r>
      <w:r w:rsidRPr="003262DD">
        <w:rPr>
          <w:rFonts w:asciiTheme="minorHAnsi" w:eastAsia="Arial" w:hAnsiTheme="minorHAnsi" w:cstheme="minorHAnsi"/>
          <w:sz w:val="20"/>
          <w:szCs w:val="20"/>
        </w:rPr>
        <w:t xml:space="preserve">(32) </w:t>
      </w:r>
    </w:p>
    <w:p w14:paraId="2091C42F" w14:textId="23419B2F" w:rsidR="00D143ED" w:rsidRPr="003262DD" w:rsidRDefault="009B46E6" w:rsidP="00F551F4">
      <w:pPr>
        <w:numPr>
          <w:ilvl w:val="0"/>
          <w:numId w:val="43"/>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Obec Kačice </w:t>
      </w:r>
      <w:r w:rsidR="00D143ED" w:rsidRPr="003262DD">
        <w:rPr>
          <w:rFonts w:asciiTheme="minorHAnsi" w:eastAsia="Arial" w:hAnsiTheme="minorHAnsi" w:cstheme="minorHAnsi"/>
          <w:sz w:val="20"/>
          <w:szCs w:val="20"/>
          <w:lang w:eastAsia="en-US"/>
        </w:rPr>
        <w:t>není zařazen</w:t>
      </w:r>
      <w:r w:rsidRPr="003262DD">
        <w:rPr>
          <w:rFonts w:asciiTheme="minorHAnsi" w:eastAsia="Arial" w:hAnsiTheme="minorHAnsi" w:cstheme="minorHAnsi"/>
          <w:sz w:val="20"/>
          <w:szCs w:val="20"/>
          <w:lang w:eastAsia="en-US"/>
        </w:rPr>
        <w:t>a</w:t>
      </w:r>
      <w:r w:rsidR="00D143ED" w:rsidRPr="003262DD">
        <w:rPr>
          <w:rFonts w:asciiTheme="minorHAnsi" w:eastAsia="Arial" w:hAnsiTheme="minorHAnsi" w:cstheme="minorHAnsi"/>
          <w:sz w:val="20"/>
          <w:szCs w:val="20"/>
          <w:lang w:eastAsia="en-US"/>
        </w:rPr>
        <w:t xml:space="preserve"> do rozvojové oblasti krajského významu.</w:t>
      </w:r>
    </w:p>
    <w:p w14:paraId="13201013"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sz w:val="20"/>
          <w:szCs w:val="20"/>
        </w:rPr>
      </w:pPr>
      <w:r w:rsidRPr="003262DD">
        <w:rPr>
          <w:rFonts w:asciiTheme="minorHAnsi" w:eastAsia="Arial" w:hAnsiTheme="minorHAnsi" w:cstheme="minorHAnsi"/>
          <w:b/>
          <w:bCs/>
          <w:sz w:val="20"/>
          <w:szCs w:val="20"/>
        </w:rPr>
        <w:t xml:space="preserve">B.4. Nadmístní rozvojové osy, </w:t>
      </w:r>
      <w:r w:rsidRPr="003262DD">
        <w:rPr>
          <w:rFonts w:asciiTheme="minorHAnsi" w:eastAsia="Arial" w:hAnsiTheme="minorHAnsi" w:cstheme="minorHAnsi"/>
          <w:sz w:val="20"/>
          <w:szCs w:val="20"/>
        </w:rPr>
        <w:t xml:space="preserve">(51) </w:t>
      </w:r>
    </w:p>
    <w:p w14:paraId="501569F0" w14:textId="241D18C2" w:rsidR="00D143ED" w:rsidRPr="003262DD" w:rsidRDefault="009B46E6" w:rsidP="00F551F4">
      <w:pPr>
        <w:numPr>
          <w:ilvl w:val="0"/>
          <w:numId w:val="43"/>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Obec Kačice </w:t>
      </w:r>
      <w:r w:rsidR="00D143ED" w:rsidRPr="003262DD">
        <w:rPr>
          <w:rFonts w:asciiTheme="minorHAnsi" w:eastAsia="Arial" w:hAnsiTheme="minorHAnsi" w:cstheme="minorHAnsi"/>
          <w:sz w:val="20"/>
          <w:szCs w:val="20"/>
          <w:lang w:eastAsia="en-US"/>
        </w:rPr>
        <w:t>nenáleží do žádné nadmístní rozvojové osy krajského významu.</w:t>
      </w:r>
    </w:p>
    <w:p w14:paraId="608E0F80"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B.5. Centra osídlení</w:t>
      </w:r>
    </w:p>
    <w:p w14:paraId="4BC30A1E" w14:textId="77777777" w:rsidR="00EC422F"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lastRenderedPageBreak/>
        <w:t>(64</w:t>
      </w:r>
      <w:r w:rsidR="00EC422F" w:rsidRPr="003262DD">
        <w:rPr>
          <w:rFonts w:asciiTheme="minorHAnsi" w:eastAsia="Arial" w:hAnsiTheme="minorHAnsi" w:cstheme="minorHAnsi"/>
          <w:sz w:val="20"/>
          <w:szCs w:val="20"/>
        </w:rPr>
        <w:t>-84</w:t>
      </w:r>
      <w:r w:rsidRPr="003262DD">
        <w:rPr>
          <w:rFonts w:asciiTheme="minorHAnsi" w:eastAsia="Arial" w:hAnsiTheme="minorHAnsi" w:cstheme="minorHAnsi"/>
          <w:sz w:val="20"/>
          <w:szCs w:val="20"/>
        </w:rPr>
        <w:t xml:space="preserve">) </w:t>
      </w:r>
    </w:p>
    <w:p w14:paraId="44F5903E" w14:textId="7AF95F1E" w:rsidR="00D143ED" w:rsidRPr="003262DD" w:rsidRDefault="00EC422F" w:rsidP="00F551F4">
      <w:pPr>
        <w:pStyle w:val="Odstavecseseznamem"/>
        <w:numPr>
          <w:ilvl w:val="0"/>
          <w:numId w:val="43"/>
        </w:num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Obec Kačice není uvedena ve výčtu obcí a) vyšších center, b) střední centra významná, c</w:t>
      </w:r>
      <w:proofErr w:type="gramStart"/>
      <w:r w:rsidRPr="003262DD">
        <w:rPr>
          <w:rFonts w:asciiTheme="minorHAnsi" w:eastAsia="Arial" w:hAnsiTheme="minorHAnsi" w:cstheme="minorHAnsi"/>
          <w:sz w:val="20"/>
          <w:szCs w:val="20"/>
        </w:rPr>
        <w:t>)  střední</w:t>
      </w:r>
      <w:proofErr w:type="gramEnd"/>
      <w:r w:rsidRPr="003262DD">
        <w:rPr>
          <w:rFonts w:asciiTheme="minorHAnsi" w:eastAsia="Arial" w:hAnsiTheme="minorHAnsi" w:cstheme="minorHAnsi"/>
          <w:sz w:val="20"/>
          <w:szCs w:val="20"/>
        </w:rPr>
        <w:t xml:space="preserve"> centra ostatní , d) </w:t>
      </w:r>
      <w:r w:rsidR="00D143ED" w:rsidRPr="003262DD">
        <w:rPr>
          <w:rFonts w:asciiTheme="minorHAnsi" w:eastAsia="Arial" w:hAnsiTheme="minorHAnsi" w:cstheme="minorHAnsi"/>
          <w:sz w:val="20"/>
          <w:szCs w:val="20"/>
        </w:rPr>
        <w:t>Ú</w:t>
      </w:r>
      <w:r w:rsidRPr="003262DD">
        <w:t xml:space="preserve"> </w:t>
      </w:r>
      <w:r w:rsidRPr="003262DD">
        <w:rPr>
          <w:rFonts w:asciiTheme="minorHAnsi" w:eastAsia="Arial" w:hAnsiTheme="minorHAnsi" w:cstheme="minorHAnsi"/>
          <w:sz w:val="20"/>
          <w:szCs w:val="20"/>
        </w:rPr>
        <w:t>nižší centra významná, e) nižší centra ostatní , f) lokální centra g) ostatní obce s POÚ.</w:t>
      </w:r>
    </w:p>
    <w:p w14:paraId="5CC00ECB" w14:textId="77777777" w:rsidR="00D143ED" w:rsidRPr="003262DD" w:rsidRDefault="00D143ED" w:rsidP="00F551F4">
      <w:pPr>
        <w:numPr>
          <w:ilvl w:val="0"/>
          <w:numId w:val="41"/>
        </w:numPr>
        <w:spacing w:before="60" w:after="60" w:line="240" w:lineRule="auto"/>
        <w:ind w:left="426" w:hanging="426"/>
        <w:contextualSpacing/>
        <w:jc w:val="left"/>
        <w:rPr>
          <w:rFonts w:asciiTheme="minorHAnsi" w:eastAsia="Arial" w:hAnsiTheme="minorHAnsi" w:cstheme="minorHAnsi"/>
          <w:b/>
          <w:bCs/>
          <w:sz w:val="20"/>
          <w:szCs w:val="20"/>
          <w:u w:val="single"/>
          <w:lang w:eastAsia="en-US"/>
        </w:rPr>
      </w:pPr>
      <w:r w:rsidRPr="003262DD">
        <w:rPr>
          <w:rFonts w:asciiTheme="minorHAnsi" w:eastAsia="Arial" w:hAnsiTheme="minorHAnsi" w:cstheme="minorHAnsi"/>
          <w:b/>
          <w:bCs/>
          <w:sz w:val="20"/>
          <w:szCs w:val="20"/>
          <w:u w:val="single"/>
          <w:lang w:eastAsia="en-US"/>
        </w:rPr>
        <w:t>Specifické oblasti</w:t>
      </w:r>
    </w:p>
    <w:p w14:paraId="2F77DB57" w14:textId="77777777" w:rsidR="00146545" w:rsidRPr="003262DD" w:rsidRDefault="00D143ED" w:rsidP="00F551F4">
      <w:pPr>
        <w:tabs>
          <w:tab w:val="left" w:pos="700"/>
        </w:tabs>
        <w:spacing w:before="60" w:after="60" w:line="240" w:lineRule="auto"/>
        <w:ind w:left="360"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(85) </w:t>
      </w:r>
      <w:r w:rsidR="00E84AF8" w:rsidRPr="003262DD">
        <w:rPr>
          <w:rFonts w:asciiTheme="minorHAnsi" w:eastAsia="Arial" w:hAnsiTheme="minorHAnsi" w:cstheme="minorHAnsi"/>
          <w:sz w:val="20"/>
          <w:szCs w:val="20"/>
          <w:lang w:eastAsia="en-US"/>
        </w:rPr>
        <w:t xml:space="preserve">ZÚR vymezuje v souladu s Politikou územního rozvoje ČR specifickou oblast </w:t>
      </w:r>
      <w:r w:rsidR="00E84AF8" w:rsidRPr="003262DD">
        <w:rPr>
          <w:rFonts w:asciiTheme="minorHAnsi" w:eastAsia="Arial" w:hAnsiTheme="minorHAnsi" w:cstheme="minorHAnsi"/>
          <w:b/>
          <w:bCs/>
          <w:sz w:val="20"/>
          <w:szCs w:val="20"/>
          <w:lang w:eastAsia="en-US"/>
        </w:rPr>
        <w:t>SOB9</w:t>
      </w:r>
      <w:r w:rsidR="00E84AF8" w:rsidRPr="003262DD">
        <w:rPr>
          <w:rFonts w:asciiTheme="minorHAnsi" w:eastAsia="Arial" w:hAnsiTheme="minorHAnsi" w:cstheme="minorHAnsi"/>
          <w:sz w:val="20"/>
          <w:szCs w:val="20"/>
          <w:lang w:eastAsia="en-US"/>
        </w:rPr>
        <w:t xml:space="preserve"> v rozsahu celého Středočeského kraje, ve které se projevuje aktuální problém ohrožení území suchem. </w:t>
      </w:r>
    </w:p>
    <w:p w14:paraId="795F0B71" w14:textId="7BDAB18B" w:rsidR="00D143ED" w:rsidRPr="003262DD" w:rsidRDefault="00E24D30" w:rsidP="00F551F4">
      <w:pPr>
        <w:numPr>
          <w:ilvl w:val="0"/>
          <w:numId w:val="43"/>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Obec Kačice je</w:t>
      </w:r>
      <w:r w:rsidR="00D143ED" w:rsidRPr="003262DD">
        <w:rPr>
          <w:rFonts w:asciiTheme="minorHAnsi" w:eastAsia="Arial" w:hAnsiTheme="minorHAnsi" w:cstheme="minorHAnsi"/>
          <w:b/>
          <w:sz w:val="20"/>
          <w:szCs w:val="20"/>
          <w:lang w:eastAsia="en-US"/>
        </w:rPr>
        <w:t xml:space="preserve"> zařazen</w:t>
      </w:r>
      <w:r w:rsidRPr="003262DD">
        <w:rPr>
          <w:rFonts w:asciiTheme="minorHAnsi" w:eastAsia="Arial" w:hAnsiTheme="minorHAnsi" w:cstheme="minorHAnsi"/>
          <w:b/>
          <w:sz w:val="20"/>
          <w:szCs w:val="20"/>
          <w:lang w:eastAsia="en-US"/>
        </w:rPr>
        <w:t>a</w:t>
      </w:r>
      <w:r w:rsidR="00D143ED" w:rsidRPr="003262DD">
        <w:rPr>
          <w:rFonts w:asciiTheme="minorHAnsi" w:eastAsia="Arial" w:hAnsiTheme="minorHAnsi" w:cstheme="minorHAnsi"/>
          <w:sz w:val="20"/>
          <w:szCs w:val="20"/>
          <w:lang w:eastAsia="en-US"/>
        </w:rPr>
        <w:t xml:space="preserve"> do </w:t>
      </w:r>
      <w:r w:rsidRPr="003262DD">
        <w:rPr>
          <w:rFonts w:asciiTheme="minorHAnsi" w:eastAsia="Arial" w:hAnsiTheme="minorHAnsi" w:cstheme="minorHAnsi"/>
          <w:sz w:val="20"/>
          <w:szCs w:val="20"/>
          <w:lang w:eastAsia="en-US"/>
        </w:rPr>
        <w:t>specifické</w:t>
      </w:r>
      <w:r w:rsidR="00D143ED" w:rsidRPr="003262DD">
        <w:rPr>
          <w:rFonts w:asciiTheme="minorHAnsi" w:eastAsia="Arial" w:hAnsiTheme="minorHAnsi" w:cstheme="minorHAnsi"/>
          <w:sz w:val="20"/>
          <w:szCs w:val="20"/>
          <w:lang w:eastAsia="en-US"/>
        </w:rPr>
        <w:t xml:space="preserve"> </w:t>
      </w:r>
      <w:proofErr w:type="gramStart"/>
      <w:r w:rsidR="00D143ED" w:rsidRPr="003262DD">
        <w:rPr>
          <w:rFonts w:asciiTheme="minorHAnsi" w:eastAsia="Arial" w:hAnsiTheme="minorHAnsi" w:cstheme="minorHAnsi"/>
          <w:sz w:val="20"/>
          <w:szCs w:val="20"/>
          <w:lang w:eastAsia="en-US"/>
        </w:rPr>
        <w:t>oblast</w:t>
      </w:r>
      <w:r w:rsidRPr="003262DD">
        <w:rPr>
          <w:rFonts w:asciiTheme="minorHAnsi" w:eastAsia="Arial" w:hAnsiTheme="minorHAnsi" w:cstheme="minorHAnsi"/>
          <w:sz w:val="20"/>
          <w:szCs w:val="20"/>
          <w:lang w:eastAsia="en-US"/>
        </w:rPr>
        <w:t>i</w:t>
      </w:r>
      <w:r w:rsidR="00D143ED" w:rsidRPr="003262DD">
        <w:rPr>
          <w:rFonts w:asciiTheme="minorHAnsi" w:eastAsia="Arial" w:hAnsiTheme="minorHAnsi" w:cstheme="minorHAnsi"/>
          <w:sz w:val="20"/>
          <w:szCs w:val="20"/>
          <w:lang w:eastAsia="en-US"/>
        </w:rPr>
        <w:t xml:space="preserve"> </w:t>
      </w:r>
      <w:r w:rsidRPr="003262DD">
        <w:rPr>
          <w:rFonts w:asciiTheme="minorHAnsi" w:eastAsia="Arial" w:hAnsiTheme="minorHAnsi" w:cstheme="minorHAnsi"/>
          <w:sz w:val="20"/>
          <w:szCs w:val="20"/>
          <w:lang w:eastAsia="en-US"/>
        </w:rPr>
        <w:t xml:space="preserve"> SOB</w:t>
      </w:r>
      <w:proofErr w:type="gramEnd"/>
      <w:r w:rsidRPr="003262DD">
        <w:rPr>
          <w:rFonts w:asciiTheme="minorHAnsi" w:eastAsia="Arial" w:hAnsiTheme="minorHAnsi" w:cstheme="minorHAnsi"/>
          <w:sz w:val="20"/>
          <w:szCs w:val="20"/>
          <w:lang w:eastAsia="en-US"/>
        </w:rPr>
        <w:t xml:space="preserve">9 ohrožené území suchem. </w:t>
      </w:r>
    </w:p>
    <w:p w14:paraId="4E46D54D" w14:textId="06C49CB1" w:rsidR="00D143ED" w:rsidRPr="003262DD" w:rsidRDefault="00404340" w:rsidP="00F551F4">
      <w:pPr>
        <w:tabs>
          <w:tab w:val="left" w:pos="700"/>
        </w:tabs>
        <w:spacing w:before="60" w:after="60" w:line="240" w:lineRule="auto"/>
        <w:ind w:left="360"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(86-110) </w:t>
      </w:r>
    </w:p>
    <w:p w14:paraId="2631578E" w14:textId="64D1633E" w:rsidR="00404340" w:rsidRPr="003262DD" w:rsidRDefault="00404340" w:rsidP="00F551F4">
      <w:pPr>
        <w:pStyle w:val="Odstavecseseznamem"/>
        <w:numPr>
          <w:ilvl w:val="0"/>
          <w:numId w:val="43"/>
        </w:numPr>
        <w:tabs>
          <w:tab w:val="left" w:pos="700"/>
        </w:tabs>
        <w:spacing w:before="60" w:after="60" w:line="240" w:lineRule="auto"/>
        <w:ind w:right="20"/>
        <w:contextualSpacing/>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Obec Kačice není zařazena do žádné specifické oblasti uvedené v uvedených bodech. </w:t>
      </w:r>
    </w:p>
    <w:p w14:paraId="0E71D081" w14:textId="77777777" w:rsidR="00D143ED" w:rsidRPr="003262DD" w:rsidRDefault="00D143ED" w:rsidP="00F551F4">
      <w:pPr>
        <w:numPr>
          <w:ilvl w:val="0"/>
          <w:numId w:val="41"/>
        </w:numPr>
        <w:spacing w:before="60" w:after="60" w:line="240" w:lineRule="auto"/>
        <w:ind w:left="0" w:firstLine="0"/>
        <w:contextualSpacing/>
        <w:jc w:val="left"/>
        <w:rPr>
          <w:rFonts w:asciiTheme="minorHAnsi" w:eastAsia="Arial" w:hAnsiTheme="minorHAnsi" w:cstheme="minorHAnsi"/>
          <w:b/>
          <w:bCs/>
          <w:sz w:val="20"/>
          <w:szCs w:val="20"/>
          <w:u w:val="single"/>
          <w:lang w:eastAsia="en-US"/>
        </w:rPr>
      </w:pPr>
      <w:r w:rsidRPr="003262DD">
        <w:rPr>
          <w:rFonts w:asciiTheme="minorHAnsi" w:eastAsia="Arial" w:hAnsiTheme="minorHAnsi" w:cstheme="minorHAnsi"/>
          <w:b/>
          <w:bCs/>
          <w:sz w:val="20"/>
          <w:szCs w:val="20"/>
          <w:u w:val="single"/>
          <w:lang w:eastAsia="en-US"/>
        </w:rPr>
        <w:t>Plochy a koridory, včetně ploch a koridorů veřejné infrastruktury, ÚSES a územních rezerv</w:t>
      </w:r>
    </w:p>
    <w:p w14:paraId="3F589D0F"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D.1. Plochy a koridory dopravy</w:t>
      </w:r>
    </w:p>
    <w:p w14:paraId="458E2B21"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D.1.1. Plochy a koridory dopravy dle PÚR ČR a ostatní plochy a koridory republikového významu</w:t>
      </w:r>
    </w:p>
    <w:p w14:paraId="7A19734A"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sz w:val="20"/>
          <w:szCs w:val="20"/>
        </w:rPr>
      </w:pPr>
      <w:r w:rsidRPr="003262DD">
        <w:rPr>
          <w:rFonts w:asciiTheme="minorHAnsi" w:eastAsia="Arial" w:hAnsiTheme="minorHAnsi" w:cstheme="minorHAnsi"/>
          <w:b/>
          <w:bCs/>
          <w:sz w:val="20"/>
          <w:szCs w:val="20"/>
        </w:rPr>
        <w:t xml:space="preserve">Silniční doprava </w:t>
      </w:r>
      <w:r w:rsidRPr="003262DD">
        <w:rPr>
          <w:rFonts w:asciiTheme="minorHAnsi" w:eastAsia="Arial" w:hAnsiTheme="minorHAnsi" w:cstheme="minorHAnsi"/>
          <w:sz w:val="20"/>
          <w:szCs w:val="20"/>
        </w:rPr>
        <w:t xml:space="preserve">(111 - </w:t>
      </w:r>
      <w:proofErr w:type="gramStart"/>
      <w:r w:rsidRPr="003262DD">
        <w:rPr>
          <w:rFonts w:asciiTheme="minorHAnsi" w:eastAsia="Arial" w:hAnsiTheme="minorHAnsi" w:cstheme="minorHAnsi"/>
          <w:sz w:val="20"/>
          <w:szCs w:val="20"/>
        </w:rPr>
        <w:t>120a</w:t>
      </w:r>
      <w:proofErr w:type="gramEnd"/>
      <w:r w:rsidRPr="003262DD">
        <w:rPr>
          <w:rFonts w:asciiTheme="minorHAnsi" w:eastAsia="Arial" w:hAnsiTheme="minorHAnsi" w:cstheme="minorHAnsi"/>
          <w:sz w:val="20"/>
          <w:szCs w:val="20"/>
        </w:rPr>
        <w:t>)</w:t>
      </w:r>
    </w:p>
    <w:p w14:paraId="3D68EA13" w14:textId="33BA4F10" w:rsidR="00D143ED" w:rsidRPr="003262DD" w:rsidRDefault="00D143ED" w:rsidP="00F551F4">
      <w:pPr>
        <w:numPr>
          <w:ilvl w:val="0"/>
          <w:numId w:val="44"/>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Na území </w:t>
      </w:r>
      <w:r w:rsidR="00E916B1" w:rsidRPr="003262DD">
        <w:rPr>
          <w:rFonts w:asciiTheme="minorHAnsi" w:eastAsia="Arial" w:hAnsiTheme="minorHAnsi" w:cstheme="minorHAnsi"/>
          <w:sz w:val="20"/>
          <w:szCs w:val="20"/>
          <w:lang w:eastAsia="en-US"/>
        </w:rPr>
        <w:t>obce Kačice</w:t>
      </w:r>
      <w:r w:rsidRPr="003262DD">
        <w:rPr>
          <w:rFonts w:asciiTheme="minorHAnsi" w:eastAsia="Arial" w:hAnsiTheme="minorHAnsi" w:cstheme="minorHAnsi"/>
          <w:sz w:val="20"/>
          <w:szCs w:val="20"/>
          <w:lang w:eastAsia="en-US"/>
        </w:rPr>
        <w:t xml:space="preserve"> není vymezena žádná plocha nebo koridor silniční dopravy</w:t>
      </w:r>
      <w:r w:rsidR="00414116" w:rsidRPr="003262DD">
        <w:rPr>
          <w:rFonts w:asciiTheme="minorHAnsi" w:eastAsia="Arial" w:hAnsiTheme="minorHAnsi" w:cstheme="minorHAnsi"/>
          <w:sz w:val="20"/>
          <w:szCs w:val="20"/>
          <w:lang w:eastAsia="en-US"/>
        </w:rPr>
        <w:t xml:space="preserve"> </w:t>
      </w:r>
      <w:proofErr w:type="spellStart"/>
      <w:r w:rsidR="00414116" w:rsidRPr="003262DD">
        <w:rPr>
          <w:rFonts w:asciiTheme="minorHAnsi" w:eastAsia="Arial" w:hAnsiTheme="minorHAnsi" w:cstheme="minorHAnsi"/>
          <w:sz w:val="20"/>
          <w:szCs w:val="20"/>
          <w:lang w:eastAsia="en-US"/>
        </w:rPr>
        <w:t>rep</w:t>
      </w:r>
      <w:proofErr w:type="spellEnd"/>
      <w:r w:rsidR="00414116" w:rsidRPr="003262DD">
        <w:rPr>
          <w:rFonts w:asciiTheme="minorHAnsi" w:eastAsia="Arial" w:hAnsiTheme="minorHAnsi" w:cstheme="minorHAnsi"/>
          <w:sz w:val="20"/>
          <w:szCs w:val="20"/>
          <w:lang w:eastAsia="en-US"/>
        </w:rPr>
        <w:t>. významu</w:t>
      </w:r>
      <w:r w:rsidRPr="003262DD">
        <w:rPr>
          <w:rFonts w:asciiTheme="minorHAnsi" w:eastAsia="Arial" w:hAnsiTheme="minorHAnsi" w:cstheme="minorHAnsi"/>
          <w:sz w:val="20"/>
          <w:szCs w:val="20"/>
          <w:lang w:eastAsia="en-US"/>
        </w:rPr>
        <w:t xml:space="preserve">. </w:t>
      </w:r>
    </w:p>
    <w:p w14:paraId="7CE8AF0B"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sz w:val="20"/>
          <w:szCs w:val="20"/>
        </w:rPr>
      </w:pPr>
      <w:r w:rsidRPr="003262DD">
        <w:rPr>
          <w:rFonts w:asciiTheme="minorHAnsi" w:eastAsia="Arial" w:hAnsiTheme="minorHAnsi" w:cstheme="minorHAnsi"/>
          <w:b/>
          <w:bCs/>
          <w:sz w:val="20"/>
          <w:szCs w:val="20"/>
        </w:rPr>
        <w:t>Železniční doprava</w:t>
      </w:r>
      <w:r w:rsidRPr="003262DD">
        <w:rPr>
          <w:rFonts w:asciiTheme="minorHAnsi" w:eastAsia="Arial" w:hAnsiTheme="minorHAnsi" w:cstheme="minorHAnsi"/>
          <w:sz w:val="20"/>
          <w:szCs w:val="20"/>
        </w:rPr>
        <w:t xml:space="preserve"> (</w:t>
      </w:r>
      <w:proofErr w:type="gramStart"/>
      <w:r w:rsidRPr="003262DD">
        <w:rPr>
          <w:rFonts w:asciiTheme="minorHAnsi" w:eastAsia="Arial" w:hAnsiTheme="minorHAnsi" w:cstheme="minorHAnsi"/>
          <w:sz w:val="20"/>
          <w:szCs w:val="20"/>
        </w:rPr>
        <w:t>121 – 129</w:t>
      </w:r>
      <w:proofErr w:type="gramEnd"/>
      <w:r w:rsidRPr="003262DD">
        <w:rPr>
          <w:rFonts w:asciiTheme="minorHAnsi" w:eastAsia="Arial" w:hAnsiTheme="minorHAnsi" w:cstheme="minorHAnsi"/>
          <w:sz w:val="20"/>
          <w:szCs w:val="20"/>
        </w:rPr>
        <w:t>)</w:t>
      </w:r>
    </w:p>
    <w:p w14:paraId="05903887" w14:textId="2F7C15D0" w:rsidR="00D143ED" w:rsidRPr="003262DD" w:rsidRDefault="00D143ED" w:rsidP="00F551F4">
      <w:pPr>
        <w:numPr>
          <w:ilvl w:val="0"/>
          <w:numId w:val="44"/>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Na území </w:t>
      </w:r>
      <w:r w:rsidR="00414116" w:rsidRPr="003262DD">
        <w:rPr>
          <w:rFonts w:asciiTheme="minorHAnsi" w:eastAsia="Arial" w:hAnsiTheme="minorHAnsi" w:cstheme="minorHAnsi"/>
          <w:sz w:val="20"/>
          <w:szCs w:val="20"/>
          <w:lang w:eastAsia="en-US"/>
        </w:rPr>
        <w:t xml:space="preserve">obce Kačice </w:t>
      </w:r>
      <w:r w:rsidRPr="003262DD">
        <w:rPr>
          <w:rFonts w:asciiTheme="minorHAnsi" w:eastAsia="Arial" w:hAnsiTheme="minorHAnsi" w:cstheme="minorHAnsi"/>
          <w:sz w:val="20"/>
          <w:szCs w:val="20"/>
          <w:lang w:eastAsia="en-US"/>
        </w:rPr>
        <w:t xml:space="preserve">není vymezena žádná plocha nebo koridor železniční dopravy </w:t>
      </w:r>
      <w:proofErr w:type="spellStart"/>
      <w:r w:rsidR="00414116" w:rsidRPr="003262DD">
        <w:rPr>
          <w:rFonts w:asciiTheme="minorHAnsi" w:eastAsia="Arial" w:hAnsiTheme="minorHAnsi" w:cstheme="minorHAnsi"/>
          <w:sz w:val="20"/>
          <w:szCs w:val="20"/>
          <w:lang w:eastAsia="en-US"/>
        </w:rPr>
        <w:t>rep</w:t>
      </w:r>
      <w:proofErr w:type="spellEnd"/>
      <w:r w:rsidR="00414116" w:rsidRPr="003262DD">
        <w:rPr>
          <w:rFonts w:asciiTheme="minorHAnsi" w:eastAsia="Arial" w:hAnsiTheme="minorHAnsi" w:cstheme="minorHAnsi"/>
          <w:sz w:val="20"/>
          <w:szCs w:val="20"/>
          <w:lang w:eastAsia="en-US"/>
        </w:rPr>
        <w:t>. významu</w:t>
      </w:r>
      <w:r w:rsidRPr="003262DD">
        <w:rPr>
          <w:rFonts w:asciiTheme="minorHAnsi" w:eastAsia="Arial" w:hAnsiTheme="minorHAnsi" w:cstheme="minorHAnsi"/>
          <w:sz w:val="20"/>
          <w:szCs w:val="20"/>
          <w:lang w:eastAsia="en-US"/>
        </w:rPr>
        <w:t>.</w:t>
      </w:r>
    </w:p>
    <w:p w14:paraId="08D54C84"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sz w:val="20"/>
          <w:szCs w:val="20"/>
        </w:rPr>
      </w:pPr>
      <w:r w:rsidRPr="003262DD">
        <w:rPr>
          <w:rFonts w:asciiTheme="minorHAnsi" w:eastAsia="Arial" w:hAnsiTheme="minorHAnsi" w:cstheme="minorHAnsi"/>
          <w:b/>
          <w:bCs/>
          <w:sz w:val="20"/>
          <w:szCs w:val="20"/>
        </w:rPr>
        <w:t>Vodní, kombinovaná nebo letecká doprava</w:t>
      </w:r>
      <w:r w:rsidRPr="003262DD">
        <w:rPr>
          <w:rFonts w:asciiTheme="minorHAnsi" w:eastAsia="Arial" w:hAnsiTheme="minorHAnsi" w:cstheme="minorHAnsi"/>
          <w:sz w:val="20"/>
          <w:szCs w:val="20"/>
        </w:rPr>
        <w:t xml:space="preserve"> (130-136)</w:t>
      </w:r>
    </w:p>
    <w:p w14:paraId="79E523A4" w14:textId="5176076F" w:rsidR="00D143ED" w:rsidRPr="003262DD" w:rsidRDefault="00D143ED" w:rsidP="00F551F4">
      <w:pPr>
        <w:numPr>
          <w:ilvl w:val="0"/>
          <w:numId w:val="44"/>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Tyto tipy dopravy nejsou na území </w:t>
      </w:r>
      <w:r w:rsidR="00414116" w:rsidRPr="003262DD">
        <w:rPr>
          <w:rFonts w:asciiTheme="minorHAnsi" w:eastAsia="Arial" w:hAnsiTheme="minorHAnsi" w:cstheme="minorHAnsi"/>
          <w:sz w:val="20"/>
          <w:szCs w:val="20"/>
          <w:lang w:eastAsia="en-US"/>
        </w:rPr>
        <w:t>obce Kačice</w:t>
      </w:r>
      <w:r w:rsidRPr="003262DD">
        <w:rPr>
          <w:rFonts w:asciiTheme="minorHAnsi" w:eastAsia="Arial" w:hAnsiTheme="minorHAnsi" w:cstheme="minorHAnsi"/>
          <w:sz w:val="20"/>
          <w:szCs w:val="20"/>
          <w:lang w:eastAsia="en-US"/>
        </w:rPr>
        <w:t xml:space="preserve"> vymezeny.</w:t>
      </w:r>
    </w:p>
    <w:p w14:paraId="6695338D"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sz w:val="20"/>
          <w:szCs w:val="20"/>
        </w:rPr>
      </w:pPr>
      <w:r w:rsidRPr="003262DD">
        <w:rPr>
          <w:rFonts w:asciiTheme="minorHAnsi" w:eastAsia="Arial" w:hAnsiTheme="minorHAnsi" w:cstheme="minorHAnsi"/>
          <w:b/>
          <w:bCs/>
          <w:sz w:val="20"/>
          <w:szCs w:val="20"/>
        </w:rPr>
        <w:t xml:space="preserve">D.1.2. Plochy a koridory </w:t>
      </w:r>
      <w:proofErr w:type="gramStart"/>
      <w:r w:rsidRPr="003262DD">
        <w:rPr>
          <w:rFonts w:asciiTheme="minorHAnsi" w:eastAsia="Arial" w:hAnsiTheme="minorHAnsi" w:cstheme="minorHAnsi"/>
          <w:b/>
          <w:bCs/>
          <w:sz w:val="20"/>
          <w:szCs w:val="20"/>
        </w:rPr>
        <w:t>dopravy  nadmístního</w:t>
      </w:r>
      <w:proofErr w:type="gramEnd"/>
      <w:r w:rsidRPr="003262DD">
        <w:rPr>
          <w:rFonts w:asciiTheme="minorHAnsi" w:eastAsia="Arial" w:hAnsiTheme="minorHAnsi" w:cstheme="minorHAnsi"/>
          <w:b/>
          <w:bCs/>
          <w:sz w:val="20"/>
          <w:szCs w:val="20"/>
        </w:rPr>
        <w:t xml:space="preserve"> významu </w:t>
      </w:r>
      <w:r w:rsidRPr="003262DD">
        <w:rPr>
          <w:rFonts w:asciiTheme="minorHAnsi" w:eastAsia="Arial" w:hAnsiTheme="minorHAnsi" w:cstheme="minorHAnsi"/>
          <w:sz w:val="20"/>
          <w:szCs w:val="20"/>
        </w:rPr>
        <w:t>(137-152)</w:t>
      </w:r>
    </w:p>
    <w:p w14:paraId="04E7947F" w14:textId="5C2C1C49" w:rsidR="00D143ED" w:rsidRPr="003262DD" w:rsidRDefault="00D143ED" w:rsidP="00F551F4">
      <w:pPr>
        <w:numPr>
          <w:ilvl w:val="0"/>
          <w:numId w:val="44"/>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Silniční, železniční, letecká, hromadná se netýká území </w:t>
      </w:r>
      <w:r w:rsidR="002564A4" w:rsidRPr="003262DD">
        <w:rPr>
          <w:rFonts w:asciiTheme="minorHAnsi" w:eastAsia="Arial" w:hAnsiTheme="minorHAnsi" w:cstheme="minorHAnsi"/>
          <w:sz w:val="20"/>
          <w:szCs w:val="20"/>
          <w:lang w:eastAsia="en-US"/>
        </w:rPr>
        <w:t>obce Kačice</w:t>
      </w:r>
      <w:r w:rsidRPr="003262DD">
        <w:rPr>
          <w:rFonts w:asciiTheme="minorHAnsi" w:eastAsia="Arial" w:hAnsiTheme="minorHAnsi" w:cstheme="minorHAnsi"/>
          <w:sz w:val="20"/>
          <w:szCs w:val="20"/>
          <w:lang w:eastAsia="en-US"/>
        </w:rPr>
        <w:t>.</w:t>
      </w:r>
    </w:p>
    <w:p w14:paraId="433891AC"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sz w:val="20"/>
          <w:szCs w:val="20"/>
        </w:rPr>
      </w:pPr>
      <w:r w:rsidRPr="003262DD">
        <w:rPr>
          <w:rFonts w:asciiTheme="minorHAnsi" w:eastAsia="Arial" w:hAnsiTheme="minorHAnsi" w:cstheme="minorHAnsi"/>
          <w:sz w:val="20"/>
          <w:szCs w:val="20"/>
        </w:rPr>
        <w:t>Cyklistická doprava (153-155)</w:t>
      </w:r>
    </w:p>
    <w:p w14:paraId="6C393C89" w14:textId="77777777" w:rsidR="00D143ED" w:rsidRPr="003262DD" w:rsidRDefault="00D143ED" w:rsidP="00F551F4">
      <w:pPr>
        <w:pStyle w:val="Odstavecseseznamem"/>
        <w:numPr>
          <w:ilvl w:val="0"/>
          <w:numId w:val="44"/>
        </w:numPr>
        <w:tabs>
          <w:tab w:val="left" w:pos="700"/>
        </w:tabs>
        <w:spacing w:before="60" w:after="60" w:line="240" w:lineRule="auto"/>
        <w:ind w:right="20"/>
        <w:contextualSpacing/>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cyklotrasy ve společném koridoru s automobilovou dopravou pouze na silnicích s omezeným provozem automobilové dopravy, případně ve vyhrazených jízdních pruzích pro cyklisty nebo v ochranných jízdních pruzích pro cyklisty jako součást pozemních komunikací;</w:t>
      </w:r>
    </w:p>
    <w:p w14:paraId="6AD457CA" w14:textId="77777777" w:rsidR="00D143ED" w:rsidRPr="003262DD" w:rsidRDefault="00D143ED" w:rsidP="00F551F4">
      <w:pPr>
        <w:pStyle w:val="Odstavecseseznamem"/>
        <w:numPr>
          <w:ilvl w:val="0"/>
          <w:numId w:val="44"/>
        </w:numPr>
        <w:tabs>
          <w:tab w:val="left" w:pos="700"/>
        </w:tabs>
        <w:spacing w:before="60" w:after="60" w:line="240" w:lineRule="auto"/>
        <w:ind w:right="20"/>
        <w:contextualSpacing/>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v územních plánech vymezovat cyklostezky a cyklotrasy v souladu s platnou koncepcí „Generel cyklistických tras a cyklostezek Středočeského kraje“.</w:t>
      </w:r>
    </w:p>
    <w:p w14:paraId="75EC0894" w14:textId="66C47F45" w:rsidR="00AF3F8E" w:rsidRPr="003262DD" w:rsidRDefault="00D143ED" w:rsidP="00F551F4">
      <w:pPr>
        <w:pStyle w:val="Odstavecseseznamem"/>
        <w:numPr>
          <w:ilvl w:val="0"/>
          <w:numId w:val="72"/>
        </w:numPr>
        <w:tabs>
          <w:tab w:val="left" w:pos="700"/>
        </w:tabs>
        <w:spacing w:before="60" w:after="60" w:line="240" w:lineRule="auto"/>
        <w:ind w:right="20"/>
        <w:contextualSpacing/>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Na území </w:t>
      </w:r>
      <w:r w:rsidR="00AF3F8E" w:rsidRPr="003262DD">
        <w:rPr>
          <w:rFonts w:asciiTheme="minorHAnsi" w:eastAsia="Arial" w:hAnsiTheme="minorHAnsi" w:cstheme="minorHAnsi"/>
          <w:sz w:val="20"/>
          <w:szCs w:val="20"/>
          <w:lang w:eastAsia="en-US"/>
        </w:rPr>
        <w:t xml:space="preserve">obce Kačice </w:t>
      </w:r>
      <w:r w:rsidRPr="003262DD">
        <w:rPr>
          <w:rFonts w:asciiTheme="minorHAnsi" w:eastAsia="Arial" w:hAnsiTheme="minorHAnsi" w:cstheme="minorHAnsi"/>
          <w:sz w:val="20"/>
          <w:szCs w:val="20"/>
          <w:lang w:eastAsia="en-US"/>
        </w:rPr>
        <w:t>jsou v</w:t>
      </w:r>
      <w:r w:rsidR="00E916B1" w:rsidRPr="003262DD">
        <w:rPr>
          <w:rFonts w:asciiTheme="minorHAnsi" w:eastAsia="Arial" w:hAnsiTheme="minorHAnsi" w:cstheme="minorHAnsi"/>
          <w:sz w:val="20"/>
          <w:szCs w:val="20"/>
          <w:lang w:eastAsia="en-US"/>
        </w:rPr>
        <w:t> </w:t>
      </w:r>
      <w:r w:rsidRPr="003262DD">
        <w:rPr>
          <w:rFonts w:asciiTheme="minorHAnsi" w:eastAsia="Arial" w:hAnsiTheme="minorHAnsi" w:cstheme="minorHAnsi"/>
          <w:sz w:val="20"/>
          <w:szCs w:val="20"/>
          <w:lang w:eastAsia="en-US"/>
        </w:rPr>
        <w:t>ÚP vymezeny cyklotrasy dle Generelu</w:t>
      </w:r>
      <w:r w:rsidR="00AF3F8E" w:rsidRPr="003262DD">
        <w:rPr>
          <w:rFonts w:asciiTheme="minorHAnsi" w:eastAsia="Arial" w:hAnsiTheme="minorHAnsi" w:cstheme="minorHAnsi"/>
          <w:sz w:val="20"/>
          <w:szCs w:val="20"/>
          <w:lang w:eastAsia="en-US"/>
        </w:rPr>
        <w:t>.</w:t>
      </w:r>
    </w:p>
    <w:p w14:paraId="6F38E2AE" w14:textId="1C818A39" w:rsidR="00D143ED" w:rsidRPr="003262DD" w:rsidRDefault="00AF3F8E" w:rsidP="00F551F4">
      <w:pPr>
        <w:pStyle w:val="Odstavecseseznamem"/>
        <w:numPr>
          <w:ilvl w:val="1"/>
          <w:numId w:val="72"/>
        </w:numPr>
        <w:tabs>
          <w:tab w:val="left" w:pos="700"/>
        </w:tabs>
        <w:spacing w:before="60" w:after="60" w:line="240" w:lineRule="auto"/>
        <w:ind w:right="20"/>
        <w:contextualSpacing/>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Regionální trasa Praha – </w:t>
      </w:r>
      <w:r w:rsidR="00E916B1" w:rsidRPr="003262DD">
        <w:rPr>
          <w:rFonts w:asciiTheme="minorHAnsi" w:eastAsia="Arial" w:hAnsiTheme="minorHAnsi" w:cstheme="minorHAnsi"/>
          <w:sz w:val="20"/>
          <w:szCs w:val="20"/>
          <w:lang w:eastAsia="en-US"/>
        </w:rPr>
        <w:t>Unhošť</w:t>
      </w:r>
      <w:r w:rsidRPr="003262DD">
        <w:rPr>
          <w:rFonts w:asciiTheme="minorHAnsi" w:eastAsia="Arial" w:hAnsiTheme="minorHAnsi" w:cstheme="minorHAnsi"/>
          <w:sz w:val="20"/>
          <w:szCs w:val="20"/>
          <w:lang w:eastAsia="en-US"/>
        </w:rPr>
        <w:t xml:space="preserve"> – Stochov – Řevničov a dále na hranice kraje</w:t>
      </w:r>
      <w:r w:rsidR="00D143ED" w:rsidRPr="003262DD">
        <w:rPr>
          <w:rFonts w:asciiTheme="minorHAnsi" w:eastAsia="Arial" w:hAnsiTheme="minorHAnsi" w:cstheme="minorHAnsi"/>
          <w:sz w:val="20"/>
          <w:szCs w:val="20"/>
          <w:lang w:eastAsia="en-US"/>
        </w:rPr>
        <w:t>.</w:t>
      </w:r>
    </w:p>
    <w:p w14:paraId="23F36165" w14:textId="77777777" w:rsidR="00D143ED" w:rsidRPr="003262DD" w:rsidRDefault="00D143ED" w:rsidP="00F551F4">
      <w:pPr>
        <w:tabs>
          <w:tab w:val="left" w:pos="700"/>
        </w:tabs>
        <w:spacing w:before="60" w:after="60" w:line="240" w:lineRule="auto"/>
        <w:ind w:left="360"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Plochy a koridory technické infrastruktury nadmístního významu:</w:t>
      </w:r>
    </w:p>
    <w:p w14:paraId="4AEC2D77" w14:textId="6D23996E" w:rsidR="00D143ED" w:rsidRPr="003262DD" w:rsidRDefault="001324D0" w:rsidP="00F551F4">
      <w:pPr>
        <w:numPr>
          <w:ilvl w:val="0"/>
          <w:numId w:val="47"/>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(156-161) </w:t>
      </w:r>
      <w:r w:rsidR="00D143ED" w:rsidRPr="003262DD">
        <w:rPr>
          <w:rFonts w:asciiTheme="minorHAnsi" w:eastAsia="Arial" w:hAnsiTheme="minorHAnsi" w:cstheme="minorHAnsi"/>
          <w:sz w:val="20"/>
          <w:szCs w:val="20"/>
          <w:lang w:eastAsia="en-US"/>
        </w:rPr>
        <w:t xml:space="preserve">Záměry elektroenergetiky, plynárenství, ropovody a produktovody, teplárenství, vodovody, kanalizace se netýkají </w:t>
      </w:r>
      <w:r w:rsidR="003B33EE" w:rsidRPr="003262DD">
        <w:rPr>
          <w:rFonts w:asciiTheme="minorHAnsi" w:eastAsia="Arial" w:hAnsiTheme="minorHAnsi" w:cstheme="minorHAnsi"/>
          <w:sz w:val="20"/>
          <w:szCs w:val="20"/>
          <w:lang w:eastAsia="en-US"/>
        </w:rPr>
        <w:t>obce Kačice</w:t>
      </w:r>
      <w:r w:rsidR="00D143ED" w:rsidRPr="003262DD">
        <w:rPr>
          <w:rFonts w:asciiTheme="minorHAnsi" w:eastAsia="Arial" w:hAnsiTheme="minorHAnsi" w:cstheme="minorHAnsi"/>
          <w:sz w:val="20"/>
          <w:szCs w:val="20"/>
          <w:lang w:eastAsia="en-US"/>
        </w:rPr>
        <w:t xml:space="preserve"> a řešených změn územního plánu.</w:t>
      </w:r>
    </w:p>
    <w:p w14:paraId="61991CE6"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(184) kanalizace – zásady pro rozvoj kanalizačních soustav:</w:t>
      </w:r>
    </w:p>
    <w:p w14:paraId="49F68842" w14:textId="77777777" w:rsidR="00D143ED" w:rsidRPr="003262DD" w:rsidRDefault="00D143ED" w:rsidP="00F551F4">
      <w:pPr>
        <w:numPr>
          <w:ilvl w:val="0"/>
          <w:numId w:val="48"/>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využívat kanalizačních soustav vybavených účinnou čistírnou odpadních voda k napojení blízkých obcí, resp. sídel</w:t>
      </w:r>
    </w:p>
    <w:p w14:paraId="11D62A9D" w14:textId="77777777" w:rsidR="00D143ED" w:rsidRPr="003262DD" w:rsidRDefault="00D143ED" w:rsidP="00F551F4">
      <w:pPr>
        <w:numPr>
          <w:ilvl w:val="0"/>
          <w:numId w:val="48"/>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preferovat oddílné kanalizační systémy, </w:t>
      </w:r>
    </w:p>
    <w:p w14:paraId="0D158949" w14:textId="1F83DA14" w:rsidR="005014D8" w:rsidRPr="003262DD" w:rsidRDefault="005014D8" w:rsidP="00F551F4">
      <w:pPr>
        <w:numPr>
          <w:ilvl w:val="0"/>
          <w:numId w:val="47"/>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v obci Kačice je splašková kanalizace s vyústěním na centrální ČOV v obci.</w:t>
      </w:r>
    </w:p>
    <w:p w14:paraId="602D8C52"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 xml:space="preserve">Ochrana před povodněmi, opatření pro zmírnění dopadů sucha a plochy pro stavby k regulaci odtokových poměrů </w:t>
      </w:r>
      <w:r w:rsidRPr="003262DD">
        <w:rPr>
          <w:rFonts w:asciiTheme="minorHAnsi" w:eastAsia="Arial" w:hAnsiTheme="minorHAnsi" w:cstheme="minorHAnsi"/>
          <w:sz w:val="20"/>
          <w:szCs w:val="20"/>
        </w:rPr>
        <w:t>(185-189)</w:t>
      </w:r>
    </w:p>
    <w:p w14:paraId="4E6D03F9" w14:textId="0E3DE16F" w:rsidR="00D143ED" w:rsidRPr="003262DD" w:rsidRDefault="00D143ED" w:rsidP="00F551F4">
      <w:pPr>
        <w:numPr>
          <w:ilvl w:val="0"/>
          <w:numId w:val="47"/>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stavby protipovodňové ochrany, nebo stavby a opatření pro zmírnění dopadů sucha a staveb k regulaci odtokových poměrů nejsou pro </w:t>
      </w:r>
      <w:r w:rsidR="005014D8" w:rsidRPr="003262DD">
        <w:rPr>
          <w:rFonts w:asciiTheme="minorHAnsi" w:eastAsia="Arial" w:hAnsiTheme="minorHAnsi" w:cstheme="minorHAnsi"/>
          <w:sz w:val="20"/>
          <w:szCs w:val="20"/>
          <w:lang w:eastAsia="en-US"/>
        </w:rPr>
        <w:t>obec Kačice</w:t>
      </w:r>
      <w:r w:rsidRPr="003262DD">
        <w:rPr>
          <w:rFonts w:asciiTheme="minorHAnsi" w:eastAsia="Arial" w:hAnsiTheme="minorHAnsi" w:cstheme="minorHAnsi"/>
          <w:sz w:val="20"/>
          <w:szCs w:val="20"/>
          <w:lang w:eastAsia="en-US"/>
        </w:rPr>
        <w:t xml:space="preserve"> vymezeny.</w:t>
      </w:r>
    </w:p>
    <w:p w14:paraId="473E4DA9"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D.3.</w:t>
      </w:r>
      <w:r w:rsidRPr="003262DD">
        <w:rPr>
          <w:b/>
          <w:bCs/>
        </w:rPr>
        <w:t xml:space="preserve"> </w:t>
      </w:r>
      <w:r w:rsidRPr="003262DD">
        <w:rPr>
          <w:rFonts w:asciiTheme="minorHAnsi" w:eastAsia="Arial" w:hAnsiTheme="minorHAnsi" w:cstheme="minorHAnsi"/>
          <w:b/>
          <w:bCs/>
          <w:sz w:val="20"/>
          <w:szCs w:val="20"/>
        </w:rPr>
        <w:t>Společné požadavky na rozhodování ve vymezených plochách a koridorech z hlediska minimalizace vlivů na životní prostředí</w:t>
      </w:r>
    </w:p>
    <w:p w14:paraId="3C361CF1" w14:textId="00DDE5F0" w:rsidR="00D143ED" w:rsidRPr="003262DD" w:rsidRDefault="00D143ED" w:rsidP="00F551F4">
      <w:pPr>
        <w:numPr>
          <w:ilvl w:val="0"/>
          <w:numId w:val="44"/>
        </w:numPr>
        <w:tabs>
          <w:tab w:val="left" w:pos="700"/>
        </w:tabs>
        <w:spacing w:before="60" w:after="60" w:line="240" w:lineRule="auto"/>
        <w:ind w:right="20"/>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(190- 191c) Uvedené požadavky nejsou adresné pro ÚP </w:t>
      </w:r>
      <w:r w:rsidR="005014D8" w:rsidRPr="003262DD">
        <w:rPr>
          <w:rFonts w:asciiTheme="minorHAnsi" w:eastAsia="Arial" w:hAnsiTheme="minorHAnsi" w:cstheme="minorHAnsi"/>
          <w:sz w:val="20"/>
          <w:szCs w:val="20"/>
          <w:lang w:eastAsia="en-US"/>
        </w:rPr>
        <w:t>Kačice</w:t>
      </w:r>
      <w:r w:rsidRPr="003262DD">
        <w:rPr>
          <w:rFonts w:asciiTheme="minorHAnsi" w:eastAsia="Arial" w:hAnsiTheme="minorHAnsi" w:cstheme="minorHAnsi"/>
          <w:sz w:val="20"/>
          <w:szCs w:val="20"/>
          <w:lang w:eastAsia="en-US"/>
        </w:rPr>
        <w:t>.</w:t>
      </w:r>
    </w:p>
    <w:p w14:paraId="03012D82"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D.4. Plochy a koridory ÚSES</w:t>
      </w:r>
    </w:p>
    <w:p w14:paraId="5F3B938A"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w:t>
      </w:r>
      <w:proofErr w:type="gramStart"/>
      <w:r w:rsidRPr="003262DD">
        <w:rPr>
          <w:rFonts w:asciiTheme="minorHAnsi" w:eastAsia="Arial" w:hAnsiTheme="minorHAnsi" w:cstheme="minorHAnsi"/>
          <w:sz w:val="20"/>
          <w:szCs w:val="20"/>
        </w:rPr>
        <w:t>191a</w:t>
      </w:r>
      <w:proofErr w:type="gramEnd"/>
      <w:r w:rsidRPr="003262DD">
        <w:rPr>
          <w:rFonts w:asciiTheme="minorHAnsi" w:eastAsia="Arial" w:hAnsiTheme="minorHAnsi" w:cstheme="minorHAnsi"/>
          <w:sz w:val="20"/>
          <w:szCs w:val="20"/>
        </w:rPr>
        <w:t xml:space="preserve">) ZÚR SK vymezují níže uvedené plochy a koridory pro ÚSES nadregionální a regionální úrovně. Biocentra a biokoridory jsou vymezeny jako rámcové plochy a koridory pro zpřesnění v územně plánovací dokumentaci dotčených obcí. </w:t>
      </w:r>
    </w:p>
    <w:p w14:paraId="0B9801A3"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sz w:val="20"/>
          <w:szCs w:val="20"/>
        </w:rPr>
      </w:pPr>
      <w:r w:rsidRPr="003262DD">
        <w:rPr>
          <w:rFonts w:asciiTheme="minorHAnsi" w:eastAsia="Arial" w:hAnsiTheme="minorHAnsi" w:cstheme="minorHAnsi"/>
          <w:sz w:val="20"/>
          <w:szCs w:val="20"/>
        </w:rPr>
        <w:t>(</w:t>
      </w:r>
      <w:proofErr w:type="gramStart"/>
      <w:r w:rsidRPr="003262DD">
        <w:rPr>
          <w:rFonts w:asciiTheme="minorHAnsi" w:eastAsia="Arial" w:hAnsiTheme="minorHAnsi" w:cstheme="minorHAnsi"/>
          <w:sz w:val="20"/>
          <w:szCs w:val="20"/>
        </w:rPr>
        <w:t>191b</w:t>
      </w:r>
      <w:proofErr w:type="gramEnd"/>
      <w:r w:rsidRPr="003262DD">
        <w:rPr>
          <w:rFonts w:asciiTheme="minorHAnsi" w:eastAsia="Arial" w:hAnsiTheme="minorHAnsi" w:cstheme="minorHAnsi"/>
          <w:sz w:val="20"/>
          <w:szCs w:val="20"/>
        </w:rPr>
        <w:t>) ZÚR vymezují níže uvedené koridory pro ÚSES nadregionální a regionální úrovně v proměnlivé šíři.</w:t>
      </w:r>
    </w:p>
    <w:p w14:paraId="61836EEE" w14:textId="77777777" w:rsidR="00D143ED" w:rsidRPr="003262DD" w:rsidRDefault="00D143ED" w:rsidP="00F551F4">
      <w:pPr>
        <w:numPr>
          <w:ilvl w:val="0"/>
          <w:numId w:val="30"/>
        </w:numPr>
        <w:tabs>
          <w:tab w:val="left" w:pos="524"/>
        </w:tabs>
        <w:spacing w:before="60" w:after="60" w:line="240" w:lineRule="auto"/>
        <w:ind w:left="524" w:hanging="52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ZÚR vymezují na regionální úrovni:</w:t>
      </w:r>
    </w:p>
    <w:p w14:paraId="0A437A74" w14:textId="77777777" w:rsidR="00D143ED" w:rsidRPr="003262DD" w:rsidRDefault="00D143ED" w:rsidP="00F551F4">
      <w:pPr>
        <w:tabs>
          <w:tab w:val="left" w:pos="820"/>
        </w:tabs>
        <w:spacing w:before="60" w:after="60" w:line="240" w:lineRule="auto"/>
        <w:ind w:left="720"/>
        <w:contextualSpacing/>
        <w:jc w:val="left"/>
        <w:rPr>
          <w:rFonts w:asciiTheme="minorHAnsi" w:eastAsia="Arial" w:hAnsiTheme="minorHAnsi" w:cstheme="minorHAnsi"/>
          <w:b/>
          <w:iCs/>
          <w:sz w:val="20"/>
          <w:szCs w:val="20"/>
          <w:lang w:eastAsia="en-US"/>
        </w:rPr>
      </w:pPr>
      <w:r w:rsidRPr="003262DD">
        <w:rPr>
          <w:rFonts w:asciiTheme="minorHAnsi" w:eastAsia="Arial" w:hAnsiTheme="minorHAnsi" w:cstheme="minorHAnsi"/>
          <w:b/>
          <w:iCs/>
          <w:sz w:val="20"/>
          <w:szCs w:val="20"/>
          <w:lang w:eastAsia="en-US"/>
        </w:rPr>
        <w:t>RBK 1111 Loděnice – Záplavy</w:t>
      </w:r>
    </w:p>
    <w:p w14:paraId="59BD6D62" w14:textId="77777777" w:rsidR="00D143ED" w:rsidRPr="003262DD" w:rsidRDefault="00D143ED" w:rsidP="00F551F4">
      <w:pPr>
        <w:numPr>
          <w:ilvl w:val="0"/>
          <w:numId w:val="30"/>
        </w:numPr>
        <w:tabs>
          <w:tab w:val="left" w:pos="565"/>
        </w:tabs>
        <w:spacing w:before="60" w:after="60" w:line="240" w:lineRule="auto"/>
        <w:ind w:left="4" w:right="20" w:hanging="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ZÚR stanovují tyto zásady pro usměrňování územního rozvoje a rozhodování o změnách v území:</w:t>
      </w:r>
    </w:p>
    <w:p w14:paraId="531A401D" w14:textId="77777777" w:rsidR="00D143ED" w:rsidRPr="003262DD" w:rsidRDefault="00D143ED" w:rsidP="00F551F4">
      <w:pPr>
        <w:numPr>
          <w:ilvl w:val="1"/>
          <w:numId w:val="30"/>
        </w:numPr>
        <w:tabs>
          <w:tab w:val="left" w:pos="712"/>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lastRenderedPageBreak/>
        <w:t>chránit vymezené plochy a koridory pro ÚSES před změnami ve využití území, jejichž důsledkem je:</w:t>
      </w:r>
    </w:p>
    <w:p w14:paraId="311A6783" w14:textId="77777777" w:rsidR="00D143ED" w:rsidRPr="003262DD" w:rsidRDefault="00D143ED" w:rsidP="00F551F4">
      <w:pPr>
        <w:numPr>
          <w:ilvl w:val="0"/>
          <w:numId w:val="44"/>
        </w:numPr>
        <w:tabs>
          <w:tab w:val="left" w:pos="712"/>
        </w:tabs>
        <w:spacing w:before="60" w:after="60" w:line="240" w:lineRule="auto"/>
        <w:ind w:right="2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snížení stupně ekologické stability těchto ploch;</w:t>
      </w:r>
    </w:p>
    <w:p w14:paraId="5D01D14C" w14:textId="77777777" w:rsidR="00D143ED" w:rsidRPr="003262DD" w:rsidRDefault="00D143ED" w:rsidP="00F551F4">
      <w:pPr>
        <w:numPr>
          <w:ilvl w:val="0"/>
          <w:numId w:val="44"/>
        </w:numPr>
        <w:tabs>
          <w:tab w:val="left" w:pos="712"/>
        </w:tabs>
        <w:spacing w:before="60" w:after="60" w:line="240" w:lineRule="auto"/>
        <w:ind w:right="2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znemožnění budoucího založení vymezené skladebné části ÚSES nebo narušení kontinuity ÚSES v požadovaných prostorových parametrech;</w:t>
      </w:r>
    </w:p>
    <w:p w14:paraId="29C7401B" w14:textId="77777777" w:rsidR="00D143ED" w:rsidRPr="003262DD" w:rsidRDefault="00D143ED" w:rsidP="00F551F4">
      <w:pPr>
        <w:numPr>
          <w:ilvl w:val="0"/>
          <w:numId w:val="44"/>
        </w:numPr>
        <w:tabs>
          <w:tab w:val="left" w:pos="712"/>
        </w:tabs>
        <w:spacing w:before="60" w:after="60" w:line="240" w:lineRule="auto"/>
        <w:ind w:right="2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zánik skladebné části ÚSES.</w:t>
      </w:r>
    </w:p>
    <w:p w14:paraId="5BF30A13" w14:textId="77777777" w:rsidR="00D143ED" w:rsidRPr="003262DD" w:rsidRDefault="00D143ED" w:rsidP="00F551F4">
      <w:pPr>
        <w:numPr>
          <w:ilvl w:val="0"/>
          <w:numId w:val="47"/>
        </w:num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Arial" w:hAnsiTheme="minorHAnsi" w:cstheme="minorHAnsi"/>
          <w:iCs/>
          <w:sz w:val="20"/>
          <w:szCs w:val="20"/>
          <w:lang w:eastAsia="en-US"/>
        </w:rPr>
        <w:t>Změna 3 ÚP prověřila soulad vymezeného ÚSES dle platného ÚP a vedení RBK dle ZÚR SK na území města a výsledek byl v souladu.</w:t>
      </w:r>
    </w:p>
    <w:p w14:paraId="15D65292" w14:textId="77777777" w:rsidR="00D143ED" w:rsidRPr="003262DD" w:rsidRDefault="00D143ED" w:rsidP="00F551F4">
      <w:pPr>
        <w:spacing w:before="60" w:after="60" w:line="240" w:lineRule="auto"/>
        <w:ind w:left="4"/>
        <w:rPr>
          <w:rFonts w:asciiTheme="minorHAnsi" w:hAnsiTheme="minorHAnsi" w:cstheme="minorHAnsi"/>
          <w:sz w:val="20"/>
          <w:szCs w:val="20"/>
        </w:rPr>
      </w:pPr>
      <w:r w:rsidRPr="003262DD">
        <w:rPr>
          <w:rFonts w:asciiTheme="minorHAnsi" w:eastAsia="Arial" w:hAnsiTheme="minorHAnsi" w:cstheme="minorHAnsi"/>
          <w:iCs/>
          <w:sz w:val="20"/>
          <w:szCs w:val="20"/>
        </w:rPr>
        <w:t>(195) ZÚR stanovují tyto úkoly pro územní plánování:</w:t>
      </w:r>
    </w:p>
    <w:p w14:paraId="5A2A7272" w14:textId="77777777" w:rsidR="00D143ED" w:rsidRPr="003262DD" w:rsidRDefault="00D143ED" w:rsidP="00F551F4">
      <w:pPr>
        <w:numPr>
          <w:ilvl w:val="0"/>
          <w:numId w:val="49"/>
        </w:numPr>
        <w:tabs>
          <w:tab w:val="left" w:pos="712"/>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v plochách a koridorech ÚSES vymezovat konkrétní biocentra, včetně vložených lokálních biocenter, a biokoridory; při upřesňování vymezení biocenter a biokoridorů ÚSES v rámci ÚP dotčených obcí zajistit prostorové parametry biocenter a biokoridorů tak, aby byla zachována funkčnost systému; </w:t>
      </w:r>
    </w:p>
    <w:p w14:paraId="29755D3A" w14:textId="77777777" w:rsidR="00D143ED" w:rsidRPr="003262DD" w:rsidRDefault="00D143ED" w:rsidP="00F551F4">
      <w:pPr>
        <w:numPr>
          <w:ilvl w:val="0"/>
          <w:numId w:val="49"/>
        </w:numPr>
        <w:tabs>
          <w:tab w:val="left" w:pos="712"/>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vymezení biocenter a biokoridorů ÚSES koordinovat s vymezením ÚSES na navazujícím území sousedních obcí i krajů; </w:t>
      </w:r>
    </w:p>
    <w:p w14:paraId="16863D6F" w14:textId="77777777" w:rsidR="00D143ED" w:rsidRPr="003262DD" w:rsidRDefault="00D143ED" w:rsidP="00F551F4">
      <w:pPr>
        <w:numPr>
          <w:ilvl w:val="0"/>
          <w:numId w:val="49"/>
        </w:numPr>
        <w:tabs>
          <w:tab w:val="left" w:pos="712"/>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zohledňovat reprezentativnost biocenter a biokoridorů ÚSES dle stanovených cílových ekosystémů; </w:t>
      </w:r>
    </w:p>
    <w:p w14:paraId="36EF8A1D" w14:textId="77777777" w:rsidR="00D143ED" w:rsidRPr="003262DD" w:rsidRDefault="00D143ED" w:rsidP="00F551F4">
      <w:pPr>
        <w:numPr>
          <w:ilvl w:val="0"/>
          <w:numId w:val="49"/>
        </w:numPr>
        <w:tabs>
          <w:tab w:val="left" w:pos="712"/>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biocentra a biokoridory ÚSES přednostně vymezovat mimo zastavěná a zastavitelná území sídel je-li to vzhledem k charakteru příslušné skladebné části a jejímu cílovému ekosystému možné; </w:t>
      </w:r>
    </w:p>
    <w:p w14:paraId="1E925C9E" w14:textId="77777777" w:rsidR="00D143ED" w:rsidRPr="003262DD" w:rsidRDefault="00D143ED" w:rsidP="00F551F4">
      <w:pPr>
        <w:numPr>
          <w:ilvl w:val="0"/>
          <w:numId w:val="49"/>
        </w:numPr>
        <w:tabs>
          <w:tab w:val="left" w:pos="712"/>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při upřesňování vymezení biocenter a biokoridorů preferovat řešení, která budou minimalizovat střety s liniovými stavbami dopravní a technické infrastruktury; provádět vzájemnou koordinaci ÚSES a ploch či koridorů liniové dopravní a technické infrastruktury; </w:t>
      </w:r>
    </w:p>
    <w:p w14:paraId="6FF7EA52" w14:textId="77777777" w:rsidR="00D143ED" w:rsidRPr="003262DD" w:rsidRDefault="00D143ED" w:rsidP="00F551F4">
      <w:pPr>
        <w:numPr>
          <w:ilvl w:val="0"/>
          <w:numId w:val="49"/>
        </w:numPr>
        <w:tabs>
          <w:tab w:val="left" w:pos="712"/>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vymezování a stanovování podmínek pro využití ploch a koridorů v ÚP s překryvnou funkcí ÚSES koordinovat s podmínkami funkčnosti skladebných částí ÚSES; při vyloučení negativních vlivů na funkčnost biocenter a biokoridorů není využití území pro liniové stavby dopravní a technické infrastruktury důvodem pro nefunkčnost skladebné části ÚSES; </w:t>
      </w:r>
    </w:p>
    <w:p w14:paraId="14E52C3A" w14:textId="218777C0" w:rsidR="00D143ED" w:rsidRPr="003262DD" w:rsidRDefault="00D143ED" w:rsidP="00F551F4">
      <w:pPr>
        <w:numPr>
          <w:ilvl w:val="0"/>
          <w:numId w:val="49"/>
        </w:numPr>
        <w:tabs>
          <w:tab w:val="left" w:pos="712"/>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v zastavěných území pro biokoridory a biocentra vyhledat maximu</w:t>
      </w:r>
      <w:r w:rsidR="00A40118">
        <w:rPr>
          <w:rFonts w:asciiTheme="minorHAnsi" w:eastAsia="Arial" w:hAnsiTheme="minorHAnsi" w:cstheme="minorHAnsi"/>
          <w:iCs/>
          <w:sz w:val="20"/>
          <w:szCs w:val="20"/>
        </w:rPr>
        <w:t>m</w:t>
      </w:r>
      <w:r w:rsidRPr="003262DD">
        <w:rPr>
          <w:rFonts w:asciiTheme="minorHAnsi" w:eastAsia="Arial" w:hAnsiTheme="minorHAnsi" w:cstheme="minorHAnsi"/>
          <w:iCs/>
          <w:sz w:val="20"/>
          <w:szCs w:val="20"/>
        </w:rPr>
        <w:t xml:space="preserve"> vhodných ploch pro zařazení do ÚSES a zajistit tak jeho kontinuitu a dle možností i prostorové parametry; v zastavěných území lze využít ploch sídelní zeleně; </w:t>
      </w:r>
    </w:p>
    <w:p w14:paraId="36DE57DB" w14:textId="77777777" w:rsidR="00D143ED" w:rsidRPr="003262DD" w:rsidRDefault="00D143ED" w:rsidP="00F551F4">
      <w:pPr>
        <w:numPr>
          <w:ilvl w:val="0"/>
          <w:numId w:val="49"/>
        </w:numPr>
        <w:tabs>
          <w:tab w:val="left" w:pos="712"/>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při zpřesňování ÚSES v nezastavěném území zohledňovat přírodní i antropogenní hrany a linie v krajině. </w:t>
      </w:r>
    </w:p>
    <w:p w14:paraId="0ADD3B89" w14:textId="77777777" w:rsidR="00D143ED" w:rsidRPr="003262DD" w:rsidRDefault="00D143ED" w:rsidP="00F551F4">
      <w:pPr>
        <w:numPr>
          <w:ilvl w:val="0"/>
          <w:numId w:val="47"/>
        </w:numPr>
        <w:tabs>
          <w:tab w:val="left" w:pos="704"/>
        </w:tabs>
        <w:spacing w:before="60" w:after="60" w:line="240" w:lineRule="auto"/>
        <w:contextualSpacing/>
        <w:jc w:val="left"/>
        <w:rPr>
          <w:rFonts w:asciiTheme="minorHAnsi" w:eastAsia="Symbol" w:hAnsiTheme="minorHAnsi" w:cstheme="minorHAnsi"/>
          <w:sz w:val="20"/>
          <w:szCs w:val="20"/>
          <w:lang w:eastAsia="en-US"/>
        </w:rPr>
      </w:pPr>
      <w:r w:rsidRPr="003262DD">
        <w:rPr>
          <w:rFonts w:asciiTheme="minorHAnsi" w:eastAsia="Arial" w:hAnsiTheme="minorHAnsi" w:cstheme="minorHAnsi"/>
          <w:sz w:val="20"/>
          <w:szCs w:val="20"/>
          <w:lang w:eastAsia="en-US"/>
        </w:rPr>
        <w:t>Změna č. 3 ÚP prověřila prvky ÚSES dle platné ZÚR, celý ÚSES zůstává beze změny. Z nadřazené ÚPD je přes území města veden regionální biokoridor RBK 1111 Loděnice – Záplavy.</w:t>
      </w:r>
    </w:p>
    <w:p w14:paraId="6441BB7A" w14:textId="77777777" w:rsidR="00D143ED" w:rsidRPr="003262DD" w:rsidRDefault="00D143ED" w:rsidP="00F551F4">
      <w:pPr>
        <w:spacing w:before="60" w:after="60" w:line="240" w:lineRule="auto"/>
        <w:rPr>
          <w:sz w:val="20"/>
          <w:szCs w:val="20"/>
        </w:rPr>
      </w:pPr>
    </w:p>
    <w:p w14:paraId="48C226D0" w14:textId="77777777" w:rsidR="00D143ED" w:rsidRPr="003262DD" w:rsidRDefault="00D143ED" w:rsidP="00F551F4">
      <w:pPr>
        <w:numPr>
          <w:ilvl w:val="0"/>
          <w:numId w:val="41"/>
        </w:numPr>
        <w:spacing w:before="60" w:after="60" w:line="240" w:lineRule="auto"/>
        <w:contextualSpacing/>
        <w:jc w:val="left"/>
        <w:rPr>
          <w:rFonts w:asciiTheme="minorHAnsi" w:eastAsia="Arial" w:hAnsiTheme="minorHAnsi" w:cstheme="minorHAnsi"/>
          <w:b/>
          <w:bCs/>
          <w:sz w:val="20"/>
          <w:szCs w:val="20"/>
          <w:u w:val="single"/>
          <w:lang w:eastAsia="en-US"/>
        </w:rPr>
      </w:pPr>
      <w:r w:rsidRPr="003262DD">
        <w:rPr>
          <w:rFonts w:asciiTheme="minorHAnsi" w:eastAsia="Arial" w:hAnsiTheme="minorHAnsi" w:cstheme="minorHAnsi"/>
          <w:b/>
          <w:bCs/>
          <w:sz w:val="20"/>
          <w:szCs w:val="20"/>
          <w:u w:val="single"/>
          <w:lang w:eastAsia="en-US"/>
        </w:rPr>
        <w:t>Upřesnění územních podmínek koncepce ochrany a rozvoje přírodních, kulturních a civilizačních hodnot území kraje:</w:t>
      </w:r>
    </w:p>
    <w:p w14:paraId="5B57DE31" w14:textId="77777777" w:rsidR="00D143ED" w:rsidRPr="003262DD" w:rsidRDefault="00D143ED" w:rsidP="00F551F4">
      <w:pPr>
        <w:spacing w:before="60" w:after="60" w:line="240" w:lineRule="auto"/>
        <w:ind w:left="4"/>
        <w:rPr>
          <w:rFonts w:asciiTheme="minorHAnsi" w:eastAsia="Arial" w:hAnsiTheme="minorHAnsi" w:cstheme="minorHAnsi"/>
          <w:iCs/>
          <w:sz w:val="20"/>
          <w:szCs w:val="20"/>
        </w:rPr>
      </w:pPr>
      <w:r w:rsidRPr="003262DD">
        <w:rPr>
          <w:rFonts w:asciiTheme="minorHAnsi" w:eastAsia="Arial" w:hAnsiTheme="minorHAnsi" w:cstheme="minorHAnsi"/>
          <w:iCs/>
          <w:sz w:val="20"/>
          <w:szCs w:val="20"/>
        </w:rPr>
        <w:t>(196) ZÚR stanovují zásady pro zajištění ochrany a možný rozvoj v územích s přírodními, kulturními a civilizačními hodnotami, které svým rozsahem ovlivňují významné území kraje nebo mají národní či regionální význam.</w:t>
      </w:r>
    </w:p>
    <w:p w14:paraId="54F3D577"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E.1. Přírodní hodnoty kraje</w:t>
      </w:r>
    </w:p>
    <w:p w14:paraId="29512401" w14:textId="77777777" w:rsidR="00D143ED" w:rsidRPr="003262DD" w:rsidRDefault="00D143ED" w:rsidP="00F551F4">
      <w:pPr>
        <w:numPr>
          <w:ilvl w:val="0"/>
          <w:numId w:val="31"/>
        </w:numPr>
        <w:tabs>
          <w:tab w:val="left" w:pos="524"/>
        </w:tabs>
        <w:spacing w:before="60" w:after="60" w:line="240" w:lineRule="auto"/>
        <w:ind w:left="524" w:hanging="52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Přírodními hodnotami území kraje se rozumí:</w:t>
      </w:r>
    </w:p>
    <w:p w14:paraId="0BEF7BED" w14:textId="77777777" w:rsidR="00D143ED" w:rsidRPr="003262DD" w:rsidRDefault="00D143ED" w:rsidP="00F551F4">
      <w:pPr>
        <w:numPr>
          <w:ilvl w:val="1"/>
          <w:numId w:val="31"/>
        </w:numPr>
        <w:tabs>
          <w:tab w:val="left" w:pos="524"/>
        </w:tabs>
        <w:spacing w:before="60" w:after="60" w:line="240" w:lineRule="auto"/>
        <w:ind w:left="72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zvláště chráněná území ochrany přírody a krajiny – CHKO, NPR, NPP, PR, PP.</w:t>
      </w:r>
    </w:p>
    <w:p w14:paraId="7D71F1E2" w14:textId="2554E82C" w:rsidR="00D143ED" w:rsidRPr="003262DD" w:rsidRDefault="00D143ED" w:rsidP="00F551F4">
      <w:pPr>
        <w:numPr>
          <w:ilvl w:val="0"/>
          <w:numId w:val="47"/>
        </w:numPr>
        <w:tabs>
          <w:tab w:val="left" w:pos="524"/>
        </w:tabs>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V řešeném území </w:t>
      </w:r>
      <w:r w:rsidR="006E3A46" w:rsidRPr="003262DD">
        <w:rPr>
          <w:rFonts w:asciiTheme="minorHAnsi" w:eastAsia="Arial" w:hAnsiTheme="minorHAnsi" w:cstheme="minorHAnsi"/>
          <w:iCs/>
          <w:sz w:val="20"/>
          <w:szCs w:val="20"/>
          <w:lang w:eastAsia="en-US"/>
        </w:rPr>
        <w:t xml:space="preserve">obce </w:t>
      </w:r>
      <w:r w:rsidRPr="003262DD">
        <w:rPr>
          <w:rFonts w:asciiTheme="minorHAnsi" w:eastAsia="Arial" w:hAnsiTheme="minorHAnsi" w:cstheme="minorHAnsi"/>
          <w:iCs/>
          <w:sz w:val="20"/>
          <w:szCs w:val="20"/>
          <w:lang w:eastAsia="en-US"/>
        </w:rPr>
        <w:t xml:space="preserve">se nachází </w:t>
      </w:r>
      <w:r w:rsidR="006E3A46" w:rsidRPr="003262DD">
        <w:rPr>
          <w:rFonts w:asciiTheme="minorHAnsi" w:eastAsia="Arial" w:hAnsiTheme="minorHAnsi" w:cstheme="minorHAnsi"/>
          <w:iCs/>
          <w:sz w:val="20"/>
          <w:szCs w:val="20"/>
          <w:lang w:eastAsia="en-US"/>
        </w:rPr>
        <w:t xml:space="preserve">ochranné pásmo Přírodní památky Smečenská rokle (severní okraj obce); jiná </w:t>
      </w:r>
      <w:r w:rsidRPr="003262DD">
        <w:rPr>
          <w:rFonts w:asciiTheme="minorHAnsi" w:eastAsia="Arial" w:hAnsiTheme="minorHAnsi" w:cstheme="minorHAnsi"/>
          <w:iCs/>
          <w:sz w:val="20"/>
          <w:szCs w:val="20"/>
          <w:lang w:eastAsia="en-US"/>
        </w:rPr>
        <w:t>přírodní hodnota velkoplošných nebo maloplošných zvláště chráněných území</w:t>
      </w:r>
      <w:r w:rsidR="006E3A46" w:rsidRPr="003262DD">
        <w:rPr>
          <w:rFonts w:asciiTheme="minorHAnsi" w:eastAsia="Arial" w:hAnsiTheme="minorHAnsi" w:cstheme="minorHAnsi"/>
          <w:iCs/>
          <w:sz w:val="20"/>
          <w:szCs w:val="20"/>
          <w:lang w:eastAsia="en-US"/>
        </w:rPr>
        <w:t xml:space="preserve"> se v obci nenachází.</w:t>
      </w:r>
    </w:p>
    <w:p w14:paraId="1759738C" w14:textId="77777777" w:rsidR="00D143ED" w:rsidRPr="003262DD" w:rsidRDefault="00D143ED" w:rsidP="00F551F4">
      <w:pPr>
        <w:numPr>
          <w:ilvl w:val="1"/>
          <w:numId w:val="31"/>
        </w:numPr>
        <w:tabs>
          <w:tab w:val="left" w:pos="524"/>
        </w:tabs>
        <w:spacing w:before="60" w:after="60" w:line="240" w:lineRule="auto"/>
        <w:ind w:left="72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lokality soustavy NATURA 2000 – evropsky významné lokality </w:t>
      </w:r>
    </w:p>
    <w:p w14:paraId="5DB292DB" w14:textId="77777777" w:rsidR="00D143ED" w:rsidRPr="003262DD" w:rsidRDefault="00D143ED" w:rsidP="00F551F4">
      <w:pPr>
        <w:numPr>
          <w:ilvl w:val="0"/>
          <w:numId w:val="47"/>
        </w:numPr>
        <w:tabs>
          <w:tab w:val="left" w:pos="524"/>
        </w:tabs>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V řešeném území města není žádná Natura 2000-EVL.</w:t>
      </w:r>
    </w:p>
    <w:p w14:paraId="57C7E7EC" w14:textId="038BD229" w:rsidR="006E3A46" w:rsidRPr="003262DD" w:rsidRDefault="006E3A46" w:rsidP="00F551F4">
      <w:pPr>
        <w:numPr>
          <w:ilvl w:val="1"/>
          <w:numId w:val="31"/>
        </w:numPr>
        <w:tabs>
          <w:tab w:val="left" w:pos="524"/>
        </w:tabs>
        <w:spacing w:before="60" w:after="60" w:line="240" w:lineRule="auto"/>
        <w:ind w:left="72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mokřadní ekosystémy – mezinárodně chráněné mokřady – Liběchovky a Pšovky; - není v Kačici.</w:t>
      </w:r>
    </w:p>
    <w:p w14:paraId="26B8C2F6" w14:textId="77777777" w:rsidR="00D143ED" w:rsidRPr="003262DD" w:rsidRDefault="00D143ED" w:rsidP="00F551F4">
      <w:pPr>
        <w:numPr>
          <w:ilvl w:val="1"/>
          <w:numId w:val="31"/>
        </w:numPr>
        <w:tabs>
          <w:tab w:val="left" w:pos="524"/>
        </w:tabs>
        <w:spacing w:before="60" w:after="60" w:line="240" w:lineRule="auto"/>
        <w:ind w:left="72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plochy pro těžbu nerostných surovin, tedy: </w:t>
      </w:r>
    </w:p>
    <w:p w14:paraId="191C2452" w14:textId="5FACA4D7" w:rsidR="00D143ED" w:rsidRPr="003262DD" w:rsidRDefault="00D143ED" w:rsidP="00F551F4">
      <w:pPr>
        <w:numPr>
          <w:ilvl w:val="0"/>
          <w:numId w:val="50"/>
        </w:numPr>
        <w:spacing w:before="60" w:after="60" w:line="240" w:lineRule="auto"/>
        <w:contextualSpacing/>
        <w:jc w:val="left"/>
        <w:rPr>
          <w:rFonts w:ascii="Calibri" w:eastAsia="Calibri" w:hAnsi="Calibri" w:cs="Calibri"/>
          <w:bCs/>
          <w:sz w:val="20"/>
          <w:szCs w:val="20"/>
          <w:lang w:eastAsia="en-US"/>
        </w:rPr>
      </w:pPr>
      <w:r w:rsidRPr="003262DD">
        <w:rPr>
          <w:rFonts w:ascii="Calibri" w:eastAsia="Calibri" w:hAnsi="Calibri" w:cs="Calibri"/>
          <w:bCs/>
          <w:sz w:val="20"/>
          <w:szCs w:val="20"/>
          <w:lang w:eastAsia="en-US"/>
        </w:rPr>
        <w:t xml:space="preserve">V řešeném území </w:t>
      </w:r>
      <w:r w:rsidR="006E3A46" w:rsidRPr="003262DD">
        <w:rPr>
          <w:rFonts w:ascii="Calibri" w:eastAsia="Calibri" w:hAnsi="Calibri" w:cs="Calibri"/>
          <w:bCs/>
          <w:sz w:val="20"/>
          <w:szCs w:val="20"/>
          <w:lang w:eastAsia="en-US"/>
        </w:rPr>
        <w:t>obce se nachází</w:t>
      </w:r>
      <w:r w:rsidRPr="003262DD">
        <w:rPr>
          <w:rFonts w:ascii="Calibri" w:eastAsia="Calibri" w:hAnsi="Calibri" w:cs="Calibri"/>
          <w:bCs/>
          <w:sz w:val="20"/>
          <w:szCs w:val="20"/>
          <w:lang w:eastAsia="en-US"/>
        </w:rPr>
        <w:t xml:space="preserve">: </w:t>
      </w:r>
    </w:p>
    <w:p w14:paraId="15B242CA" w14:textId="08A3F364" w:rsidR="00F73D86" w:rsidRPr="003262DD" w:rsidRDefault="00F73D86" w:rsidP="00F551F4">
      <w:pPr>
        <w:numPr>
          <w:ilvl w:val="1"/>
          <w:numId w:val="50"/>
        </w:numPr>
        <w:spacing w:before="60" w:after="60" w:line="240" w:lineRule="auto"/>
        <w:contextualSpacing/>
        <w:jc w:val="left"/>
        <w:rPr>
          <w:rFonts w:ascii="Calibri" w:eastAsia="Calibri" w:hAnsi="Calibri" w:cs="Calibri"/>
          <w:bCs/>
          <w:sz w:val="20"/>
          <w:szCs w:val="20"/>
          <w:lang w:eastAsia="en-US"/>
        </w:rPr>
      </w:pPr>
      <w:r w:rsidRPr="003262DD">
        <w:rPr>
          <w:rFonts w:ascii="Calibri" w:eastAsia="Calibri" w:hAnsi="Calibri" w:cs="Calibri"/>
          <w:bCs/>
          <w:sz w:val="20"/>
          <w:szCs w:val="20"/>
          <w:lang w:eastAsia="en-US"/>
        </w:rPr>
        <w:t>ložisko</w:t>
      </w:r>
      <w:r w:rsidR="005D08D6" w:rsidRPr="003262DD">
        <w:rPr>
          <w:rFonts w:ascii="Calibri" w:eastAsia="Calibri" w:hAnsi="Calibri" w:cs="Calibri"/>
          <w:bCs/>
          <w:sz w:val="20"/>
          <w:szCs w:val="20"/>
          <w:lang w:eastAsia="en-US"/>
        </w:rPr>
        <w:t xml:space="preserve"> nerostů</w:t>
      </w:r>
      <w:r w:rsidRPr="003262DD">
        <w:rPr>
          <w:rFonts w:ascii="Calibri" w:eastAsia="Calibri" w:hAnsi="Calibri" w:cs="Calibri"/>
          <w:bCs/>
          <w:sz w:val="20"/>
          <w:szCs w:val="20"/>
          <w:lang w:eastAsia="en-US"/>
        </w:rPr>
        <w:t xml:space="preserve"> – </w:t>
      </w:r>
    </w:p>
    <w:p w14:paraId="5AFF1D90" w14:textId="24BD855F" w:rsidR="00F73D86" w:rsidRPr="003262DD" w:rsidRDefault="00F73D86" w:rsidP="00F551F4">
      <w:pPr>
        <w:numPr>
          <w:ilvl w:val="2"/>
          <w:numId w:val="50"/>
        </w:numPr>
        <w:spacing w:before="60" w:after="60" w:line="240" w:lineRule="auto"/>
        <w:contextualSpacing/>
        <w:jc w:val="left"/>
        <w:rPr>
          <w:rFonts w:ascii="Calibri" w:eastAsia="Calibri" w:hAnsi="Calibri" w:cs="Calibri"/>
          <w:bCs/>
          <w:sz w:val="20"/>
          <w:szCs w:val="20"/>
          <w:lang w:eastAsia="en-US"/>
        </w:rPr>
      </w:pPr>
      <w:r w:rsidRPr="003262DD">
        <w:rPr>
          <w:rFonts w:ascii="Calibri" w:eastAsia="Calibri" w:hAnsi="Calibri" w:cs="Calibri"/>
          <w:bCs/>
          <w:sz w:val="20"/>
          <w:szCs w:val="20"/>
          <w:lang w:eastAsia="en-US"/>
        </w:rPr>
        <w:t>Kačice, surovina – jíly, č. 3073002 (v jižní a v SV části obce)</w:t>
      </w:r>
    </w:p>
    <w:p w14:paraId="3973AF23" w14:textId="726EEE6B" w:rsidR="00F73D86" w:rsidRDefault="00F73D86" w:rsidP="00F551F4">
      <w:pPr>
        <w:numPr>
          <w:ilvl w:val="2"/>
          <w:numId w:val="50"/>
        </w:numPr>
        <w:spacing w:before="60" w:after="60" w:line="240" w:lineRule="auto"/>
        <w:contextualSpacing/>
        <w:jc w:val="left"/>
        <w:rPr>
          <w:rFonts w:ascii="Calibri" w:eastAsia="Calibri" w:hAnsi="Calibri" w:cs="Calibri"/>
          <w:bCs/>
          <w:sz w:val="20"/>
          <w:szCs w:val="20"/>
          <w:lang w:eastAsia="en-US"/>
        </w:rPr>
      </w:pPr>
      <w:proofErr w:type="gramStart"/>
      <w:r w:rsidRPr="003262DD">
        <w:rPr>
          <w:rFonts w:ascii="Calibri" w:eastAsia="Calibri" w:hAnsi="Calibri" w:cs="Calibri"/>
          <w:bCs/>
          <w:sz w:val="20"/>
          <w:szCs w:val="20"/>
          <w:lang w:eastAsia="en-US"/>
        </w:rPr>
        <w:t>Kačice,  surovina</w:t>
      </w:r>
      <w:proofErr w:type="gramEnd"/>
      <w:r w:rsidRPr="003262DD">
        <w:rPr>
          <w:rFonts w:ascii="Calibri" w:eastAsia="Calibri" w:hAnsi="Calibri" w:cs="Calibri"/>
          <w:bCs/>
          <w:sz w:val="20"/>
          <w:szCs w:val="20"/>
          <w:lang w:eastAsia="en-US"/>
        </w:rPr>
        <w:t xml:space="preserve"> – černé uhlí – jílovec, č. 3073000 (SV obce)</w:t>
      </w:r>
    </w:p>
    <w:p w14:paraId="518CB6AA" w14:textId="569CF758" w:rsidR="00A70BF9" w:rsidRPr="003262DD" w:rsidRDefault="00A70BF9" w:rsidP="00F551F4">
      <w:pPr>
        <w:numPr>
          <w:ilvl w:val="2"/>
          <w:numId w:val="50"/>
        </w:numPr>
        <w:spacing w:before="60" w:after="60" w:line="240" w:lineRule="auto"/>
        <w:contextualSpacing/>
        <w:jc w:val="left"/>
        <w:rPr>
          <w:rFonts w:ascii="Calibri" w:eastAsia="Calibri" w:hAnsi="Calibri" w:cs="Calibri"/>
          <w:bCs/>
          <w:sz w:val="20"/>
          <w:szCs w:val="20"/>
          <w:lang w:eastAsia="en-US"/>
        </w:rPr>
      </w:pPr>
      <w:r>
        <w:rPr>
          <w:rFonts w:ascii="Calibri" w:eastAsia="Calibri" w:hAnsi="Calibri" w:cs="Calibri"/>
          <w:bCs/>
          <w:sz w:val="20"/>
          <w:szCs w:val="20"/>
          <w:lang w:eastAsia="en-US"/>
        </w:rPr>
        <w:lastRenderedPageBreak/>
        <w:t xml:space="preserve">Srby – </w:t>
      </w:r>
      <w:proofErr w:type="spellStart"/>
      <w:r>
        <w:rPr>
          <w:rFonts w:ascii="Calibri" w:eastAsia="Calibri" w:hAnsi="Calibri" w:cs="Calibri"/>
          <w:bCs/>
          <w:sz w:val="20"/>
          <w:szCs w:val="20"/>
          <w:lang w:eastAsia="en-US"/>
        </w:rPr>
        <w:t>Schŏller</w:t>
      </w:r>
      <w:proofErr w:type="spellEnd"/>
      <w:r>
        <w:rPr>
          <w:rFonts w:ascii="Calibri" w:eastAsia="Calibri" w:hAnsi="Calibri" w:cs="Calibri"/>
          <w:bCs/>
          <w:sz w:val="20"/>
          <w:szCs w:val="20"/>
          <w:lang w:eastAsia="en-US"/>
        </w:rPr>
        <w:t>, č. 3073100, uhlí černé – dřívější hlubinná těžba</w:t>
      </w:r>
    </w:p>
    <w:p w14:paraId="3D341A80" w14:textId="77777777" w:rsidR="00D143ED" w:rsidRPr="003262DD" w:rsidRDefault="00D143ED" w:rsidP="00F551F4">
      <w:pPr>
        <w:spacing w:before="60" w:after="60" w:line="240" w:lineRule="auto"/>
        <w:ind w:left="720"/>
        <w:contextualSpacing/>
        <w:jc w:val="left"/>
        <w:rPr>
          <w:rFonts w:ascii="Calibri" w:eastAsia="Calibri" w:hAnsi="Calibri" w:cs="Calibri"/>
          <w:bCs/>
          <w:sz w:val="20"/>
          <w:szCs w:val="20"/>
          <w:lang w:eastAsia="en-US"/>
        </w:rPr>
      </w:pPr>
      <w:r w:rsidRPr="003262DD">
        <w:rPr>
          <w:rFonts w:ascii="Calibri" w:eastAsia="Calibri" w:hAnsi="Calibri" w:cs="Calibri"/>
          <w:bCs/>
          <w:sz w:val="20"/>
          <w:szCs w:val="20"/>
          <w:lang w:eastAsia="en-US"/>
        </w:rPr>
        <w:t xml:space="preserve">g) krajinářsky hodnotná území – krajinné památkové zóny </w:t>
      </w:r>
      <w:proofErr w:type="spellStart"/>
      <w:r w:rsidRPr="003262DD">
        <w:rPr>
          <w:rFonts w:ascii="Calibri" w:eastAsia="Calibri" w:hAnsi="Calibri" w:cs="Calibri"/>
          <w:bCs/>
          <w:sz w:val="20"/>
          <w:szCs w:val="20"/>
          <w:lang w:eastAsia="en-US"/>
        </w:rPr>
        <w:t>Osovsko</w:t>
      </w:r>
      <w:proofErr w:type="spellEnd"/>
      <w:r w:rsidRPr="003262DD">
        <w:rPr>
          <w:rFonts w:ascii="Calibri" w:eastAsia="Calibri" w:hAnsi="Calibri" w:cs="Calibri"/>
          <w:bCs/>
          <w:sz w:val="20"/>
          <w:szCs w:val="20"/>
          <w:lang w:eastAsia="en-US"/>
        </w:rPr>
        <w:t xml:space="preserve"> a </w:t>
      </w:r>
      <w:proofErr w:type="spellStart"/>
      <w:r w:rsidRPr="003262DD">
        <w:rPr>
          <w:rFonts w:ascii="Calibri" w:eastAsia="Calibri" w:hAnsi="Calibri" w:cs="Calibri"/>
          <w:bCs/>
          <w:sz w:val="20"/>
          <w:szCs w:val="20"/>
          <w:lang w:eastAsia="en-US"/>
        </w:rPr>
        <w:t>Žehušicko</w:t>
      </w:r>
      <w:proofErr w:type="spellEnd"/>
      <w:r w:rsidRPr="003262DD">
        <w:rPr>
          <w:rFonts w:ascii="Calibri" w:eastAsia="Calibri" w:hAnsi="Calibri" w:cs="Calibri"/>
          <w:bCs/>
          <w:sz w:val="20"/>
          <w:szCs w:val="20"/>
          <w:lang w:eastAsia="en-US"/>
        </w:rPr>
        <w:t>; přírodní parky a území se zvýšenou hodnotou krajinného rázu;</w:t>
      </w:r>
    </w:p>
    <w:p w14:paraId="12E97B2B" w14:textId="6928F747" w:rsidR="00D143ED" w:rsidRPr="003262DD" w:rsidRDefault="00D143ED" w:rsidP="00F551F4">
      <w:pPr>
        <w:numPr>
          <w:ilvl w:val="0"/>
          <w:numId w:val="50"/>
        </w:numPr>
        <w:spacing w:before="60" w:after="60" w:line="240" w:lineRule="auto"/>
        <w:contextualSpacing/>
        <w:jc w:val="left"/>
        <w:rPr>
          <w:rFonts w:ascii="Calibri" w:eastAsia="Calibri" w:hAnsi="Calibri" w:cs="Calibri"/>
          <w:bCs/>
          <w:sz w:val="20"/>
          <w:szCs w:val="20"/>
          <w:lang w:eastAsia="en-US"/>
        </w:rPr>
      </w:pPr>
      <w:r w:rsidRPr="003262DD">
        <w:rPr>
          <w:rFonts w:ascii="Calibri" w:eastAsia="Calibri" w:hAnsi="Calibri" w:cs="Calibri"/>
          <w:bCs/>
          <w:sz w:val="20"/>
          <w:szCs w:val="20"/>
          <w:lang w:eastAsia="en-US"/>
        </w:rPr>
        <w:t xml:space="preserve">Na území </w:t>
      </w:r>
      <w:r w:rsidR="0028094D" w:rsidRPr="003262DD">
        <w:rPr>
          <w:rFonts w:ascii="Calibri" w:eastAsia="Calibri" w:hAnsi="Calibri" w:cs="Calibri"/>
          <w:bCs/>
          <w:sz w:val="20"/>
          <w:szCs w:val="20"/>
          <w:lang w:eastAsia="en-US"/>
        </w:rPr>
        <w:t xml:space="preserve">obce zasahuje </w:t>
      </w:r>
      <w:r w:rsidRPr="003262DD">
        <w:rPr>
          <w:rFonts w:ascii="Calibri" w:eastAsia="Calibri" w:hAnsi="Calibri" w:cs="Calibri"/>
          <w:bCs/>
          <w:sz w:val="20"/>
          <w:szCs w:val="20"/>
          <w:lang w:eastAsia="en-US"/>
        </w:rPr>
        <w:t xml:space="preserve">území Přírodního parku </w:t>
      </w:r>
      <w:proofErr w:type="gramStart"/>
      <w:r w:rsidRPr="003262DD">
        <w:rPr>
          <w:rFonts w:ascii="Calibri" w:eastAsia="Calibri" w:hAnsi="Calibri" w:cs="Calibri"/>
          <w:bCs/>
          <w:sz w:val="20"/>
          <w:szCs w:val="20"/>
          <w:lang w:eastAsia="en-US"/>
        </w:rPr>
        <w:t>Džbán</w:t>
      </w:r>
      <w:r w:rsidR="0028094D" w:rsidRPr="003262DD">
        <w:rPr>
          <w:rFonts w:ascii="Calibri" w:eastAsia="Calibri" w:hAnsi="Calibri" w:cs="Calibri"/>
          <w:bCs/>
          <w:sz w:val="20"/>
          <w:szCs w:val="20"/>
          <w:lang w:eastAsia="en-US"/>
        </w:rPr>
        <w:t>;</w:t>
      </w:r>
      <w:r w:rsidRPr="003262DD">
        <w:rPr>
          <w:rFonts w:ascii="Calibri" w:eastAsia="Calibri" w:hAnsi="Calibri" w:cs="Calibri"/>
          <w:bCs/>
          <w:sz w:val="20"/>
          <w:szCs w:val="20"/>
          <w:lang w:eastAsia="en-US"/>
        </w:rPr>
        <w:t>.</w:t>
      </w:r>
      <w:proofErr w:type="gramEnd"/>
    </w:p>
    <w:p w14:paraId="456762FB" w14:textId="77777777" w:rsidR="00D143ED" w:rsidRPr="003262DD" w:rsidRDefault="00D143ED" w:rsidP="00F551F4">
      <w:pPr>
        <w:tabs>
          <w:tab w:val="left" w:pos="524"/>
        </w:tabs>
        <w:spacing w:before="60" w:after="60" w:line="240" w:lineRule="auto"/>
        <w:ind w:left="72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i) skladebné části ÚSES; </w:t>
      </w:r>
    </w:p>
    <w:p w14:paraId="2A4D0988" w14:textId="22CC8A2E" w:rsidR="00D143ED" w:rsidRPr="003262DD" w:rsidRDefault="00D143ED" w:rsidP="00F551F4">
      <w:pPr>
        <w:numPr>
          <w:ilvl w:val="1"/>
          <w:numId w:val="51"/>
        </w:numPr>
        <w:tabs>
          <w:tab w:val="left" w:pos="524"/>
        </w:tabs>
        <w:spacing w:before="60" w:after="60" w:line="240" w:lineRule="auto"/>
        <w:contextualSpacing/>
        <w:jc w:val="left"/>
        <w:rPr>
          <w:rFonts w:asciiTheme="minorHAnsi" w:eastAsia="Arial" w:hAnsiTheme="minorHAnsi" w:cstheme="minorHAnsi"/>
          <w:bCs/>
          <w:iCs/>
          <w:sz w:val="20"/>
          <w:szCs w:val="20"/>
          <w:lang w:eastAsia="en-US"/>
        </w:rPr>
      </w:pPr>
      <w:r w:rsidRPr="003262DD">
        <w:rPr>
          <w:rFonts w:asciiTheme="minorHAnsi" w:eastAsia="Arial" w:hAnsiTheme="minorHAnsi" w:cstheme="minorHAnsi"/>
          <w:bCs/>
          <w:iCs/>
          <w:sz w:val="20"/>
          <w:szCs w:val="20"/>
          <w:lang w:eastAsia="en-US"/>
        </w:rPr>
        <w:t xml:space="preserve">na území </w:t>
      </w:r>
      <w:r w:rsidR="0028094D" w:rsidRPr="003262DD">
        <w:rPr>
          <w:rFonts w:asciiTheme="minorHAnsi" w:eastAsia="Arial" w:hAnsiTheme="minorHAnsi" w:cstheme="minorHAnsi"/>
          <w:bCs/>
          <w:iCs/>
          <w:sz w:val="20"/>
          <w:szCs w:val="20"/>
          <w:lang w:eastAsia="en-US"/>
        </w:rPr>
        <w:t>obce</w:t>
      </w:r>
      <w:r w:rsidRPr="003262DD">
        <w:rPr>
          <w:rFonts w:asciiTheme="minorHAnsi" w:eastAsia="Arial" w:hAnsiTheme="minorHAnsi" w:cstheme="minorHAnsi"/>
          <w:bCs/>
          <w:iCs/>
          <w:sz w:val="20"/>
          <w:szCs w:val="20"/>
          <w:lang w:eastAsia="en-US"/>
        </w:rPr>
        <w:t xml:space="preserve"> se jedná o RBK.1111</w:t>
      </w:r>
      <w:r w:rsidRPr="003262DD">
        <w:rPr>
          <w:rFonts w:asciiTheme="minorHAnsi" w:eastAsia="Arial" w:hAnsiTheme="minorHAnsi" w:cstheme="minorHAnsi"/>
          <w:b/>
          <w:bCs/>
          <w:iCs/>
          <w:sz w:val="20"/>
          <w:szCs w:val="20"/>
          <w:lang w:eastAsia="en-US"/>
        </w:rPr>
        <w:t xml:space="preserve"> </w:t>
      </w:r>
      <w:r w:rsidRPr="003262DD">
        <w:rPr>
          <w:rFonts w:asciiTheme="minorHAnsi" w:eastAsia="Arial" w:hAnsiTheme="minorHAnsi" w:cstheme="minorHAnsi"/>
          <w:sz w:val="20"/>
          <w:szCs w:val="20"/>
          <w:lang w:eastAsia="en-US"/>
        </w:rPr>
        <w:t>Loděnice – Záplavy</w:t>
      </w:r>
      <w:r w:rsidRPr="003262DD">
        <w:rPr>
          <w:rFonts w:asciiTheme="minorHAnsi" w:eastAsia="Arial" w:hAnsiTheme="minorHAnsi" w:cstheme="minorHAnsi"/>
          <w:bCs/>
          <w:iCs/>
          <w:sz w:val="20"/>
          <w:szCs w:val="20"/>
          <w:lang w:eastAsia="en-US"/>
        </w:rPr>
        <w:t>, a lokální plochy a koridory ÚSES.</w:t>
      </w:r>
    </w:p>
    <w:p w14:paraId="687371C8" w14:textId="77777777" w:rsidR="00D143ED" w:rsidRPr="003262DD" w:rsidRDefault="00D143ED" w:rsidP="00F551F4">
      <w:pPr>
        <w:numPr>
          <w:ilvl w:val="0"/>
          <w:numId w:val="31"/>
        </w:numPr>
        <w:tabs>
          <w:tab w:val="left" w:pos="524"/>
        </w:tabs>
        <w:spacing w:before="60" w:after="60" w:line="240" w:lineRule="auto"/>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ZÚR stanovují tyto zásady pro zajištění ochrany území s přírodními hodnotami a možného rozvoje těchto území:</w:t>
      </w:r>
    </w:p>
    <w:p w14:paraId="2FE0FB85" w14:textId="77777777" w:rsidR="00D143ED" w:rsidRPr="003262DD" w:rsidRDefault="00D143ED"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respektovat ochranu výše uvedených přírodních hodnot;</w:t>
      </w:r>
    </w:p>
    <w:p w14:paraId="651DEC70" w14:textId="7DAEC295" w:rsidR="00D143ED" w:rsidRPr="003262DD" w:rsidRDefault="00D143ED" w:rsidP="00F551F4">
      <w:pPr>
        <w:numPr>
          <w:ilvl w:val="0"/>
          <w:numId w:val="50"/>
        </w:numPr>
        <w:spacing w:before="60" w:after="60" w:line="240" w:lineRule="auto"/>
        <w:contextualSpacing/>
        <w:jc w:val="left"/>
        <w:rPr>
          <w:rFonts w:ascii="Calibri" w:eastAsia="Calibri" w:hAnsi="Calibri" w:cs="Calibri"/>
          <w:bCs/>
          <w:sz w:val="20"/>
          <w:szCs w:val="20"/>
          <w:lang w:eastAsia="en-US"/>
        </w:rPr>
      </w:pPr>
      <w:r w:rsidRPr="003262DD">
        <w:rPr>
          <w:rFonts w:ascii="Calibri" w:eastAsia="Calibri" w:hAnsi="Calibri" w:cs="Calibri"/>
          <w:bCs/>
          <w:sz w:val="20"/>
          <w:szCs w:val="20"/>
          <w:lang w:eastAsia="en-US"/>
        </w:rPr>
        <w:t>Změnou ÚP jsou respektovány uvedené přírodní hodnoty</w:t>
      </w:r>
      <w:r w:rsidR="00586D9A" w:rsidRPr="003262DD">
        <w:rPr>
          <w:rFonts w:ascii="Calibri" w:eastAsia="Calibri" w:hAnsi="Calibri" w:cs="Calibri"/>
          <w:bCs/>
          <w:sz w:val="20"/>
          <w:szCs w:val="20"/>
          <w:lang w:eastAsia="en-US"/>
        </w:rPr>
        <w:t xml:space="preserve"> PP Džbán a RBK</w:t>
      </w:r>
      <w:r w:rsidRPr="003262DD">
        <w:rPr>
          <w:rFonts w:ascii="Calibri" w:eastAsia="Calibri" w:hAnsi="Calibri" w:cs="Calibri"/>
          <w:bCs/>
          <w:sz w:val="20"/>
          <w:szCs w:val="20"/>
          <w:lang w:eastAsia="en-US"/>
        </w:rPr>
        <w:t xml:space="preserve"> a zastavitelné plochy nejsou v dotčených plochách vymezeny. </w:t>
      </w:r>
    </w:p>
    <w:p w14:paraId="48047DB2" w14:textId="77777777" w:rsidR="00D143ED" w:rsidRPr="003262DD" w:rsidRDefault="00D143ED"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chránit a podporovat plnění krajinných funkcí souvisejících s přírodními </w:t>
      </w:r>
      <w:proofErr w:type="gramStart"/>
      <w:r w:rsidRPr="003262DD">
        <w:rPr>
          <w:rFonts w:asciiTheme="minorHAnsi" w:eastAsia="Arial" w:hAnsiTheme="minorHAnsi" w:cstheme="minorHAnsi"/>
          <w:iCs/>
          <w:sz w:val="20"/>
          <w:szCs w:val="20"/>
          <w:lang w:eastAsia="en-US"/>
        </w:rPr>
        <w:t>hodnotami  zejm.</w:t>
      </w:r>
      <w:proofErr w:type="gramEnd"/>
    </w:p>
    <w:p w14:paraId="6F56FCEA" w14:textId="77777777" w:rsidR="00D143ED" w:rsidRPr="003262DD" w:rsidRDefault="00D143ED" w:rsidP="00F551F4">
      <w:pPr>
        <w:numPr>
          <w:ilvl w:val="1"/>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ochrana vodního režimu</w:t>
      </w:r>
    </w:p>
    <w:p w14:paraId="77318262" w14:textId="77777777" w:rsidR="00D143ED" w:rsidRPr="003262DD" w:rsidRDefault="00D143ED" w:rsidP="00F551F4">
      <w:pPr>
        <w:numPr>
          <w:ilvl w:val="1"/>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minimalizace zásahů do lesních porostů</w:t>
      </w:r>
    </w:p>
    <w:p w14:paraId="4163E0AA" w14:textId="77777777" w:rsidR="00D143ED" w:rsidRPr="003262DD" w:rsidRDefault="00D143ED" w:rsidP="00F551F4">
      <w:pPr>
        <w:numPr>
          <w:ilvl w:val="1"/>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minimalizace záborů nejkvalitnější zem. půdy</w:t>
      </w:r>
    </w:p>
    <w:p w14:paraId="2FAEA55D" w14:textId="741C50C8" w:rsidR="00D143ED" w:rsidRPr="003262DD" w:rsidRDefault="0065298C" w:rsidP="00F551F4">
      <w:pPr>
        <w:numPr>
          <w:ilvl w:val="1"/>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ochranu a rozvoj druhové a biotopové rozmanitosti přírodně hodnotných ekosystémů.</w:t>
      </w:r>
      <w:r w:rsidR="00D143ED" w:rsidRPr="003262DD">
        <w:rPr>
          <w:rFonts w:asciiTheme="minorHAnsi" w:eastAsia="Arial" w:hAnsiTheme="minorHAnsi" w:cstheme="minorHAnsi"/>
          <w:iCs/>
          <w:sz w:val="20"/>
          <w:szCs w:val="20"/>
          <w:lang w:eastAsia="en-US"/>
        </w:rPr>
        <w:t xml:space="preserve"> </w:t>
      </w:r>
    </w:p>
    <w:p w14:paraId="5A0A9ED3" w14:textId="06ECF763" w:rsidR="00D143ED" w:rsidRPr="003262DD" w:rsidRDefault="00D143ED" w:rsidP="00F551F4">
      <w:pPr>
        <w:numPr>
          <w:ilvl w:val="0"/>
          <w:numId w:val="50"/>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Lokality změny </w:t>
      </w:r>
      <w:proofErr w:type="spellStart"/>
      <w:r w:rsidRPr="003262DD">
        <w:rPr>
          <w:rFonts w:asciiTheme="minorHAnsi" w:eastAsia="Arial" w:hAnsiTheme="minorHAnsi" w:cstheme="minorHAnsi"/>
          <w:iCs/>
          <w:sz w:val="20"/>
          <w:szCs w:val="20"/>
          <w:lang w:eastAsia="en-US"/>
        </w:rPr>
        <w:t>úp</w:t>
      </w:r>
      <w:proofErr w:type="spellEnd"/>
      <w:r w:rsidRPr="003262DD">
        <w:rPr>
          <w:rFonts w:asciiTheme="minorHAnsi" w:eastAsia="Arial" w:hAnsiTheme="minorHAnsi" w:cstheme="minorHAnsi"/>
          <w:iCs/>
          <w:sz w:val="20"/>
          <w:szCs w:val="20"/>
          <w:lang w:eastAsia="en-US"/>
        </w:rPr>
        <w:t xml:space="preserve"> se územně nedostávají do kontaktu s uvedenými přírodními hodnotami</w:t>
      </w:r>
      <w:r w:rsidR="00586D9A" w:rsidRPr="003262DD">
        <w:rPr>
          <w:rFonts w:asciiTheme="minorHAnsi" w:eastAsia="Arial" w:hAnsiTheme="minorHAnsi" w:cstheme="minorHAnsi"/>
          <w:iCs/>
          <w:sz w:val="20"/>
          <w:szCs w:val="20"/>
          <w:lang w:eastAsia="en-US"/>
        </w:rPr>
        <w:t xml:space="preserve"> s výjimkou plochy přestavby č. P.4 x RBK přes zastavěné území; funkční využíti v P.4 je upraveno. </w:t>
      </w:r>
      <w:r w:rsidRPr="003262DD">
        <w:rPr>
          <w:rFonts w:asciiTheme="minorHAnsi" w:eastAsia="Arial" w:hAnsiTheme="minorHAnsi" w:cstheme="minorHAnsi"/>
          <w:iCs/>
          <w:sz w:val="20"/>
          <w:szCs w:val="20"/>
          <w:lang w:eastAsia="en-US"/>
        </w:rPr>
        <w:t>ÚP svým návrhem nemění koncepci ochrany přírodních hodnot.</w:t>
      </w:r>
    </w:p>
    <w:p w14:paraId="647BEDC6" w14:textId="77777777" w:rsidR="00D143ED" w:rsidRPr="003262DD" w:rsidRDefault="00D143ED"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při rozvoji sídel a návrhu nových dopravních staveb v krajinářsky hodnotných územích zabezpečit ochranu krajinného rázu;</w:t>
      </w:r>
    </w:p>
    <w:p w14:paraId="015DBF11" w14:textId="77777777" w:rsidR="00D143ED" w:rsidRPr="003262DD" w:rsidRDefault="00D143ED" w:rsidP="00F551F4">
      <w:pPr>
        <w:numPr>
          <w:ilvl w:val="0"/>
          <w:numId w:val="50"/>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Předmětem změny ÚP není návrh dopravní stavby.</w:t>
      </w:r>
    </w:p>
    <w:p w14:paraId="0477A581" w14:textId="77777777" w:rsidR="00D143ED" w:rsidRPr="003262DD" w:rsidRDefault="00D143ED"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výškové stavby (větrné elektrárny apod.) umisťovat v souladu s ochranou krajinného rázu. Při umisťování ostatních staveb a zařízení, které mohou díky svým plošným parametrům narušit pozitivní charakteristiky krajinného rázu tento vliv hodnotit studií krajinného rázu a negativní dopady eliminovat;</w:t>
      </w:r>
    </w:p>
    <w:p w14:paraId="7D14ED6C" w14:textId="3930C2F0" w:rsidR="00D143ED" w:rsidRPr="003262DD" w:rsidRDefault="00FA7E6D" w:rsidP="00F551F4">
      <w:pPr>
        <w:numPr>
          <w:ilvl w:val="0"/>
          <w:numId w:val="50"/>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Není vyloučeno z nezastavěného území. Pro všechny plochy a zástavby platí podmínky urbanistické koncepce a ochrany krajinného </w:t>
      </w:r>
      <w:proofErr w:type="gramStart"/>
      <w:r w:rsidRPr="003262DD">
        <w:rPr>
          <w:rFonts w:asciiTheme="minorHAnsi" w:eastAsia="Arial" w:hAnsiTheme="minorHAnsi" w:cstheme="minorHAnsi"/>
          <w:iCs/>
          <w:sz w:val="20"/>
          <w:szCs w:val="20"/>
          <w:lang w:eastAsia="en-US"/>
        </w:rPr>
        <w:t>rázu  z</w:t>
      </w:r>
      <w:proofErr w:type="gramEnd"/>
      <w:r w:rsidRPr="003262DD">
        <w:rPr>
          <w:rFonts w:asciiTheme="minorHAnsi" w:eastAsia="Arial" w:hAnsiTheme="minorHAnsi" w:cstheme="minorHAnsi"/>
          <w:iCs/>
          <w:sz w:val="20"/>
          <w:szCs w:val="20"/>
          <w:lang w:eastAsia="en-US"/>
        </w:rPr>
        <w:t xml:space="preserve"> textu Úp.</w:t>
      </w:r>
    </w:p>
    <w:p w14:paraId="26E55057" w14:textId="3F7084B1" w:rsidR="00D143ED" w:rsidRPr="003262DD" w:rsidRDefault="00347A5F"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vedení nových dopravních staveb ve volné krajině navrhovat přednostně mimo zvláště chráněná </w:t>
      </w:r>
      <w:proofErr w:type="gramStart"/>
      <w:r w:rsidRPr="003262DD">
        <w:rPr>
          <w:rFonts w:asciiTheme="minorHAnsi" w:eastAsia="Arial" w:hAnsiTheme="minorHAnsi" w:cstheme="minorHAnsi"/>
          <w:iCs/>
          <w:sz w:val="20"/>
          <w:szCs w:val="20"/>
          <w:lang w:eastAsia="en-US"/>
        </w:rPr>
        <w:t>území, ..</w:t>
      </w:r>
      <w:proofErr w:type="gramEnd"/>
    </w:p>
    <w:p w14:paraId="63E13F0D" w14:textId="6C666D44" w:rsidR="004C6ED1" w:rsidRPr="003262DD" w:rsidRDefault="004C6ED1" w:rsidP="00F551F4">
      <w:pPr>
        <w:numPr>
          <w:ilvl w:val="0"/>
          <w:numId w:val="5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změna č. 3 </w:t>
      </w:r>
      <w:proofErr w:type="spellStart"/>
      <w:r w:rsidRPr="003262DD">
        <w:rPr>
          <w:rFonts w:asciiTheme="minorHAnsi" w:eastAsia="Arial" w:hAnsiTheme="minorHAnsi" w:cstheme="minorHAnsi"/>
          <w:iCs/>
          <w:sz w:val="20"/>
          <w:szCs w:val="20"/>
          <w:lang w:eastAsia="en-US"/>
        </w:rPr>
        <w:t>úp</w:t>
      </w:r>
      <w:proofErr w:type="spellEnd"/>
      <w:r w:rsidRPr="003262DD">
        <w:rPr>
          <w:rFonts w:asciiTheme="minorHAnsi" w:eastAsia="Arial" w:hAnsiTheme="minorHAnsi" w:cstheme="minorHAnsi"/>
          <w:iCs/>
          <w:sz w:val="20"/>
          <w:szCs w:val="20"/>
          <w:lang w:eastAsia="en-US"/>
        </w:rPr>
        <w:t xml:space="preserve"> nevymezuje žádnou novou dopravní stavbu ve volné krajině.</w:t>
      </w:r>
    </w:p>
    <w:p w14:paraId="4D091F7D" w14:textId="78C0157B" w:rsidR="00D143ED" w:rsidRPr="003262DD" w:rsidRDefault="00347A5F"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ve zvláště chráněných a krajinářsky hodnotných územích podporovat rozvoj šetrných forem turismu, …</w:t>
      </w:r>
    </w:p>
    <w:p w14:paraId="22AC29C3" w14:textId="4CD48F83" w:rsidR="00EF6D2A" w:rsidRPr="003262DD" w:rsidRDefault="00EF6D2A" w:rsidP="00F551F4">
      <w:pPr>
        <w:numPr>
          <w:ilvl w:val="0"/>
          <w:numId w:val="5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Změnou </w:t>
      </w:r>
      <w:proofErr w:type="spellStart"/>
      <w:r w:rsidRPr="003262DD">
        <w:rPr>
          <w:rFonts w:asciiTheme="minorHAnsi" w:eastAsia="Arial" w:hAnsiTheme="minorHAnsi" w:cstheme="minorHAnsi"/>
          <w:iCs/>
          <w:sz w:val="20"/>
          <w:szCs w:val="20"/>
          <w:lang w:eastAsia="en-US"/>
        </w:rPr>
        <w:t>úp</w:t>
      </w:r>
      <w:proofErr w:type="spellEnd"/>
      <w:r w:rsidRPr="003262DD">
        <w:rPr>
          <w:rFonts w:asciiTheme="minorHAnsi" w:eastAsia="Arial" w:hAnsiTheme="minorHAnsi" w:cstheme="minorHAnsi"/>
          <w:iCs/>
          <w:sz w:val="20"/>
          <w:szCs w:val="20"/>
          <w:lang w:eastAsia="en-US"/>
        </w:rPr>
        <w:t xml:space="preserve"> se stabilizují možnosti turismu umožňující jednodenní využití formou cyklotras, turistických tras, </w:t>
      </w:r>
      <w:r w:rsidR="00F611BE" w:rsidRPr="003262DD">
        <w:rPr>
          <w:rFonts w:asciiTheme="minorHAnsi" w:eastAsia="Arial" w:hAnsiTheme="minorHAnsi" w:cstheme="minorHAnsi"/>
          <w:iCs/>
          <w:sz w:val="20"/>
          <w:szCs w:val="20"/>
          <w:lang w:eastAsia="en-US"/>
        </w:rPr>
        <w:t xml:space="preserve">nová vodní plocha nabízí koupání a odpočivné louky podél vodního toku </w:t>
      </w:r>
      <w:proofErr w:type="spellStart"/>
      <w:r w:rsidR="00F611BE" w:rsidRPr="003262DD">
        <w:rPr>
          <w:rFonts w:asciiTheme="minorHAnsi" w:eastAsia="Arial" w:hAnsiTheme="minorHAnsi" w:cstheme="minorHAnsi"/>
          <w:iCs/>
          <w:sz w:val="20"/>
          <w:szCs w:val="20"/>
          <w:lang w:eastAsia="en-US"/>
        </w:rPr>
        <w:t>Kačáku</w:t>
      </w:r>
      <w:proofErr w:type="spellEnd"/>
      <w:r w:rsidR="00F611BE" w:rsidRPr="003262DD">
        <w:rPr>
          <w:rFonts w:asciiTheme="minorHAnsi" w:eastAsia="Arial" w:hAnsiTheme="minorHAnsi" w:cstheme="minorHAnsi"/>
          <w:iCs/>
          <w:sz w:val="20"/>
          <w:szCs w:val="20"/>
          <w:lang w:eastAsia="en-US"/>
        </w:rPr>
        <w:t xml:space="preserve">. </w:t>
      </w:r>
    </w:p>
    <w:p w14:paraId="66C9D688" w14:textId="48A7157A" w:rsidR="00491CF2" w:rsidRPr="003262DD" w:rsidRDefault="00491CF2"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podporovat rozvoj léčebných lázní</w:t>
      </w:r>
      <w:r w:rsidR="00EF6D2A" w:rsidRPr="003262DD">
        <w:rPr>
          <w:rFonts w:asciiTheme="minorHAnsi" w:eastAsia="Arial" w:hAnsiTheme="minorHAnsi" w:cstheme="minorHAnsi"/>
          <w:iCs/>
          <w:sz w:val="20"/>
          <w:szCs w:val="20"/>
          <w:lang w:eastAsia="en-US"/>
        </w:rPr>
        <w:t xml:space="preserve"> – v obci Kačice nejsou lázně.</w:t>
      </w:r>
    </w:p>
    <w:p w14:paraId="7209D925" w14:textId="3996BC7D" w:rsidR="00D143ED" w:rsidRPr="003262DD" w:rsidRDefault="00D143ED"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vytvářet podmínky pro šetrné využívání ložisek nerostů s ohledem na přírodní hodnoty území kraje a v souladu s ostatními principy udržitelného rozvoje;</w:t>
      </w:r>
    </w:p>
    <w:p w14:paraId="7EDC5F5E" w14:textId="2AA4F4D3" w:rsidR="00D143ED" w:rsidRPr="003262DD" w:rsidRDefault="00D143ED" w:rsidP="00F551F4">
      <w:pPr>
        <w:numPr>
          <w:ilvl w:val="0"/>
          <w:numId w:val="5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na území </w:t>
      </w:r>
      <w:r w:rsidR="00207A6C" w:rsidRPr="003262DD">
        <w:rPr>
          <w:rFonts w:asciiTheme="minorHAnsi" w:eastAsia="Arial" w:hAnsiTheme="minorHAnsi" w:cstheme="minorHAnsi"/>
          <w:iCs/>
          <w:sz w:val="20"/>
          <w:szCs w:val="20"/>
          <w:lang w:eastAsia="en-US"/>
        </w:rPr>
        <w:t xml:space="preserve">obce se nacházejí </w:t>
      </w:r>
      <w:r w:rsidRPr="003262DD">
        <w:rPr>
          <w:rFonts w:asciiTheme="minorHAnsi" w:eastAsia="Arial" w:hAnsiTheme="minorHAnsi" w:cstheme="minorHAnsi"/>
          <w:iCs/>
          <w:sz w:val="20"/>
          <w:szCs w:val="20"/>
          <w:lang w:eastAsia="en-US"/>
        </w:rPr>
        <w:t>ložiska nerostů</w:t>
      </w:r>
      <w:r w:rsidR="00207A6C" w:rsidRPr="003262DD">
        <w:rPr>
          <w:rFonts w:asciiTheme="minorHAnsi" w:eastAsia="Arial" w:hAnsiTheme="minorHAnsi" w:cstheme="minorHAnsi"/>
          <w:iCs/>
          <w:sz w:val="20"/>
          <w:szCs w:val="20"/>
          <w:lang w:eastAsia="en-US"/>
        </w:rPr>
        <w:t>;</w:t>
      </w:r>
      <w:r w:rsidR="00DB286F" w:rsidRPr="003262DD">
        <w:rPr>
          <w:rFonts w:asciiTheme="minorHAnsi" w:eastAsia="Arial" w:hAnsiTheme="minorHAnsi" w:cstheme="minorHAnsi"/>
          <w:iCs/>
          <w:sz w:val="20"/>
          <w:szCs w:val="20"/>
          <w:lang w:eastAsia="en-US"/>
        </w:rPr>
        <w:t xml:space="preserve"> </w:t>
      </w:r>
      <w:r w:rsidR="00207A6C" w:rsidRPr="003262DD">
        <w:rPr>
          <w:rFonts w:asciiTheme="minorHAnsi" w:eastAsia="Arial" w:hAnsiTheme="minorHAnsi" w:cstheme="minorHAnsi"/>
          <w:iCs/>
          <w:sz w:val="20"/>
          <w:szCs w:val="20"/>
          <w:lang w:eastAsia="en-US"/>
        </w:rPr>
        <w:t>z</w:t>
      </w:r>
      <w:r w:rsidR="00DB286F" w:rsidRPr="003262DD">
        <w:rPr>
          <w:rFonts w:asciiTheme="minorHAnsi" w:eastAsia="Arial" w:hAnsiTheme="minorHAnsi" w:cstheme="minorHAnsi"/>
          <w:iCs/>
          <w:sz w:val="20"/>
          <w:szCs w:val="20"/>
          <w:lang w:eastAsia="en-US"/>
        </w:rPr>
        <w:t>měna 3 Úp respektuje ochranu přírodních zdrojů</w:t>
      </w:r>
      <w:r w:rsidR="00207A6C" w:rsidRPr="003262DD">
        <w:rPr>
          <w:rFonts w:asciiTheme="minorHAnsi" w:eastAsia="Arial" w:hAnsiTheme="minorHAnsi" w:cstheme="minorHAnsi"/>
          <w:iCs/>
          <w:sz w:val="20"/>
          <w:szCs w:val="20"/>
          <w:lang w:eastAsia="en-US"/>
        </w:rPr>
        <w:t>.</w:t>
      </w:r>
    </w:p>
    <w:p w14:paraId="25A9F71A" w14:textId="477E025D" w:rsidR="00D143ED" w:rsidRPr="003262DD" w:rsidRDefault="00D143ED"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při vytváření lokální úrovně ÚSES respektovat ochranu a šetrné využití přírodních zdrojů;</w:t>
      </w:r>
    </w:p>
    <w:p w14:paraId="04796708" w14:textId="658FAB61" w:rsidR="00D143ED" w:rsidRPr="003262DD" w:rsidRDefault="00D143ED" w:rsidP="00F551F4">
      <w:pPr>
        <w:numPr>
          <w:ilvl w:val="0"/>
          <w:numId w:val="5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Změnou č. 3 ÚP </w:t>
      </w:r>
      <w:r w:rsidR="00DB286F" w:rsidRPr="003262DD">
        <w:rPr>
          <w:rFonts w:asciiTheme="minorHAnsi" w:eastAsia="Arial" w:hAnsiTheme="minorHAnsi" w:cstheme="minorHAnsi"/>
          <w:iCs/>
          <w:sz w:val="20"/>
          <w:szCs w:val="20"/>
          <w:lang w:eastAsia="en-US"/>
        </w:rPr>
        <w:t>zůstává lokální ÚSES beze změny.</w:t>
      </w:r>
    </w:p>
    <w:p w14:paraId="4072556E" w14:textId="77777777" w:rsidR="00D143ED" w:rsidRPr="003262DD" w:rsidRDefault="00D143ED"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při řešení změn využití území a upřesňování tras liniových staveb minimalizovat vlivy na území přírodních hodnot. </w:t>
      </w:r>
    </w:p>
    <w:p w14:paraId="7D442749" w14:textId="5B835E9D" w:rsidR="00D143ED" w:rsidRPr="003262DD" w:rsidRDefault="00D143ED" w:rsidP="00F551F4">
      <w:pPr>
        <w:numPr>
          <w:ilvl w:val="0"/>
          <w:numId w:val="5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Změnou č. 3 </w:t>
      </w:r>
      <w:r w:rsidR="004C2641" w:rsidRPr="003262DD">
        <w:rPr>
          <w:rFonts w:asciiTheme="minorHAnsi" w:eastAsia="Arial" w:hAnsiTheme="minorHAnsi" w:cstheme="minorHAnsi"/>
          <w:iCs/>
          <w:sz w:val="20"/>
          <w:szCs w:val="20"/>
          <w:lang w:eastAsia="en-US"/>
        </w:rPr>
        <w:t>ne</w:t>
      </w:r>
      <w:r w:rsidRPr="003262DD">
        <w:rPr>
          <w:rFonts w:asciiTheme="minorHAnsi" w:eastAsia="Arial" w:hAnsiTheme="minorHAnsi" w:cstheme="minorHAnsi"/>
          <w:iCs/>
          <w:sz w:val="20"/>
          <w:szCs w:val="20"/>
          <w:lang w:eastAsia="en-US"/>
        </w:rPr>
        <w:t xml:space="preserve">jsou vymezovány </w:t>
      </w:r>
      <w:r w:rsidR="004C2641" w:rsidRPr="003262DD">
        <w:rPr>
          <w:rFonts w:asciiTheme="minorHAnsi" w:eastAsia="Arial" w:hAnsiTheme="minorHAnsi" w:cstheme="minorHAnsi"/>
          <w:iCs/>
          <w:sz w:val="20"/>
          <w:szCs w:val="20"/>
          <w:lang w:eastAsia="en-US"/>
        </w:rPr>
        <w:t xml:space="preserve">žádné nové </w:t>
      </w:r>
      <w:r w:rsidRPr="003262DD">
        <w:rPr>
          <w:rFonts w:asciiTheme="minorHAnsi" w:eastAsia="Arial" w:hAnsiTheme="minorHAnsi" w:cstheme="minorHAnsi"/>
          <w:iCs/>
          <w:sz w:val="20"/>
          <w:szCs w:val="20"/>
          <w:lang w:eastAsia="en-US"/>
        </w:rPr>
        <w:t>liniové stavby</w:t>
      </w:r>
      <w:r w:rsidR="004C2641" w:rsidRPr="003262DD">
        <w:rPr>
          <w:rFonts w:asciiTheme="minorHAnsi" w:eastAsia="Arial" w:hAnsiTheme="minorHAnsi" w:cstheme="minorHAnsi"/>
          <w:iCs/>
          <w:sz w:val="20"/>
          <w:szCs w:val="20"/>
          <w:lang w:eastAsia="en-US"/>
        </w:rPr>
        <w:t xml:space="preserve">. </w:t>
      </w:r>
      <w:r w:rsidRPr="003262DD">
        <w:rPr>
          <w:rFonts w:asciiTheme="minorHAnsi" w:eastAsia="Arial" w:hAnsiTheme="minorHAnsi" w:cstheme="minorHAnsi"/>
          <w:iCs/>
          <w:sz w:val="20"/>
          <w:szCs w:val="20"/>
          <w:lang w:eastAsia="en-US"/>
        </w:rPr>
        <w:t xml:space="preserve"> </w:t>
      </w:r>
    </w:p>
    <w:p w14:paraId="3AA422EA" w14:textId="77777777" w:rsidR="00D143ED" w:rsidRPr="003262DD" w:rsidRDefault="00D143ED"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řešit střety dopravní a technické infrastruktury s územním systémem ekologické stability;</w:t>
      </w:r>
    </w:p>
    <w:p w14:paraId="45DC4D8A" w14:textId="39CF4ADC" w:rsidR="00D143ED" w:rsidRPr="003262DD" w:rsidRDefault="00F80BA5" w:rsidP="00F551F4">
      <w:pPr>
        <w:numPr>
          <w:ilvl w:val="0"/>
          <w:numId w:val="5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Změna 3 ÚP navrhla změnu v ploše změny pro fotovoltaiku v zastavěném území, přes které je veden regionální biokoridor. V části dané plochy je navržena zeleň bez možnosti zástavby. Jiné střety v ÚP nejsou vymezeny. </w:t>
      </w:r>
    </w:p>
    <w:p w14:paraId="2F977B81" w14:textId="77777777" w:rsidR="00D143ED" w:rsidRPr="003262DD" w:rsidRDefault="00D143ED" w:rsidP="00F551F4">
      <w:pPr>
        <w:numPr>
          <w:ilvl w:val="0"/>
          <w:numId w:val="3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chránit říční nivy; zabránit je třeba vodohospodářským úpravám regulujícím vodní toky, odvodňování a zastavování údolních niv a likvidaci přírodě blízkých společenstev (slepá ramena, mokřady, lužní lesy, břehové porosty, louky).</w:t>
      </w:r>
    </w:p>
    <w:p w14:paraId="6169CB91" w14:textId="6A7F2BF7" w:rsidR="00D143ED" w:rsidRPr="003262DD" w:rsidRDefault="00D143ED" w:rsidP="00F551F4">
      <w:pPr>
        <w:numPr>
          <w:ilvl w:val="0"/>
          <w:numId w:val="5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Změna 3ÚP </w:t>
      </w:r>
      <w:r w:rsidR="00590532" w:rsidRPr="003262DD">
        <w:rPr>
          <w:rFonts w:asciiTheme="minorHAnsi" w:eastAsia="Arial" w:hAnsiTheme="minorHAnsi" w:cstheme="minorHAnsi"/>
          <w:iCs/>
          <w:sz w:val="20"/>
          <w:szCs w:val="20"/>
          <w:lang w:eastAsia="en-US"/>
        </w:rPr>
        <w:t xml:space="preserve">stabilizuje </w:t>
      </w:r>
      <w:r w:rsidRPr="003262DD">
        <w:rPr>
          <w:rFonts w:asciiTheme="minorHAnsi" w:eastAsia="Arial" w:hAnsiTheme="minorHAnsi" w:cstheme="minorHAnsi"/>
          <w:iCs/>
          <w:sz w:val="20"/>
          <w:szCs w:val="20"/>
          <w:lang w:eastAsia="en-US"/>
        </w:rPr>
        <w:t>vodní tok Loděnice</w:t>
      </w:r>
      <w:r w:rsidR="00590532" w:rsidRPr="003262DD">
        <w:rPr>
          <w:rFonts w:asciiTheme="minorHAnsi" w:eastAsia="Arial" w:hAnsiTheme="minorHAnsi" w:cstheme="minorHAnsi"/>
          <w:iCs/>
          <w:sz w:val="20"/>
          <w:szCs w:val="20"/>
          <w:lang w:eastAsia="en-US"/>
        </w:rPr>
        <w:t xml:space="preserve"> a regionální biokoridor s břehovými porosty a loukami.</w:t>
      </w:r>
    </w:p>
    <w:p w14:paraId="32B3735C"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t>E.2. Kulturní hodnoty kraje</w:t>
      </w:r>
    </w:p>
    <w:p w14:paraId="295D69AA" w14:textId="77777777" w:rsidR="00D143ED" w:rsidRPr="003262DD" w:rsidRDefault="00D143ED" w:rsidP="00F551F4">
      <w:pPr>
        <w:tabs>
          <w:tab w:val="left" w:pos="704"/>
        </w:tabs>
        <w:spacing w:before="60" w:after="60" w:line="240" w:lineRule="auto"/>
        <w:jc w:val="left"/>
        <w:rPr>
          <w:rFonts w:asciiTheme="minorHAnsi" w:eastAsia="Arial" w:hAnsiTheme="minorHAnsi" w:cstheme="minorHAnsi"/>
          <w:sz w:val="20"/>
          <w:szCs w:val="20"/>
        </w:rPr>
      </w:pPr>
      <w:r w:rsidRPr="003262DD">
        <w:rPr>
          <w:rFonts w:ascii="Arial" w:eastAsia="Arial" w:hAnsi="Arial" w:cs="Arial"/>
          <w:sz w:val="20"/>
          <w:szCs w:val="20"/>
        </w:rPr>
        <w:t xml:space="preserve">(199-201) </w:t>
      </w:r>
      <w:r w:rsidRPr="003262DD">
        <w:rPr>
          <w:rFonts w:asciiTheme="minorHAnsi" w:eastAsia="Arial" w:hAnsiTheme="minorHAnsi" w:cstheme="minorHAnsi"/>
          <w:sz w:val="20"/>
          <w:szCs w:val="20"/>
        </w:rPr>
        <w:t xml:space="preserve">Kulturní hodnoty jako kulturní památky </w:t>
      </w:r>
      <w:proofErr w:type="gramStart"/>
      <w:r w:rsidRPr="003262DD">
        <w:rPr>
          <w:rFonts w:asciiTheme="minorHAnsi" w:eastAsia="Arial" w:hAnsiTheme="minorHAnsi" w:cstheme="minorHAnsi"/>
          <w:sz w:val="20"/>
          <w:szCs w:val="20"/>
        </w:rPr>
        <w:t>UNESCO ,</w:t>
      </w:r>
      <w:proofErr w:type="gramEnd"/>
      <w:r w:rsidRPr="003262DD">
        <w:rPr>
          <w:rFonts w:asciiTheme="minorHAnsi" w:eastAsia="Arial" w:hAnsiTheme="minorHAnsi" w:cstheme="minorHAnsi"/>
          <w:sz w:val="20"/>
          <w:szCs w:val="20"/>
        </w:rPr>
        <w:t xml:space="preserve"> NNKP, městské památkové rezervace, městské památkové zóny, vesnické památkové rezervace, vesnické památkové zóny, archeologické památkové rezervace, krajinné památkové zóny </w:t>
      </w:r>
    </w:p>
    <w:p w14:paraId="7FAB5F0B" w14:textId="59D02A0F" w:rsidR="00D143ED" w:rsidRPr="003262DD" w:rsidRDefault="00DE0312" w:rsidP="00F551F4">
      <w:pPr>
        <w:numPr>
          <w:ilvl w:val="0"/>
          <w:numId w:val="52"/>
        </w:numPr>
        <w:tabs>
          <w:tab w:val="left" w:pos="704"/>
        </w:tabs>
        <w:spacing w:before="60" w:after="60" w:line="240" w:lineRule="auto"/>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Kulturní hodnoty kraje </w:t>
      </w:r>
      <w:r w:rsidR="00D143ED" w:rsidRPr="003262DD">
        <w:rPr>
          <w:rFonts w:asciiTheme="minorHAnsi" w:eastAsia="Arial" w:hAnsiTheme="minorHAnsi" w:cstheme="minorHAnsi"/>
          <w:sz w:val="20"/>
          <w:szCs w:val="20"/>
          <w:lang w:eastAsia="en-US"/>
        </w:rPr>
        <w:t xml:space="preserve">nejsou na území </w:t>
      </w:r>
      <w:r w:rsidRPr="003262DD">
        <w:rPr>
          <w:rFonts w:asciiTheme="minorHAnsi" w:eastAsia="Arial" w:hAnsiTheme="minorHAnsi" w:cstheme="minorHAnsi"/>
          <w:sz w:val="20"/>
          <w:szCs w:val="20"/>
          <w:lang w:eastAsia="en-US"/>
        </w:rPr>
        <w:t xml:space="preserve">obce Kačice </w:t>
      </w:r>
      <w:r w:rsidR="00D143ED" w:rsidRPr="003262DD">
        <w:rPr>
          <w:rFonts w:asciiTheme="minorHAnsi" w:eastAsia="Arial" w:hAnsiTheme="minorHAnsi" w:cstheme="minorHAnsi"/>
          <w:sz w:val="20"/>
          <w:szCs w:val="20"/>
          <w:lang w:eastAsia="en-US"/>
        </w:rPr>
        <w:t>vymezeny.</w:t>
      </w:r>
    </w:p>
    <w:p w14:paraId="6C6A235A" w14:textId="77777777" w:rsidR="00D143ED" w:rsidRPr="003262DD" w:rsidRDefault="00D143ED" w:rsidP="00F551F4">
      <w:pPr>
        <w:tabs>
          <w:tab w:val="left" w:pos="700"/>
        </w:tabs>
        <w:spacing w:before="60" w:after="60" w:line="240" w:lineRule="auto"/>
        <w:ind w:right="20"/>
        <w:rPr>
          <w:rFonts w:asciiTheme="minorHAnsi" w:eastAsia="Arial" w:hAnsiTheme="minorHAnsi" w:cstheme="minorHAnsi"/>
          <w:b/>
          <w:bCs/>
          <w:sz w:val="20"/>
          <w:szCs w:val="20"/>
        </w:rPr>
      </w:pPr>
      <w:r w:rsidRPr="003262DD">
        <w:rPr>
          <w:rFonts w:asciiTheme="minorHAnsi" w:eastAsia="Arial" w:hAnsiTheme="minorHAnsi" w:cstheme="minorHAnsi"/>
          <w:b/>
          <w:bCs/>
          <w:sz w:val="20"/>
          <w:szCs w:val="20"/>
        </w:rPr>
        <w:lastRenderedPageBreak/>
        <w:t>E.3. Civilizační hodnoty kraje</w:t>
      </w:r>
    </w:p>
    <w:p w14:paraId="501FCE16" w14:textId="77777777" w:rsidR="00445C26" w:rsidRPr="003262DD" w:rsidRDefault="00D143ED" w:rsidP="00F551F4">
      <w:pPr>
        <w:spacing w:before="60" w:after="60" w:line="240" w:lineRule="auto"/>
        <w:contextualSpacing/>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lang w:eastAsia="en-US"/>
        </w:rPr>
        <w:t xml:space="preserve">(202) za významné civilizační hodnoty </w:t>
      </w:r>
      <w:proofErr w:type="spellStart"/>
      <w:r w:rsidRPr="003262DD">
        <w:rPr>
          <w:rFonts w:asciiTheme="minorHAnsi" w:eastAsia="Arial" w:hAnsiTheme="minorHAnsi" w:cstheme="minorHAnsi"/>
          <w:iCs/>
          <w:sz w:val="20"/>
          <w:szCs w:val="20"/>
          <w:lang w:eastAsia="en-US"/>
        </w:rPr>
        <w:t>Stř</w:t>
      </w:r>
      <w:proofErr w:type="spellEnd"/>
      <w:r w:rsidRPr="003262DD">
        <w:rPr>
          <w:rFonts w:asciiTheme="minorHAnsi" w:eastAsia="Arial" w:hAnsiTheme="minorHAnsi" w:cstheme="minorHAnsi"/>
          <w:iCs/>
          <w:sz w:val="20"/>
          <w:szCs w:val="20"/>
          <w:lang w:eastAsia="en-US"/>
        </w:rPr>
        <w:t>. kraje jsou považovány:</w:t>
      </w:r>
      <w:r w:rsidR="00445C26" w:rsidRPr="003262DD">
        <w:rPr>
          <w:rFonts w:asciiTheme="minorHAnsi" w:eastAsia="Arial" w:hAnsiTheme="minorHAnsi" w:cstheme="minorHAnsi"/>
          <w:iCs/>
          <w:sz w:val="20"/>
          <w:szCs w:val="20"/>
          <w:lang w:eastAsia="en-US"/>
        </w:rPr>
        <w:t xml:space="preserve"> </w:t>
      </w:r>
      <w:r w:rsidRPr="003262DD">
        <w:rPr>
          <w:rFonts w:asciiTheme="minorHAnsi" w:eastAsia="Arial" w:hAnsiTheme="minorHAnsi" w:cstheme="minorHAnsi"/>
          <w:iCs/>
          <w:sz w:val="20"/>
          <w:szCs w:val="20"/>
        </w:rPr>
        <w:t xml:space="preserve">hierarchická sídelní struktura měst a vesnic a centra sídelní </w:t>
      </w:r>
      <w:proofErr w:type="gramStart"/>
      <w:r w:rsidRPr="003262DD">
        <w:rPr>
          <w:rFonts w:asciiTheme="minorHAnsi" w:eastAsia="Arial" w:hAnsiTheme="minorHAnsi" w:cstheme="minorHAnsi"/>
          <w:iCs/>
          <w:sz w:val="20"/>
          <w:szCs w:val="20"/>
        </w:rPr>
        <w:t>struktury</w:t>
      </w:r>
      <w:r w:rsidR="00445C26" w:rsidRPr="003262DD">
        <w:rPr>
          <w:rFonts w:asciiTheme="minorHAnsi" w:eastAsia="Arial" w:hAnsiTheme="minorHAnsi" w:cstheme="minorHAnsi"/>
          <w:iCs/>
          <w:sz w:val="20"/>
          <w:szCs w:val="20"/>
        </w:rPr>
        <w:t xml:space="preserve">, </w:t>
      </w:r>
      <w:r w:rsidRPr="003262DD">
        <w:rPr>
          <w:rFonts w:asciiTheme="minorHAnsi" w:eastAsia="Arial" w:hAnsiTheme="minorHAnsi" w:cstheme="minorHAnsi"/>
          <w:iCs/>
          <w:sz w:val="20"/>
          <w:szCs w:val="20"/>
        </w:rPr>
        <w:t xml:space="preserve"> </w:t>
      </w:r>
      <w:r w:rsidR="00445C26" w:rsidRPr="003262DD">
        <w:rPr>
          <w:rFonts w:asciiTheme="minorHAnsi" w:eastAsia="Arial" w:hAnsiTheme="minorHAnsi" w:cstheme="minorHAnsi"/>
          <w:iCs/>
          <w:sz w:val="20"/>
          <w:szCs w:val="20"/>
        </w:rPr>
        <w:t>nadmístní</w:t>
      </w:r>
      <w:proofErr w:type="gramEnd"/>
      <w:r w:rsidR="00445C26" w:rsidRPr="003262DD">
        <w:rPr>
          <w:rFonts w:asciiTheme="minorHAnsi" w:eastAsia="Arial" w:hAnsiTheme="minorHAnsi" w:cstheme="minorHAnsi"/>
          <w:iCs/>
          <w:sz w:val="20"/>
          <w:szCs w:val="20"/>
        </w:rPr>
        <w:t xml:space="preserve"> silniční síť, </w:t>
      </w:r>
      <w:r w:rsidRPr="003262DD">
        <w:rPr>
          <w:rFonts w:asciiTheme="minorHAnsi" w:eastAsia="Arial" w:hAnsiTheme="minorHAnsi" w:cstheme="minorHAnsi"/>
          <w:iCs/>
          <w:sz w:val="20"/>
          <w:szCs w:val="20"/>
        </w:rPr>
        <w:t xml:space="preserve"> </w:t>
      </w:r>
      <w:r w:rsidR="00445C26" w:rsidRPr="003262DD">
        <w:rPr>
          <w:rFonts w:asciiTheme="minorHAnsi" w:eastAsia="Arial" w:hAnsiTheme="minorHAnsi" w:cstheme="minorHAnsi"/>
          <w:iCs/>
          <w:sz w:val="20"/>
          <w:szCs w:val="20"/>
        </w:rPr>
        <w:t xml:space="preserve">železniční tratě celostátních drah, letiště, vybrané prvky energetické infrastruktury; </w:t>
      </w:r>
    </w:p>
    <w:p w14:paraId="20545217" w14:textId="55965654" w:rsidR="00D143ED" w:rsidRPr="003262DD" w:rsidRDefault="00445C26" w:rsidP="00F551F4">
      <w:pPr>
        <w:numPr>
          <w:ilvl w:val="0"/>
          <w:numId w:val="52"/>
        </w:numPr>
        <w:tabs>
          <w:tab w:val="left" w:pos="704"/>
        </w:tabs>
        <w:spacing w:before="60" w:after="60" w:line="240" w:lineRule="auto"/>
        <w:contextualSpacing/>
        <w:jc w:val="left"/>
        <w:rPr>
          <w:rFonts w:asciiTheme="minorHAnsi" w:eastAsia="Arial" w:hAnsiTheme="minorHAnsi" w:cstheme="minorHAnsi"/>
          <w:sz w:val="20"/>
          <w:szCs w:val="20"/>
          <w:lang w:eastAsia="en-US"/>
        </w:rPr>
      </w:pPr>
      <w:r w:rsidRPr="003262DD">
        <w:rPr>
          <w:rFonts w:asciiTheme="minorHAnsi" w:eastAsia="Arial" w:hAnsiTheme="minorHAnsi" w:cstheme="minorHAnsi"/>
          <w:sz w:val="20"/>
          <w:szCs w:val="20"/>
          <w:lang w:eastAsia="en-US"/>
        </w:rPr>
        <w:t xml:space="preserve">Na území obce nejsou žádné krajské civilizační hodnoty umístěny. </w:t>
      </w:r>
    </w:p>
    <w:p w14:paraId="5DDE0C74" w14:textId="77777777" w:rsidR="00D143ED" w:rsidRPr="003262DD" w:rsidRDefault="00D143ED" w:rsidP="00F551F4">
      <w:pPr>
        <w:spacing w:before="60" w:after="60" w:line="240" w:lineRule="auto"/>
        <w:ind w:left="720"/>
        <w:contextualSpacing/>
        <w:jc w:val="left"/>
        <w:rPr>
          <w:rFonts w:asciiTheme="minorHAnsi" w:eastAsia="Arial" w:hAnsiTheme="minorHAnsi" w:cstheme="minorHAnsi"/>
          <w:iCs/>
          <w:sz w:val="20"/>
          <w:szCs w:val="20"/>
          <w:lang w:eastAsia="en-US"/>
        </w:rPr>
      </w:pPr>
    </w:p>
    <w:p w14:paraId="2A909EA6" w14:textId="77777777" w:rsidR="00D143ED" w:rsidRPr="003262DD" w:rsidRDefault="00D143ED" w:rsidP="00F551F4">
      <w:pPr>
        <w:numPr>
          <w:ilvl w:val="0"/>
          <w:numId w:val="41"/>
        </w:numPr>
        <w:spacing w:before="60" w:after="60" w:line="240" w:lineRule="auto"/>
        <w:contextualSpacing/>
        <w:jc w:val="left"/>
        <w:rPr>
          <w:rFonts w:asciiTheme="minorHAnsi" w:eastAsia="Arial" w:hAnsiTheme="minorHAnsi" w:cstheme="minorHAnsi"/>
          <w:b/>
          <w:bCs/>
          <w:iCs/>
          <w:sz w:val="20"/>
          <w:szCs w:val="20"/>
          <w:u w:val="single"/>
          <w:lang w:eastAsia="en-US"/>
        </w:rPr>
      </w:pPr>
      <w:r w:rsidRPr="003262DD">
        <w:rPr>
          <w:rFonts w:asciiTheme="minorHAnsi" w:eastAsia="Arial" w:hAnsiTheme="minorHAnsi" w:cstheme="minorHAnsi"/>
          <w:b/>
          <w:bCs/>
          <w:iCs/>
          <w:sz w:val="20"/>
          <w:szCs w:val="20"/>
          <w:u w:val="single"/>
          <w:lang w:eastAsia="en-US"/>
        </w:rPr>
        <w:t>Stanovení cílových kvalit krajin, včetně územních podmínek pro jejich zachování nebo dosažení</w:t>
      </w:r>
    </w:p>
    <w:p w14:paraId="09231E59" w14:textId="77777777" w:rsidR="00D143ED" w:rsidRPr="003262DD" w:rsidRDefault="00D143ED" w:rsidP="00F551F4">
      <w:pPr>
        <w:numPr>
          <w:ilvl w:val="0"/>
          <w:numId w:val="33"/>
        </w:numPr>
        <w:tabs>
          <w:tab w:val="left" w:pos="565"/>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ZÚR vymezují na území kraje následující krajinné typy (v grafické části jsou označeny uvedenými kódy):</w:t>
      </w:r>
    </w:p>
    <w:p w14:paraId="23500038" w14:textId="45B15341" w:rsidR="00D143ED" w:rsidRPr="003262DD" w:rsidRDefault="00D143ED" w:rsidP="00F551F4">
      <w:pPr>
        <w:numPr>
          <w:ilvl w:val="0"/>
          <w:numId w:val="52"/>
        </w:numPr>
        <w:spacing w:before="60" w:after="60" w:line="240" w:lineRule="auto"/>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Pro </w:t>
      </w:r>
      <w:r w:rsidR="001F1BA1" w:rsidRPr="003262DD">
        <w:rPr>
          <w:rFonts w:asciiTheme="minorHAnsi" w:eastAsia="Arial" w:hAnsiTheme="minorHAnsi" w:cstheme="minorHAnsi"/>
          <w:iCs/>
          <w:sz w:val="20"/>
          <w:szCs w:val="20"/>
          <w:lang w:eastAsia="en-US"/>
        </w:rPr>
        <w:t xml:space="preserve">obec Kačice </w:t>
      </w:r>
      <w:r w:rsidRPr="003262DD">
        <w:rPr>
          <w:rFonts w:asciiTheme="minorHAnsi" w:eastAsia="Arial" w:hAnsiTheme="minorHAnsi" w:cstheme="minorHAnsi"/>
          <w:iCs/>
          <w:sz w:val="20"/>
          <w:szCs w:val="20"/>
          <w:lang w:eastAsia="en-US"/>
        </w:rPr>
        <w:t xml:space="preserve">jsou </w:t>
      </w:r>
      <w:r w:rsidR="001F1BA1" w:rsidRPr="003262DD">
        <w:rPr>
          <w:rFonts w:asciiTheme="minorHAnsi" w:eastAsia="Arial" w:hAnsiTheme="minorHAnsi" w:cstheme="minorHAnsi"/>
          <w:iCs/>
          <w:sz w:val="20"/>
          <w:szCs w:val="20"/>
          <w:lang w:eastAsia="en-US"/>
        </w:rPr>
        <w:t xml:space="preserve">vymezeny </w:t>
      </w:r>
      <w:r w:rsidRPr="003262DD">
        <w:rPr>
          <w:rFonts w:asciiTheme="minorHAnsi" w:eastAsia="Arial" w:hAnsiTheme="minorHAnsi" w:cstheme="minorHAnsi"/>
          <w:iCs/>
          <w:sz w:val="20"/>
          <w:szCs w:val="20"/>
          <w:lang w:eastAsia="en-US"/>
        </w:rPr>
        <w:t>tipy cílové kvality krajiny:</w:t>
      </w:r>
    </w:p>
    <w:p w14:paraId="60513F74" w14:textId="03555DAB" w:rsidR="00D143ED" w:rsidRPr="003262DD" w:rsidRDefault="001F1BA1" w:rsidP="00F551F4">
      <w:pPr>
        <w:spacing w:before="60" w:after="60" w:line="240" w:lineRule="auto"/>
        <w:ind w:left="564"/>
        <w:rPr>
          <w:rFonts w:asciiTheme="minorHAnsi" w:eastAsia="Arial" w:hAnsiTheme="minorHAnsi" w:cstheme="minorHAnsi"/>
          <w:iCs/>
          <w:sz w:val="20"/>
          <w:szCs w:val="20"/>
        </w:rPr>
      </w:pPr>
      <w:r w:rsidRPr="003262DD">
        <w:rPr>
          <w:rFonts w:asciiTheme="minorHAnsi" w:eastAsia="Arial" w:hAnsiTheme="minorHAnsi" w:cstheme="minorHAnsi"/>
          <w:iCs/>
          <w:sz w:val="20"/>
          <w:szCs w:val="20"/>
          <w:u w:val="single"/>
        </w:rPr>
        <w:t>K</w:t>
      </w:r>
      <w:r w:rsidR="00D143ED" w:rsidRPr="003262DD">
        <w:rPr>
          <w:rFonts w:asciiTheme="minorHAnsi" w:eastAsia="Arial" w:hAnsiTheme="minorHAnsi" w:cstheme="minorHAnsi"/>
          <w:iCs/>
          <w:sz w:val="20"/>
          <w:szCs w:val="20"/>
          <w:u w:val="single"/>
        </w:rPr>
        <w:t>rajina příměstská</w:t>
      </w:r>
      <w:r w:rsidRPr="003262DD">
        <w:rPr>
          <w:rFonts w:asciiTheme="minorHAnsi" w:eastAsia="Arial" w:hAnsiTheme="minorHAnsi" w:cstheme="minorHAnsi"/>
          <w:iCs/>
          <w:sz w:val="20"/>
          <w:szCs w:val="20"/>
        </w:rPr>
        <w:t xml:space="preserve"> – U04</w:t>
      </w:r>
    </w:p>
    <w:p w14:paraId="27FC3F0D" w14:textId="165E54F1" w:rsidR="00D143ED" w:rsidRPr="003262DD" w:rsidRDefault="001F1BA1" w:rsidP="00F551F4">
      <w:pPr>
        <w:spacing w:before="60" w:after="60" w:line="240" w:lineRule="auto"/>
        <w:ind w:left="564"/>
        <w:rPr>
          <w:rFonts w:asciiTheme="minorHAnsi" w:eastAsia="Arial" w:hAnsiTheme="minorHAnsi" w:cstheme="minorHAnsi"/>
          <w:iCs/>
          <w:sz w:val="20"/>
          <w:szCs w:val="20"/>
        </w:rPr>
      </w:pPr>
      <w:r w:rsidRPr="003262DD">
        <w:rPr>
          <w:rFonts w:asciiTheme="minorHAnsi" w:eastAsia="Arial" w:hAnsiTheme="minorHAnsi" w:cstheme="minorHAnsi"/>
          <w:iCs/>
          <w:sz w:val="20"/>
          <w:szCs w:val="20"/>
          <w:u w:val="single"/>
        </w:rPr>
        <w:t>Krajina zvýšených přírodních a kulturních hodnot</w:t>
      </w:r>
      <w:r w:rsidRPr="003262DD">
        <w:rPr>
          <w:rFonts w:asciiTheme="minorHAnsi" w:eastAsia="Arial" w:hAnsiTheme="minorHAnsi" w:cstheme="minorHAnsi"/>
          <w:iCs/>
          <w:sz w:val="20"/>
          <w:szCs w:val="20"/>
        </w:rPr>
        <w:t xml:space="preserve"> – H03</w:t>
      </w:r>
    </w:p>
    <w:p w14:paraId="130B9D82" w14:textId="4D00CBDC" w:rsidR="00D143ED" w:rsidRPr="003262DD" w:rsidRDefault="00D143ED" w:rsidP="00F551F4">
      <w:pPr>
        <w:numPr>
          <w:ilvl w:val="0"/>
          <w:numId w:val="35"/>
        </w:numPr>
        <w:tabs>
          <w:tab w:val="left" w:pos="565"/>
        </w:tabs>
        <w:spacing w:before="60" w:after="60" w:line="240" w:lineRule="auto"/>
        <w:ind w:right="20"/>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ZÚR stanovují tyto </w:t>
      </w:r>
      <w:r w:rsidR="00E276F2" w:rsidRPr="003262DD">
        <w:rPr>
          <w:rFonts w:asciiTheme="minorHAnsi" w:eastAsia="Arial" w:hAnsiTheme="minorHAnsi" w:cstheme="minorHAnsi"/>
          <w:iCs/>
          <w:sz w:val="20"/>
          <w:szCs w:val="20"/>
        </w:rPr>
        <w:t xml:space="preserve">společné </w:t>
      </w:r>
      <w:r w:rsidRPr="003262DD">
        <w:rPr>
          <w:rFonts w:asciiTheme="minorHAnsi" w:eastAsia="Arial" w:hAnsiTheme="minorHAnsi" w:cstheme="minorHAnsi"/>
          <w:iCs/>
          <w:sz w:val="20"/>
          <w:szCs w:val="20"/>
        </w:rPr>
        <w:t>zásady</w:t>
      </w:r>
      <w:r w:rsidR="00E276F2" w:rsidRPr="003262DD">
        <w:rPr>
          <w:rFonts w:asciiTheme="minorHAnsi" w:eastAsia="Arial" w:hAnsiTheme="minorHAnsi" w:cstheme="minorHAnsi"/>
          <w:iCs/>
          <w:sz w:val="20"/>
          <w:szCs w:val="20"/>
        </w:rPr>
        <w:t>:</w:t>
      </w:r>
    </w:p>
    <w:p w14:paraId="3FA63827" w14:textId="77777777" w:rsidR="00D143ED" w:rsidRPr="003262DD" w:rsidRDefault="00D143ED" w:rsidP="00F551F4">
      <w:pPr>
        <w:spacing w:before="60" w:after="60" w:line="240" w:lineRule="auto"/>
        <w:ind w:left="4"/>
        <w:rPr>
          <w:rFonts w:asciiTheme="minorHAnsi" w:eastAsia="Arial" w:hAnsiTheme="minorHAnsi" w:cstheme="minorHAnsi"/>
          <w:iCs/>
          <w:sz w:val="20"/>
          <w:szCs w:val="20"/>
        </w:rPr>
      </w:pPr>
      <w:r w:rsidRPr="003262DD">
        <w:rPr>
          <w:rFonts w:asciiTheme="minorHAnsi" w:eastAsia="Arial" w:hAnsiTheme="minorHAnsi" w:cstheme="minorHAnsi"/>
          <w:iCs/>
          <w:sz w:val="20"/>
          <w:szCs w:val="20"/>
        </w:rPr>
        <w:t>nich:</w:t>
      </w:r>
    </w:p>
    <w:p w14:paraId="66C50549"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chránit přírodní a kulturní hodnoty v krajině, chránit pozitivní charakteristiky krajinného rázu, </w:t>
      </w:r>
    </w:p>
    <w:p w14:paraId="2F68A88C" w14:textId="47A99410" w:rsidR="00D143ED" w:rsidRPr="003262DD" w:rsidRDefault="00490559" w:rsidP="00F551F4">
      <w:pPr>
        <w:numPr>
          <w:ilvl w:val="1"/>
          <w:numId w:val="34"/>
        </w:numPr>
        <w:tabs>
          <w:tab w:val="left" w:pos="704"/>
        </w:tabs>
        <w:spacing w:before="60" w:after="60" w:line="240" w:lineRule="auto"/>
        <w:ind w:left="704" w:hanging="34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chránit a posilovat </w:t>
      </w:r>
      <w:r w:rsidR="00D143ED" w:rsidRPr="003262DD">
        <w:rPr>
          <w:rFonts w:asciiTheme="minorHAnsi" w:eastAsia="Arial" w:hAnsiTheme="minorHAnsi" w:cstheme="minorHAnsi"/>
          <w:iCs/>
          <w:sz w:val="20"/>
          <w:szCs w:val="20"/>
        </w:rPr>
        <w:t>retenční schopnost krajiny;</w:t>
      </w:r>
    </w:p>
    <w:p w14:paraId="5D16D355"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v jednotlivých krajinných typech respektovat sídelní strukturu a její přirozený vývoj a dále stavby, areály a funkce</w:t>
      </w:r>
    </w:p>
    <w:p w14:paraId="4FB640DD"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zastavitelná území přednostně vymezovat v souladu se současným urbanistickým charakterem sídel a sídelní struktury území</w:t>
      </w:r>
    </w:p>
    <w:p w14:paraId="1DE34816"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zastavitelné plochy doplňovat prvky krajinné zeleně tak, aby byl vytvořen plynulý přechod do krajiny; </w:t>
      </w:r>
    </w:p>
    <w:p w14:paraId="335139C0"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výškovou hladinu zástavby v okrajích sídel přizpůsobovat plynulému přechodu siluety sídla do krajiny; </w:t>
      </w:r>
    </w:p>
    <w:p w14:paraId="4E2158B6"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nezasahovat negativně do historických struktur sídel a historického uspořádání částí kraji; </w:t>
      </w:r>
    </w:p>
    <w:p w14:paraId="70550F69"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nenarušovat negativně pohledové scenérie přírodních dominant, krajinných horizontů a horských hřbetů a jejich vizuální vztahy; </w:t>
      </w:r>
    </w:p>
    <w:p w14:paraId="0A3D326C"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nenarušovat negativně pohledové scenérie sídel, jejich hodnotné stavební dominanty a jejich vizuální vztahy s okolními sídly a krajinou; </w:t>
      </w:r>
    </w:p>
    <w:p w14:paraId="68C415B3"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zachovávat, obnovovat a citlivě doplňovat dochovanou síť místních cest zajišťující propustnost krajin pro pěší a nemotorovou dopravu. </w:t>
      </w:r>
    </w:p>
    <w:p w14:paraId="45816445"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vytvářet územní podmínky pro ochranu a pro prostorové a funkční posilování prvků lesní a nelesní krajinné zeleně jakožto prvků prostorového členění krajiny (i se souběžnou funkcí prvků ÚSES nebo izolační zeleně). </w:t>
      </w:r>
    </w:p>
    <w:p w14:paraId="0FF088A8"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nevymezovat rozvojové plochy pro stavby a neumísťovat stavby, které by svými plošnými, vertikálními nebo prostorovými parametry mohly negativně narušit hodnoty </w:t>
      </w:r>
      <w:proofErr w:type="gramStart"/>
      <w:r w:rsidRPr="003262DD">
        <w:rPr>
          <w:rFonts w:asciiTheme="minorHAnsi" w:eastAsia="Arial" w:hAnsiTheme="minorHAnsi" w:cstheme="minorHAnsi"/>
          <w:iCs/>
          <w:sz w:val="20"/>
          <w:szCs w:val="20"/>
        </w:rPr>
        <w:t>krajiny - měřítko</w:t>
      </w:r>
      <w:proofErr w:type="gramEnd"/>
      <w:r w:rsidRPr="003262DD">
        <w:rPr>
          <w:rFonts w:asciiTheme="minorHAnsi" w:eastAsia="Arial" w:hAnsiTheme="minorHAnsi" w:cstheme="minorHAnsi"/>
          <w:iCs/>
          <w:sz w:val="20"/>
          <w:szCs w:val="20"/>
        </w:rPr>
        <w:t xml:space="preserve"> krajiny, její cílové kvality, přírodní nebo kulturně historické dominanty nebo panoramata sídel. </w:t>
      </w:r>
    </w:p>
    <w:p w14:paraId="19B7437D" w14:textId="77777777" w:rsidR="00D143ED" w:rsidRPr="003262DD" w:rsidRDefault="00D143ED" w:rsidP="00F551F4">
      <w:pPr>
        <w:numPr>
          <w:ilvl w:val="1"/>
          <w:numId w:val="34"/>
        </w:numPr>
        <w:tabs>
          <w:tab w:val="left" w:pos="712"/>
        </w:tabs>
        <w:spacing w:before="60" w:after="60" w:line="240" w:lineRule="auto"/>
        <w:ind w:left="724" w:right="20" w:hanging="36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zlepšovat odtokové poměry v krajině, akumulaci vody pro použití v období sucha, podporovat rozvoj a obnovu závlahových zařízení. </w:t>
      </w:r>
    </w:p>
    <w:p w14:paraId="7FE0062F" w14:textId="77777777" w:rsidR="008A39DC" w:rsidRPr="003262DD" w:rsidRDefault="008A39DC" w:rsidP="00F551F4">
      <w:pPr>
        <w:spacing w:before="60" w:after="60" w:line="240" w:lineRule="auto"/>
        <w:ind w:left="720"/>
        <w:contextualSpacing/>
        <w:jc w:val="left"/>
        <w:rPr>
          <w:rFonts w:asciiTheme="minorHAnsi" w:eastAsia="Arial" w:hAnsiTheme="minorHAnsi" w:cstheme="minorHAnsi"/>
          <w:iCs/>
          <w:sz w:val="20"/>
          <w:szCs w:val="20"/>
          <w:lang w:eastAsia="en-US"/>
        </w:rPr>
      </w:pPr>
    </w:p>
    <w:p w14:paraId="26B5AE21" w14:textId="0DFAEB22" w:rsidR="00D143ED" w:rsidRPr="003262DD" w:rsidRDefault="00D143ED" w:rsidP="00F551F4">
      <w:pPr>
        <w:tabs>
          <w:tab w:val="left" w:pos="704"/>
        </w:tabs>
        <w:spacing w:before="60" w:after="60" w:line="240" w:lineRule="auto"/>
        <w:jc w:val="left"/>
        <w:rPr>
          <w:rFonts w:asciiTheme="minorHAnsi" w:eastAsia="Arial" w:hAnsiTheme="minorHAnsi" w:cstheme="minorHAnsi"/>
          <w:iCs/>
          <w:sz w:val="20"/>
          <w:szCs w:val="20"/>
        </w:rPr>
      </w:pPr>
      <w:r w:rsidRPr="003262DD">
        <w:rPr>
          <w:rFonts w:asciiTheme="minorHAnsi" w:eastAsia="Arial" w:hAnsiTheme="minorHAnsi" w:cstheme="minorHAnsi"/>
          <w:b/>
          <w:bCs/>
          <w:iCs/>
          <w:sz w:val="20"/>
          <w:szCs w:val="20"/>
        </w:rPr>
        <w:t>F.2. Krajiny příměstské (U</w:t>
      </w:r>
      <w:r w:rsidR="00D402E2" w:rsidRPr="003262DD">
        <w:rPr>
          <w:rFonts w:asciiTheme="minorHAnsi" w:eastAsia="Arial" w:hAnsiTheme="minorHAnsi" w:cstheme="minorHAnsi"/>
          <w:b/>
          <w:bCs/>
          <w:iCs/>
          <w:sz w:val="20"/>
          <w:szCs w:val="20"/>
        </w:rPr>
        <w:t>04</w:t>
      </w:r>
      <w:r w:rsidRPr="003262DD">
        <w:rPr>
          <w:rFonts w:asciiTheme="minorHAnsi" w:eastAsia="Arial" w:hAnsiTheme="minorHAnsi" w:cstheme="minorHAnsi"/>
          <w:b/>
          <w:bCs/>
          <w:iCs/>
          <w:sz w:val="20"/>
          <w:szCs w:val="20"/>
        </w:rPr>
        <w:t xml:space="preserve">) </w:t>
      </w:r>
      <w:r w:rsidRPr="003262DD">
        <w:rPr>
          <w:rFonts w:asciiTheme="minorHAnsi" w:eastAsia="Arial" w:hAnsiTheme="minorHAnsi" w:cstheme="minorHAnsi"/>
          <w:iCs/>
          <w:sz w:val="20"/>
          <w:szCs w:val="20"/>
        </w:rPr>
        <w:t>(</w:t>
      </w:r>
      <w:r w:rsidR="00D402E2" w:rsidRPr="003262DD">
        <w:rPr>
          <w:rFonts w:asciiTheme="minorHAnsi" w:eastAsia="Arial" w:hAnsiTheme="minorHAnsi" w:cstheme="minorHAnsi"/>
          <w:iCs/>
          <w:sz w:val="20"/>
          <w:szCs w:val="20"/>
        </w:rPr>
        <w:t>celé obce kromě východní části</w:t>
      </w:r>
      <w:r w:rsidRPr="003262DD">
        <w:rPr>
          <w:rFonts w:asciiTheme="minorHAnsi" w:eastAsia="Arial" w:hAnsiTheme="minorHAnsi" w:cstheme="minorHAnsi"/>
          <w:iCs/>
          <w:sz w:val="20"/>
          <w:szCs w:val="20"/>
        </w:rPr>
        <w:t>)</w:t>
      </w:r>
    </w:p>
    <w:p w14:paraId="22E5F7DD" w14:textId="77777777" w:rsidR="00D143ED" w:rsidRPr="003262DD" w:rsidRDefault="00D143ED" w:rsidP="00F551F4">
      <w:pPr>
        <w:tabs>
          <w:tab w:val="left" w:pos="704"/>
        </w:tabs>
        <w:spacing w:before="60" w:after="60" w:line="240" w:lineRule="auto"/>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(210) ZÚR vymezují příměstské krajiny v částech území kraje s těmito cílovými kvalitami: </w:t>
      </w:r>
    </w:p>
    <w:p w14:paraId="6B62A4E3" w14:textId="77777777" w:rsidR="00D143ED" w:rsidRPr="003262DD" w:rsidRDefault="00D143ED" w:rsidP="00F551F4">
      <w:pPr>
        <w:tabs>
          <w:tab w:val="left" w:pos="704"/>
        </w:tabs>
        <w:spacing w:before="60" w:after="60" w:line="240" w:lineRule="auto"/>
        <w:ind w:left="70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a) polyfunkční charakter v návaznosti na sídelní krajiny s významným zastoupením sídel s převahou obytné funkce; </w:t>
      </w:r>
    </w:p>
    <w:p w14:paraId="425C7CDE" w14:textId="77777777" w:rsidR="00D143ED" w:rsidRPr="003262DD" w:rsidRDefault="00D143ED" w:rsidP="00F551F4">
      <w:pPr>
        <w:tabs>
          <w:tab w:val="left" w:pos="704"/>
        </w:tabs>
        <w:spacing w:before="60" w:after="60" w:line="240" w:lineRule="auto"/>
        <w:ind w:left="70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b) potenciál pro krátkodobou rekreaci v přírodním prostředí, zemědělskou výrobu, případně těžbu nerostných surovin; </w:t>
      </w:r>
    </w:p>
    <w:p w14:paraId="712F39C5" w14:textId="77777777" w:rsidR="00D143ED" w:rsidRPr="003262DD" w:rsidRDefault="00D143ED" w:rsidP="00F551F4">
      <w:pPr>
        <w:tabs>
          <w:tab w:val="left" w:pos="704"/>
        </w:tabs>
        <w:spacing w:before="60" w:after="60" w:line="240" w:lineRule="auto"/>
        <w:ind w:left="70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c) koridory dopravní a technické infrastruktury republikového i nadmístního významu; </w:t>
      </w:r>
    </w:p>
    <w:p w14:paraId="3BC834B3" w14:textId="77777777" w:rsidR="00D143ED" w:rsidRPr="003262DD" w:rsidRDefault="00D143ED" w:rsidP="00F551F4">
      <w:pPr>
        <w:tabs>
          <w:tab w:val="left" w:pos="704"/>
        </w:tabs>
        <w:spacing w:before="60" w:after="60" w:line="240" w:lineRule="auto"/>
        <w:ind w:left="70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d) součástí těchto krajin nejsou významné a plošně rozsáhlé přírodní krajinné struktury (zvláště chráněná území přírody a krajiny, území s výskytem významných vodních zdrojů a jejich ochranných pásem atp.). </w:t>
      </w:r>
    </w:p>
    <w:p w14:paraId="0A9A93DE" w14:textId="77777777" w:rsidR="00D143ED" w:rsidRPr="003262DD" w:rsidRDefault="00D143ED" w:rsidP="00F551F4">
      <w:pPr>
        <w:tabs>
          <w:tab w:val="left" w:pos="704"/>
        </w:tabs>
        <w:spacing w:before="60" w:after="60" w:line="240" w:lineRule="auto"/>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(211) ZÚR stanovují tyto zásady pro usměrňování územního rozvoje a rozhodování o změnách v území: </w:t>
      </w:r>
    </w:p>
    <w:p w14:paraId="67276125" w14:textId="77777777" w:rsidR="00D143ED" w:rsidRPr="003262DD" w:rsidRDefault="00D143ED" w:rsidP="00F551F4">
      <w:pPr>
        <w:tabs>
          <w:tab w:val="left" w:pos="704"/>
        </w:tabs>
        <w:spacing w:before="60" w:after="60" w:line="240" w:lineRule="auto"/>
        <w:ind w:left="70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lastRenderedPageBreak/>
        <w:t xml:space="preserve">a) koordinovat rozvoj osídlení a veřejné infrastruktury s cílem minimalizace dopadů na zachované přírodní krajinné struktury; </w:t>
      </w:r>
    </w:p>
    <w:p w14:paraId="6CC6BCCD" w14:textId="77777777" w:rsidR="00D143ED" w:rsidRPr="003262DD" w:rsidRDefault="00D143ED" w:rsidP="00F551F4">
      <w:pPr>
        <w:tabs>
          <w:tab w:val="left" w:pos="704"/>
        </w:tabs>
        <w:spacing w:before="60" w:after="60" w:line="240" w:lineRule="auto"/>
        <w:ind w:left="70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b) rozvíjet podmínky pro krátkodobou rekreaci, včetně zkvalitňování související zejména sanitární23 infrastruktury; </w:t>
      </w:r>
    </w:p>
    <w:p w14:paraId="1F46080D" w14:textId="77777777" w:rsidR="00D143ED" w:rsidRPr="003262DD" w:rsidRDefault="00D143ED" w:rsidP="00F551F4">
      <w:pPr>
        <w:tabs>
          <w:tab w:val="left" w:pos="704"/>
        </w:tabs>
        <w:spacing w:before="60" w:after="60" w:line="240" w:lineRule="auto"/>
        <w:ind w:left="70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c) vytvářet podmínky pro zvýšení prostupnosti území pro pěší a nemotorovou dopravu; </w:t>
      </w:r>
    </w:p>
    <w:p w14:paraId="5CAF8CB3" w14:textId="77777777" w:rsidR="00D143ED" w:rsidRPr="003262DD" w:rsidRDefault="00D143ED" w:rsidP="00F551F4">
      <w:pPr>
        <w:tabs>
          <w:tab w:val="left" w:pos="704"/>
        </w:tabs>
        <w:spacing w:before="60" w:after="60" w:line="240" w:lineRule="auto"/>
        <w:ind w:left="70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d) vytvářet územní podmínky pro ochranu a pro prostorové a funkční posilování prvků lesní a nelesní krajinné zeleně. </w:t>
      </w:r>
    </w:p>
    <w:p w14:paraId="55B58EC9" w14:textId="1E3632A0" w:rsidR="00D143ED" w:rsidRPr="003262DD" w:rsidRDefault="00D143ED" w:rsidP="00F551F4">
      <w:pPr>
        <w:pStyle w:val="Odstavecseseznamem"/>
        <w:numPr>
          <w:ilvl w:val="0"/>
          <w:numId w:val="52"/>
        </w:numPr>
        <w:spacing w:before="60" w:after="60" w:line="240" w:lineRule="auto"/>
        <w:contextualSpacing/>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Uvedené zásady </w:t>
      </w:r>
      <w:r w:rsidR="006457B6" w:rsidRPr="003262DD">
        <w:rPr>
          <w:rFonts w:asciiTheme="minorHAnsi" w:eastAsia="Arial" w:hAnsiTheme="minorHAnsi" w:cstheme="minorHAnsi"/>
          <w:iCs/>
          <w:sz w:val="20"/>
          <w:szCs w:val="20"/>
          <w:lang w:eastAsia="en-US"/>
        </w:rPr>
        <w:t xml:space="preserve">příměstské krajiny </w:t>
      </w:r>
      <w:r w:rsidRPr="003262DD">
        <w:rPr>
          <w:rFonts w:asciiTheme="minorHAnsi" w:eastAsia="Arial" w:hAnsiTheme="minorHAnsi" w:cstheme="minorHAnsi"/>
          <w:iCs/>
          <w:sz w:val="20"/>
          <w:szCs w:val="20"/>
          <w:lang w:eastAsia="en-US"/>
        </w:rPr>
        <w:t>nejsou změnou č. 3 ÚP narušeny.</w:t>
      </w:r>
    </w:p>
    <w:p w14:paraId="3133941B" w14:textId="4D1BBD68" w:rsidR="00D143ED" w:rsidRPr="003262DD" w:rsidRDefault="00D143ED" w:rsidP="00F551F4">
      <w:p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b/>
          <w:bCs/>
          <w:iCs/>
          <w:sz w:val="20"/>
          <w:szCs w:val="20"/>
        </w:rPr>
        <w:t>F.</w:t>
      </w:r>
      <w:r w:rsidR="006F042C" w:rsidRPr="003262DD">
        <w:rPr>
          <w:rFonts w:asciiTheme="minorHAnsi" w:eastAsia="Arial" w:hAnsiTheme="minorHAnsi" w:cstheme="minorHAnsi"/>
          <w:b/>
          <w:bCs/>
          <w:iCs/>
          <w:sz w:val="20"/>
          <w:szCs w:val="20"/>
        </w:rPr>
        <w:t>7</w:t>
      </w:r>
      <w:r w:rsidRPr="003262DD">
        <w:rPr>
          <w:rFonts w:asciiTheme="minorHAnsi" w:eastAsia="Arial" w:hAnsiTheme="minorHAnsi" w:cstheme="minorHAnsi"/>
          <w:b/>
          <w:bCs/>
          <w:iCs/>
          <w:sz w:val="20"/>
          <w:szCs w:val="20"/>
        </w:rPr>
        <w:t xml:space="preserve">. Krajiny </w:t>
      </w:r>
      <w:r w:rsidR="006F042C" w:rsidRPr="003262DD">
        <w:rPr>
          <w:rFonts w:asciiTheme="minorHAnsi" w:eastAsia="Arial" w:hAnsiTheme="minorHAnsi" w:cstheme="minorHAnsi"/>
          <w:b/>
          <w:bCs/>
          <w:iCs/>
          <w:sz w:val="20"/>
          <w:szCs w:val="20"/>
        </w:rPr>
        <w:t>zvýšených přírodních a kulturních hodnot</w:t>
      </w:r>
      <w:r w:rsidR="00D402E2" w:rsidRPr="003262DD">
        <w:rPr>
          <w:rFonts w:asciiTheme="minorHAnsi" w:eastAsia="Arial" w:hAnsiTheme="minorHAnsi" w:cstheme="minorHAnsi"/>
          <w:b/>
          <w:bCs/>
          <w:iCs/>
          <w:sz w:val="20"/>
          <w:szCs w:val="20"/>
        </w:rPr>
        <w:t xml:space="preserve"> (H03</w:t>
      </w:r>
      <w:proofErr w:type="gramStart"/>
      <w:r w:rsidR="00D402E2" w:rsidRPr="003262DD">
        <w:rPr>
          <w:rFonts w:asciiTheme="minorHAnsi" w:eastAsia="Arial" w:hAnsiTheme="minorHAnsi" w:cstheme="minorHAnsi"/>
          <w:b/>
          <w:bCs/>
          <w:iCs/>
          <w:sz w:val="20"/>
          <w:szCs w:val="20"/>
        </w:rPr>
        <w:t>)</w:t>
      </w:r>
      <w:r w:rsidR="006F042C" w:rsidRPr="003262DD">
        <w:rPr>
          <w:rFonts w:asciiTheme="minorHAnsi" w:eastAsia="Arial" w:hAnsiTheme="minorHAnsi" w:cstheme="minorHAnsi"/>
          <w:b/>
          <w:bCs/>
          <w:iCs/>
          <w:sz w:val="20"/>
          <w:szCs w:val="20"/>
        </w:rPr>
        <w:t xml:space="preserve">  </w:t>
      </w:r>
      <w:r w:rsidRPr="003262DD">
        <w:rPr>
          <w:rFonts w:asciiTheme="minorHAnsi" w:eastAsia="Arial" w:hAnsiTheme="minorHAnsi" w:cstheme="minorHAnsi"/>
          <w:iCs/>
          <w:sz w:val="20"/>
          <w:szCs w:val="20"/>
        </w:rPr>
        <w:t>(</w:t>
      </w:r>
      <w:proofErr w:type="gramEnd"/>
      <w:r w:rsidR="00BC79DC" w:rsidRPr="003262DD">
        <w:rPr>
          <w:rFonts w:asciiTheme="minorHAnsi" w:eastAsia="Arial" w:hAnsiTheme="minorHAnsi" w:cstheme="minorHAnsi"/>
          <w:iCs/>
          <w:sz w:val="20"/>
          <w:szCs w:val="20"/>
        </w:rPr>
        <w:t>východní</w:t>
      </w:r>
      <w:r w:rsidRPr="003262DD">
        <w:rPr>
          <w:rFonts w:asciiTheme="minorHAnsi" w:eastAsia="Arial" w:hAnsiTheme="minorHAnsi" w:cstheme="minorHAnsi"/>
          <w:iCs/>
          <w:sz w:val="20"/>
          <w:szCs w:val="20"/>
        </w:rPr>
        <w:t xml:space="preserve"> část území)</w:t>
      </w:r>
    </w:p>
    <w:p w14:paraId="1FB871DD" w14:textId="16D91600" w:rsidR="00AF1E4B" w:rsidRPr="003262DD" w:rsidRDefault="00D143ED" w:rsidP="00F551F4">
      <w:p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iCs/>
          <w:sz w:val="20"/>
          <w:szCs w:val="20"/>
        </w:rPr>
        <w:t>(2</w:t>
      </w:r>
      <w:r w:rsidR="00AF1E4B" w:rsidRPr="003262DD">
        <w:rPr>
          <w:rFonts w:asciiTheme="minorHAnsi" w:eastAsia="Arial" w:hAnsiTheme="minorHAnsi" w:cstheme="minorHAnsi"/>
          <w:iCs/>
          <w:sz w:val="20"/>
          <w:szCs w:val="20"/>
        </w:rPr>
        <w:t>20</w:t>
      </w:r>
      <w:r w:rsidRPr="003262DD">
        <w:rPr>
          <w:rFonts w:asciiTheme="minorHAnsi" w:eastAsia="Arial" w:hAnsiTheme="minorHAnsi" w:cstheme="minorHAnsi"/>
          <w:iCs/>
          <w:sz w:val="20"/>
          <w:szCs w:val="20"/>
        </w:rPr>
        <w:t xml:space="preserve">) ZÚR vymezují krajiny </w:t>
      </w:r>
      <w:r w:rsidR="00AF1E4B" w:rsidRPr="003262DD">
        <w:rPr>
          <w:rFonts w:asciiTheme="minorHAnsi" w:eastAsia="Arial" w:hAnsiTheme="minorHAnsi" w:cstheme="minorHAnsi"/>
          <w:iCs/>
          <w:sz w:val="20"/>
          <w:szCs w:val="20"/>
        </w:rPr>
        <w:t>ZÚR vymezují krajiny zvýšených přírodních a kulturních hodnot v částech území kraje s těmito cílovými kvalitami:</w:t>
      </w:r>
    </w:p>
    <w:p w14:paraId="0CF855EB" w14:textId="77777777" w:rsidR="00AF1E4B" w:rsidRPr="003262DD" w:rsidRDefault="00AF1E4B" w:rsidP="00F551F4">
      <w:p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a) významné zastoupení přírodních krajinných struktur a kulturně historických nebo urbanistických a architektonických hodnot v území mimo vyhlášené chráněné krajinné oblasti. </w:t>
      </w:r>
    </w:p>
    <w:p w14:paraId="087F1222" w14:textId="6617A6E2" w:rsidR="00D143ED" w:rsidRPr="003262DD" w:rsidRDefault="00D143ED" w:rsidP="00F551F4">
      <w:p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iCs/>
          <w:sz w:val="20"/>
          <w:szCs w:val="20"/>
        </w:rPr>
        <w:t>(2</w:t>
      </w:r>
      <w:r w:rsidR="00E06494" w:rsidRPr="003262DD">
        <w:rPr>
          <w:rFonts w:asciiTheme="minorHAnsi" w:eastAsia="Arial" w:hAnsiTheme="minorHAnsi" w:cstheme="minorHAnsi"/>
          <w:iCs/>
          <w:sz w:val="20"/>
          <w:szCs w:val="20"/>
        </w:rPr>
        <w:t>21</w:t>
      </w:r>
      <w:r w:rsidRPr="003262DD">
        <w:rPr>
          <w:rFonts w:asciiTheme="minorHAnsi" w:eastAsia="Arial" w:hAnsiTheme="minorHAnsi" w:cstheme="minorHAnsi"/>
          <w:iCs/>
          <w:sz w:val="20"/>
          <w:szCs w:val="20"/>
        </w:rPr>
        <w:t xml:space="preserve">) ZÚR stanovují tyto zásady pro usměrňování územního rozvoje a rozhodování o změnách v území: </w:t>
      </w:r>
    </w:p>
    <w:p w14:paraId="59D66B78" w14:textId="37DBD845" w:rsidR="00E06494" w:rsidRPr="003262DD" w:rsidRDefault="00E06494" w:rsidP="00F551F4">
      <w:p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iCs/>
          <w:sz w:val="20"/>
          <w:szCs w:val="20"/>
        </w:rPr>
        <w:t>a) preferovat zachování stávající urbanistické struktury sídel;</w:t>
      </w:r>
    </w:p>
    <w:p w14:paraId="11E5C059" w14:textId="77777777" w:rsidR="00E06494" w:rsidRPr="003262DD" w:rsidRDefault="00E06494" w:rsidP="00F551F4">
      <w:pPr>
        <w:spacing w:before="60" w:after="60" w:line="240" w:lineRule="auto"/>
        <w:contextualSpacing/>
        <w:rPr>
          <w:rFonts w:asciiTheme="minorHAnsi" w:eastAsia="Arial" w:hAnsiTheme="minorHAnsi" w:cstheme="minorHAnsi"/>
          <w:iCs/>
          <w:sz w:val="20"/>
          <w:szCs w:val="20"/>
        </w:rPr>
      </w:pPr>
      <w:r w:rsidRPr="003262DD">
        <w:rPr>
          <w:rFonts w:asciiTheme="minorHAnsi" w:eastAsia="Arial" w:hAnsiTheme="minorHAnsi" w:cstheme="minorHAnsi"/>
          <w:iCs/>
          <w:sz w:val="20"/>
          <w:szCs w:val="20"/>
        </w:rPr>
        <w:t>b) chránit liniové, solitérní a skupinové vegetační prvky nelesní zeleně;</w:t>
      </w:r>
    </w:p>
    <w:p w14:paraId="1C834A03" w14:textId="7B0336E6" w:rsidR="00E06494" w:rsidRPr="003262DD" w:rsidRDefault="00E06494" w:rsidP="00F551F4">
      <w:pPr>
        <w:spacing w:before="60" w:after="60" w:line="240" w:lineRule="auto"/>
        <w:contextualSpacing/>
        <w:rPr>
          <w:rFonts w:asciiTheme="minorHAnsi" w:eastAsia="Arial" w:hAnsiTheme="minorHAnsi" w:cstheme="minorHAnsi"/>
          <w:iCs/>
          <w:sz w:val="20"/>
          <w:szCs w:val="20"/>
        </w:rPr>
      </w:pPr>
      <w:r w:rsidRPr="003262DD">
        <w:rPr>
          <w:rFonts w:asciiTheme="minorHAnsi" w:eastAsia="Arial" w:hAnsiTheme="minorHAnsi" w:cstheme="minorHAnsi"/>
          <w:iCs/>
          <w:sz w:val="20"/>
          <w:szCs w:val="20"/>
        </w:rPr>
        <w:t>c) minimalizovat zásahy vedoucí k narušení a fragmentaci krajiny a zejména souvislých lesních komplexů dopravní a technickou infrastrukturou a zástavbou;</w:t>
      </w:r>
    </w:p>
    <w:p w14:paraId="6D6D4A7E" w14:textId="77777777" w:rsidR="00E06494" w:rsidRPr="003262DD" w:rsidRDefault="00E06494" w:rsidP="00F551F4">
      <w:pPr>
        <w:spacing w:before="60" w:after="60" w:line="240" w:lineRule="auto"/>
        <w:contextualSpacing/>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rPr>
        <w:t>d) chránit pohledový obraz místních kulturně historických dominant ve struktuře zástavby a ve vizuální scéně;</w:t>
      </w:r>
      <w:r w:rsidRPr="003262DD">
        <w:rPr>
          <w:rFonts w:asciiTheme="minorHAnsi" w:eastAsia="Arial" w:hAnsiTheme="minorHAnsi" w:cstheme="minorHAnsi"/>
          <w:iCs/>
          <w:sz w:val="20"/>
          <w:szCs w:val="20"/>
          <w:lang w:eastAsia="en-US"/>
        </w:rPr>
        <w:t xml:space="preserve"> </w:t>
      </w:r>
    </w:p>
    <w:p w14:paraId="63AB9F73" w14:textId="1448709B" w:rsidR="00D143ED" w:rsidRPr="003262DD" w:rsidRDefault="00D143ED" w:rsidP="00F551F4">
      <w:pPr>
        <w:pStyle w:val="Odstavecseseznamem"/>
        <w:numPr>
          <w:ilvl w:val="0"/>
          <w:numId w:val="59"/>
        </w:numPr>
        <w:spacing w:before="60" w:after="60" w:line="240" w:lineRule="auto"/>
        <w:contextualSpacing/>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V</w:t>
      </w:r>
      <w:r w:rsidR="00CA5735" w:rsidRPr="003262DD">
        <w:rPr>
          <w:rFonts w:asciiTheme="minorHAnsi" w:eastAsia="Arial" w:hAnsiTheme="minorHAnsi" w:cstheme="minorHAnsi"/>
          <w:iCs/>
          <w:sz w:val="20"/>
          <w:szCs w:val="20"/>
          <w:lang w:eastAsia="en-US"/>
        </w:rPr>
        <w:t xml:space="preserve"> této </w:t>
      </w:r>
      <w:r w:rsidRPr="003262DD">
        <w:rPr>
          <w:rFonts w:asciiTheme="minorHAnsi" w:eastAsia="Arial" w:hAnsiTheme="minorHAnsi" w:cstheme="minorHAnsi"/>
          <w:iCs/>
          <w:sz w:val="20"/>
          <w:szCs w:val="20"/>
          <w:lang w:eastAsia="en-US"/>
        </w:rPr>
        <w:t xml:space="preserve">části území </w:t>
      </w:r>
      <w:r w:rsidR="00CA5735" w:rsidRPr="003262DD">
        <w:rPr>
          <w:rFonts w:asciiTheme="minorHAnsi" w:eastAsia="Arial" w:hAnsiTheme="minorHAnsi" w:cstheme="minorHAnsi"/>
          <w:iCs/>
          <w:sz w:val="20"/>
          <w:szCs w:val="20"/>
          <w:lang w:eastAsia="en-US"/>
        </w:rPr>
        <w:t>obce se rozkládá les jako součást Přírodního parku Džbán.</w:t>
      </w:r>
      <w:r w:rsidRPr="003262DD">
        <w:rPr>
          <w:rFonts w:asciiTheme="minorHAnsi" w:eastAsia="Arial" w:hAnsiTheme="minorHAnsi" w:cstheme="minorHAnsi"/>
          <w:iCs/>
          <w:sz w:val="20"/>
          <w:szCs w:val="20"/>
          <w:lang w:eastAsia="en-US"/>
        </w:rPr>
        <w:t xml:space="preserve"> </w:t>
      </w:r>
    </w:p>
    <w:p w14:paraId="4A10ED5F" w14:textId="77777777" w:rsidR="00D143ED" w:rsidRPr="003262DD" w:rsidRDefault="00D143ED" w:rsidP="00F551F4">
      <w:pPr>
        <w:numPr>
          <w:ilvl w:val="0"/>
          <w:numId w:val="41"/>
        </w:numPr>
        <w:spacing w:before="60" w:after="60" w:line="240" w:lineRule="auto"/>
        <w:contextualSpacing/>
        <w:jc w:val="left"/>
        <w:rPr>
          <w:rFonts w:asciiTheme="minorHAnsi" w:eastAsia="Arial" w:hAnsiTheme="minorHAnsi" w:cstheme="minorHAnsi"/>
          <w:b/>
          <w:bCs/>
          <w:sz w:val="20"/>
          <w:szCs w:val="20"/>
          <w:u w:val="single"/>
          <w:lang w:eastAsia="en-US"/>
        </w:rPr>
      </w:pPr>
      <w:bookmarkStart w:id="4" w:name="_Hlk151724613"/>
      <w:r w:rsidRPr="003262DD">
        <w:rPr>
          <w:rFonts w:asciiTheme="minorHAnsi" w:eastAsia="Arial" w:hAnsiTheme="minorHAnsi" w:cstheme="minorHAnsi"/>
          <w:b/>
          <w:bCs/>
          <w:sz w:val="20"/>
          <w:szCs w:val="20"/>
          <w:u w:val="single"/>
          <w:lang w:eastAsia="en-US"/>
        </w:rPr>
        <w:t>Veřejně prospěšné stavby</w:t>
      </w:r>
      <w:bookmarkEnd w:id="4"/>
      <w:r w:rsidRPr="003262DD">
        <w:rPr>
          <w:rFonts w:asciiTheme="minorHAnsi" w:eastAsia="Arial" w:hAnsiTheme="minorHAnsi" w:cstheme="minorHAnsi"/>
          <w:b/>
          <w:bCs/>
          <w:sz w:val="20"/>
          <w:szCs w:val="20"/>
          <w:u w:val="single"/>
          <w:lang w:eastAsia="en-US"/>
        </w:rPr>
        <w:t>, Veřejně prospěšná opatření:</w:t>
      </w:r>
    </w:p>
    <w:p w14:paraId="066F3340" w14:textId="77777777" w:rsidR="00D143ED" w:rsidRPr="003262DD" w:rsidRDefault="00D143ED" w:rsidP="00F551F4">
      <w:p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iCs/>
          <w:sz w:val="20"/>
          <w:szCs w:val="20"/>
        </w:rPr>
        <w:t>(226) ZÚR vymezují pro účely řízení o vyvlastnění či zřízení překupního práva veřejně prospěšné stavby a veřejně prospěšná opatření v oblasti dopravy, technické infrastruktury, protipovodňové ochrany a územního systému ekologické stability.</w:t>
      </w:r>
    </w:p>
    <w:p w14:paraId="7795B302" w14:textId="77777777" w:rsidR="00F536DB" w:rsidRPr="003262DD" w:rsidRDefault="00D143ED" w:rsidP="00F551F4">
      <w:p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iCs/>
          <w:sz w:val="20"/>
          <w:szCs w:val="20"/>
        </w:rPr>
        <w:t>(</w:t>
      </w:r>
      <w:proofErr w:type="gramStart"/>
      <w:r w:rsidRPr="003262DD">
        <w:rPr>
          <w:rFonts w:asciiTheme="minorHAnsi" w:eastAsia="Arial" w:hAnsiTheme="minorHAnsi" w:cstheme="minorHAnsi"/>
          <w:iCs/>
          <w:sz w:val="20"/>
          <w:szCs w:val="20"/>
        </w:rPr>
        <w:t>22</w:t>
      </w:r>
      <w:r w:rsidR="00F536DB" w:rsidRPr="003262DD">
        <w:rPr>
          <w:rFonts w:asciiTheme="minorHAnsi" w:eastAsia="Arial" w:hAnsiTheme="minorHAnsi" w:cstheme="minorHAnsi"/>
          <w:iCs/>
          <w:sz w:val="20"/>
          <w:szCs w:val="20"/>
        </w:rPr>
        <w:t>7 - 229</w:t>
      </w:r>
      <w:proofErr w:type="gramEnd"/>
      <w:r w:rsidRPr="003262DD">
        <w:rPr>
          <w:rFonts w:asciiTheme="minorHAnsi" w:eastAsia="Arial" w:hAnsiTheme="minorHAnsi" w:cstheme="minorHAnsi"/>
          <w:iCs/>
          <w:sz w:val="20"/>
          <w:szCs w:val="20"/>
        </w:rPr>
        <w:t>)</w:t>
      </w:r>
      <w:r w:rsidR="00F536DB" w:rsidRPr="003262DD">
        <w:rPr>
          <w:rFonts w:asciiTheme="minorHAnsi" w:eastAsia="Arial" w:hAnsiTheme="minorHAnsi" w:cstheme="minorHAnsi"/>
          <w:iCs/>
          <w:sz w:val="20"/>
          <w:szCs w:val="20"/>
        </w:rPr>
        <w:t xml:space="preserve"> Netýká se obce Kačice.</w:t>
      </w:r>
    </w:p>
    <w:p w14:paraId="3E05C2FA" w14:textId="77777777" w:rsidR="00D143ED" w:rsidRPr="003262DD" w:rsidRDefault="00D143ED" w:rsidP="00F551F4">
      <w:p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iCs/>
          <w:sz w:val="20"/>
          <w:szCs w:val="20"/>
        </w:rPr>
        <w:t>(</w:t>
      </w:r>
      <w:proofErr w:type="gramStart"/>
      <w:r w:rsidRPr="003262DD">
        <w:rPr>
          <w:rFonts w:asciiTheme="minorHAnsi" w:eastAsia="Arial" w:hAnsiTheme="minorHAnsi" w:cstheme="minorHAnsi"/>
          <w:iCs/>
          <w:sz w:val="20"/>
          <w:szCs w:val="20"/>
        </w:rPr>
        <w:t>229a</w:t>
      </w:r>
      <w:proofErr w:type="gramEnd"/>
      <w:r w:rsidRPr="003262DD">
        <w:rPr>
          <w:rFonts w:asciiTheme="minorHAnsi" w:eastAsia="Arial" w:hAnsiTheme="minorHAnsi" w:cstheme="minorHAnsi"/>
          <w:iCs/>
          <w:sz w:val="20"/>
          <w:szCs w:val="20"/>
        </w:rPr>
        <w:t>) Plochy a koridory veřejně prospěšných staveb a opatření jsou zobrazeny ve výkresu A.4 „Výkres veřejně prospěšných staveb a veřejně prospěšných opatření".</w:t>
      </w:r>
    </w:p>
    <w:p w14:paraId="0AA34D74" w14:textId="3440F4F9" w:rsidR="00E92620" w:rsidRPr="003262DD" w:rsidRDefault="00E92620" w:rsidP="00F551F4">
      <w:pPr>
        <w:spacing w:before="60" w:after="60" w:line="240" w:lineRule="auto"/>
        <w:rPr>
          <w:rFonts w:asciiTheme="minorHAnsi" w:eastAsia="Arial" w:hAnsiTheme="minorHAnsi" w:cstheme="minorHAnsi"/>
          <w:b/>
          <w:bCs/>
          <w:iCs/>
          <w:sz w:val="20"/>
          <w:szCs w:val="20"/>
        </w:rPr>
      </w:pPr>
      <w:r w:rsidRPr="003262DD">
        <w:rPr>
          <w:rFonts w:asciiTheme="minorHAnsi" w:eastAsia="Arial" w:hAnsiTheme="minorHAnsi" w:cstheme="minorHAnsi"/>
          <w:iCs/>
          <w:sz w:val="20"/>
          <w:szCs w:val="20"/>
        </w:rPr>
        <w:t xml:space="preserve">G.1. </w:t>
      </w:r>
      <w:r w:rsidRPr="003262DD">
        <w:rPr>
          <w:rFonts w:asciiTheme="minorHAnsi" w:eastAsia="Arial" w:hAnsiTheme="minorHAnsi" w:cstheme="minorHAnsi"/>
          <w:b/>
          <w:bCs/>
          <w:iCs/>
          <w:sz w:val="20"/>
          <w:szCs w:val="20"/>
        </w:rPr>
        <w:t xml:space="preserve">Veřejně prospěšné stavby </w:t>
      </w:r>
      <w:proofErr w:type="gramStart"/>
      <w:r w:rsidRPr="003262DD">
        <w:rPr>
          <w:rFonts w:asciiTheme="minorHAnsi" w:eastAsia="Arial" w:hAnsiTheme="minorHAnsi" w:cstheme="minorHAnsi"/>
          <w:b/>
          <w:bCs/>
          <w:iCs/>
          <w:sz w:val="20"/>
          <w:szCs w:val="20"/>
        </w:rPr>
        <w:t>dopravní  infrastruktury</w:t>
      </w:r>
      <w:proofErr w:type="gramEnd"/>
    </w:p>
    <w:p w14:paraId="1C574264" w14:textId="77777777" w:rsidR="00E911BA" w:rsidRPr="003262DD" w:rsidRDefault="00E911BA" w:rsidP="00F551F4">
      <w:pPr>
        <w:pStyle w:val="Odstavecseseznamem"/>
        <w:numPr>
          <w:ilvl w:val="0"/>
          <w:numId w:val="58"/>
        </w:num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iCs/>
          <w:sz w:val="20"/>
          <w:szCs w:val="20"/>
        </w:rPr>
        <w:t>Pro obec Kačice není vyvezena žádná VPS dopravní infrastruktury.</w:t>
      </w:r>
    </w:p>
    <w:p w14:paraId="7E15CC4E" w14:textId="77777777" w:rsidR="00D143ED" w:rsidRPr="003262DD" w:rsidRDefault="00D143ED" w:rsidP="00F551F4">
      <w:pPr>
        <w:spacing w:before="60" w:after="60" w:line="240" w:lineRule="auto"/>
        <w:rPr>
          <w:rFonts w:asciiTheme="minorHAnsi" w:eastAsia="Arial" w:hAnsiTheme="minorHAnsi" w:cstheme="minorHAnsi"/>
          <w:b/>
          <w:bCs/>
          <w:iCs/>
          <w:sz w:val="20"/>
          <w:szCs w:val="20"/>
        </w:rPr>
      </w:pPr>
      <w:r w:rsidRPr="003262DD">
        <w:rPr>
          <w:rFonts w:asciiTheme="minorHAnsi" w:eastAsia="Arial" w:hAnsiTheme="minorHAnsi" w:cstheme="minorHAnsi"/>
          <w:iCs/>
          <w:sz w:val="20"/>
          <w:szCs w:val="20"/>
        </w:rPr>
        <w:t xml:space="preserve">G.2. </w:t>
      </w:r>
      <w:r w:rsidRPr="003262DD">
        <w:rPr>
          <w:rFonts w:asciiTheme="minorHAnsi" w:eastAsia="Arial" w:hAnsiTheme="minorHAnsi" w:cstheme="minorHAnsi"/>
          <w:b/>
          <w:bCs/>
          <w:iCs/>
          <w:sz w:val="20"/>
          <w:szCs w:val="20"/>
        </w:rPr>
        <w:t>Veřejně prospěšné stavby technické infrastruktury – zásobování elektrickou energií.</w:t>
      </w:r>
    </w:p>
    <w:p w14:paraId="5C36A368" w14:textId="4480CAE1" w:rsidR="00987870" w:rsidRPr="003262DD" w:rsidRDefault="00987870" w:rsidP="00F551F4">
      <w:pPr>
        <w:pStyle w:val="Odstavecseseznamem"/>
        <w:numPr>
          <w:ilvl w:val="0"/>
          <w:numId w:val="58"/>
        </w:numPr>
        <w:spacing w:before="60" w:after="60" w:line="240" w:lineRule="auto"/>
        <w:rPr>
          <w:rFonts w:asciiTheme="minorHAnsi" w:eastAsia="Arial" w:hAnsiTheme="minorHAnsi" w:cstheme="minorHAnsi"/>
          <w:iCs/>
          <w:sz w:val="20"/>
          <w:szCs w:val="20"/>
        </w:rPr>
      </w:pPr>
      <w:r w:rsidRPr="003262DD">
        <w:rPr>
          <w:rFonts w:asciiTheme="minorHAnsi" w:eastAsia="Arial" w:hAnsiTheme="minorHAnsi" w:cstheme="minorHAnsi"/>
          <w:iCs/>
          <w:sz w:val="20"/>
          <w:szCs w:val="20"/>
        </w:rPr>
        <w:t xml:space="preserve">Pro obec Kačice není vyvezena žádná VPS </w:t>
      </w:r>
      <w:r w:rsidR="00E911BA" w:rsidRPr="003262DD">
        <w:rPr>
          <w:rFonts w:asciiTheme="minorHAnsi" w:eastAsia="Arial" w:hAnsiTheme="minorHAnsi" w:cstheme="minorHAnsi"/>
          <w:iCs/>
          <w:sz w:val="20"/>
          <w:szCs w:val="20"/>
        </w:rPr>
        <w:t xml:space="preserve">technické </w:t>
      </w:r>
      <w:r w:rsidRPr="003262DD">
        <w:rPr>
          <w:rFonts w:asciiTheme="minorHAnsi" w:eastAsia="Arial" w:hAnsiTheme="minorHAnsi" w:cstheme="minorHAnsi"/>
          <w:iCs/>
          <w:sz w:val="20"/>
          <w:szCs w:val="20"/>
        </w:rPr>
        <w:t>infrastruktury.</w:t>
      </w:r>
    </w:p>
    <w:p w14:paraId="681B43C9" w14:textId="77777777" w:rsidR="00D143ED" w:rsidRPr="003262DD" w:rsidRDefault="00D143ED" w:rsidP="00F551F4">
      <w:pPr>
        <w:spacing w:before="60" w:after="60" w:line="240" w:lineRule="auto"/>
        <w:rPr>
          <w:rFonts w:asciiTheme="minorHAnsi" w:eastAsia="Arial" w:hAnsiTheme="minorHAnsi" w:cstheme="minorHAnsi"/>
          <w:b/>
          <w:bCs/>
          <w:iCs/>
          <w:sz w:val="20"/>
          <w:szCs w:val="20"/>
        </w:rPr>
      </w:pPr>
      <w:r w:rsidRPr="003262DD">
        <w:rPr>
          <w:rFonts w:asciiTheme="minorHAnsi" w:eastAsia="Arial" w:hAnsiTheme="minorHAnsi" w:cstheme="minorHAnsi"/>
          <w:b/>
          <w:bCs/>
          <w:iCs/>
          <w:sz w:val="20"/>
          <w:szCs w:val="20"/>
        </w:rPr>
        <w:t xml:space="preserve">G.8. Veřejně prospěšná </w:t>
      </w:r>
      <w:proofErr w:type="gramStart"/>
      <w:r w:rsidRPr="003262DD">
        <w:rPr>
          <w:rFonts w:asciiTheme="minorHAnsi" w:eastAsia="Arial" w:hAnsiTheme="minorHAnsi" w:cstheme="minorHAnsi"/>
          <w:b/>
          <w:bCs/>
          <w:iCs/>
          <w:sz w:val="20"/>
          <w:szCs w:val="20"/>
        </w:rPr>
        <w:t>opatření - ÚSES</w:t>
      </w:r>
      <w:proofErr w:type="gramEnd"/>
    </w:p>
    <w:p w14:paraId="79046F66" w14:textId="77777777" w:rsidR="00D143ED" w:rsidRPr="003262DD" w:rsidRDefault="00D143ED" w:rsidP="00F551F4">
      <w:pPr>
        <w:numPr>
          <w:ilvl w:val="0"/>
          <w:numId w:val="36"/>
        </w:numPr>
        <w:tabs>
          <w:tab w:val="left" w:pos="524"/>
        </w:tabs>
        <w:spacing w:before="60" w:after="60" w:line="240" w:lineRule="auto"/>
        <w:ind w:left="4" w:right="360" w:hanging="4"/>
        <w:jc w:val="left"/>
        <w:rPr>
          <w:rFonts w:asciiTheme="minorHAnsi" w:eastAsia="Arial" w:hAnsiTheme="minorHAnsi" w:cstheme="minorHAnsi"/>
          <w:iCs/>
          <w:sz w:val="20"/>
          <w:szCs w:val="20"/>
        </w:rPr>
      </w:pPr>
      <w:r w:rsidRPr="003262DD">
        <w:rPr>
          <w:rFonts w:asciiTheme="minorHAnsi" w:eastAsia="Arial" w:hAnsiTheme="minorHAnsi" w:cstheme="minorHAnsi"/>
          <w:iCs/>
          <w:sz w:val="20"/>
          <w:szCs w:val="20"/>
        </w:rPr>
        <w:t>ZÚR vymezují jako veřejně prospěšná opatření tyto plochy a koridory biocenter a biokoridorů ÚSES:</w:t>
      </w:r>
    </w:p>
    <w:p w14:paraId="3A32A626" w14:textId="49B107BC" w:rsidR="00D143ED" w:rsidRPr="003262DD" w:rsidRDefault="00D143ED" w:rsidP="00F551F4">
      <w:pPr>
        <w:spacing w:before="60" w:after="60" w:line="240" w:lineRule="auto"/>
        <w:ind w:left="704" w:right="-2"/>
        <w:rPr>
          <w:rFonts w:asciiTheme="minorHAnsi" w:eastAsia="Arial" w:hAnsiTheme="minorHAnsi" w:cstheme="minorHAnsi"/>
          <w:b/>
          <w:bCs/>
          <w:iCs/>
          <w:sz w:val="20"/>
          <w:szCs w:val="20"/>
        </w:rPr>
      </w:pPr>
      <w:r w:rsidRPr="003262DD">
        <w:rPr>
          <w:rFonts w:asciiTheme="minorHAnsi" w:eastAsia="Arial" w:hAnsiTheme="minorHAnsi" w:cstheme="minorHAnsi"/>
          <w:b/>
          <w:bCs/>
          <w:iCs/>
          <w:sz w:val="20"/>
          <w:szCs w:val="20"/>
        </w:rPr>
        <w:t>Regionální biokoridor RK</w:t>
      </w:r>
      <w:r w:rsidR="006F3312" w:rsidRPr="003262DD">
        <w:rPr>
          <w:rFonts w:asciiTheme="minorHAnsi" w:eastAsia="Arial" w:hAnsiTheme="minorHAnsi" w:cstheme="minorHAnsi"/>
          <w:b/>
          <w:bCs/>
          <w:iCs/>
          <w:sz w:val="20"/>
          <w:szCs w:val="20"/>
        </w:rPr>
        <w:t>.</w:t>
      </w:r>
      <w:r w:rsidRPr="003262DD">
        <w:rPr>
          <w:rFonts w:asciiTheme="minorHAnsi" w:eastAsia="Arial" w:hAnsiTheme="minorHAnsi" w:cstheme="minorHAnsi"/>
          <w:b/>
          <w:bCs/>
          <w:iCs/>
          <w:sz w:val="20"/>
          <w:szCs w:val="20"/>
        </w:rPr>
        <w:t xml:space="preserve">1111 Loděnice – Záplavy </w:t>
      </w:r>
    </w:p>
    <w:p w14:paraId="441CD0A7" w14:textId="67AF545A" w:rsidR="00D143ED" w:rsidRPr="003262DD" w:rsidRDefault="006F3312" w:rsidP="00F551F4">
      <w:pPr>
        <w:spacing w:before="60" w:after="60" w:line="240" w:lineRule="auto"/>
        <w:ind w:right="-2"/>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Změnou č. 3 ÚP Kačice byl prověřen biokoridor </w:t>
      </w:r>
      <w:r w:rsidR="00D143ED" w:rsidRPr="003262DD">
        <w:rPr>
          <w:rFonts w:asciiTheme="minorHAnsi" w:eastAsia="Arial" w:hAnsiTheme="minorHAnsi" w:cstheme="minorHAnsi"/>
          <w:iCs/>
          <w:sz w:val="20"/>
          <w:szCs w:val="20"/>
          <w:lang w:eastAsia="en-US"/>
        </w:rPr>
        <w:t>pro RBK.</w:t>
      </w:r>
      <w:proofErr w:type="gramStart"/>
      <w:r w:rsidR="00D143ED" w:rsidRPr="003262DD">
        <w:rPr>
          <w:rFonts w:asciiTheme="minorHAnsi" w:eastAsia="Arial" w:hAnsiTheme="minorHAnsi" w:cstheme="minorHAnsi"/>
          <w:iCs/>
          <w:sz w:val="20"/>
          <w:szCs w:val="20"/>
          <w:lang w:eastAsia="en-US"/>
        </w:rPr>
        <w:t>1111  a</w:t>
      </w:r>
      <w:proofErr w:type="gramEnd"/>
      <w:r w:rsidR="00D143ED" w:rsidRPr="003262DD">
        <w:rPr>
          <w:rFonts w:asciiTheme="minorHAnsi" w:eastAsia="Arial" w:hAnsiTheme="minorHAnsi" w:cstheme="minorHAnsi"/>
          <w:iCs/>
          <w:sz w:val="20"/>
          <w:szCs w:val="20"/>
          <w:lang w:eastAsia="en-US"/>
        </w:rPr>
        <w:t xml:space="preserve"> zůstává beze změny</w:t>
      </w:r>
      <w:r w:rsidR="00E30357" w:rsidRPr="003262DD">
        <w:rPr>
          <w:rFonts w:asciiTheme="minorHAnsi" w:eastAsia="Arial" w:hAnsiTheme="minorHAnsi" w:cstheme="minorHAnsi"/>
          <w:iCs/>
          <w:sz w:val="20"/>
          <w:szCs w:val="20"/>
          <w:lang w:eastAsia="en-US"/>
        </w:rPr>
        <w:t xml:space="preserve"> tak , jak je v platném ÚP.</w:t>
      </w:r>
    </w:p>
    <w:p w14:paraId="207D7022" w14:textId="77777777" w:rsidR="00D143ED" w:rsidRPr="003262DD" w:rsidRDefault="00D143ED" w:rsidP="00F551F4">
      <w:pPr>
        <w:numPr>
          <w:ilvl w:val="0"/>
          <w:numId w:val="41"/>
        </w:numPr>
        <w:spacing w:before="60" w:after="60" w:line="240" w:lineRule="auto"/>
        <w:ind w:right="-2"/>
        <w:contextualSpacing/>
        <w:jc w:val="left"/>
        <w:rPr>
          <w:rFonts w:asciiTheme="minorHAnsi" w:eastAsia="Arial" w:hAnsiTheme="minorHAnsi" w:cstheme="minorHAnsi"/>
          <w:b/>
          <w:bCs/>
          <w:iCs/>
          <w:sz w:val="20"/>
          <w:szCs w:val="20"/>
          <w:u w:val="single"/>
          <w:lang w:eastAsia="en-US"/>
        </w:rPr>
      </w:pPr>
      <w:r w:rsidRPr="003262DD">
        <w:rPr>
          <w:rFonts w:asciiTheme="minorHAnsi" w:eastAsia="Arial" w:hAnsiTheme="minorHAnsi" w:cstheme="minorHAnsi"/>
          <w:b/>
          <w:bCs/>
          <w:iCs/>
          <w:sz w:val="20"/>
          <w:szCs w:val="20"/>
          <w:u w:val="single"/>
          <w:lang w:eastAsia="en-US"/>
        </w:rPr>
        <w:t xml:space="preserve">Požadavky na koordinaci územně plánovací činnosti obcí a na řešení v </w:t>
      </w:r>
      <w:proofErr w:type="spellStart"/>
      <w:r w:rsidRPr="003262DD">
        <w:rPr>
          <w:rFonts w:asciiTheme="minorHAnsi" w:eastAsia="Arial" w:hAnsiTheme="minorHAnsi" w:cstheme="minorHAnsi"/>
          <w:b/>
          <w:bCs/>
          <w:iCs/>
          <w:sz w:val="20"/>
          <w:szCs w:val="20"/>
          <w:u w:val="single"/>
          <w:lang w:eastAsia="en-US"/>
        </w:rPr>
        <w:t>úpd</w:t>
      </w:r>
      <w:proofErr w:type="spellEnd"/>
      <w:r w:rsidRPr="003262DD">
        <w:rPr>
          <w:rFonts w:asciiTheme="minorHAnsi" w:eastAsia="Arial" w:hAnsiTheme="minorHAnsi" w:cstheme="minorHAnsi"/>
          <w:b/>
          <w:bCs/>
          <w:iCs/>
          <w:sz w:val="20"/>
          <w:szCs w:val="20"/>
          <w:u w:val="single"/>
          <w:lang w:eastAsia="en-US"/>
        </w:rPr>
        <w:t xml:space="preserve"> obcí</w:t>
      </w:r>
    </w:p>
    <w:p w14:paraId="07439D8C" w14:textId="77777777" w:rsidR="00D143ED" w:rsidRPr="003262DD" w:rsidRDefault="00D143ED" w:rsidP="00F551F4">
      <w:pPr>
        <w:numPr>
          <w:ilvl w:val="0"/>
          <w:numId w:val="36"/>
        </w:numPr>
        <w:tabs>
          <w:tab w:val="left" w:pos="524"/>
        </w:tabs>
        <w:spacing w:before="60" w:after="60" w:line="240" w:lineRule="auto"/>
        <w:ind w:right="360" w:hanging="72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ZÚR stanovují požadavky na koordinaci územně plánovací činnosti obcí při zpřesňování vymezení ploch a koridorů republikového a nadmístního významu uvedených v kap. D text. Části. Koordinace ploch a koridorů VPS a VPO vymezených ZÚR budou probíhat v území dále uvedených ORP a obcí. </w:t>
      </w:r>
    </w:p>
    <w:p w14:paraId="655834FA" w14:textId="2697E737" w:rsidR="009D7383" w:rsidRPr="003262DD" w:rsidRDefault="00D143ED" w:rsidP="00F551F4">
      <w:pPr>
        <w:tabs>
          <w:tab w:val="left" w:pos="524"/>
        </w:tabs>
        <w:spacing w:before="60" w:after="60" w:line="240" w:lineRule="auto"/>
        <w:ind w:right="360"/>
        <w:contextualSpacing/>
        <w:jc w:val="left"/>
        <w:rPr>
          <w:rFonts w:asciiTheme="minorHAnsi" w:eastAsia="Arial" w:hAnsiTheme="minorHAnsi" w:cstheme="minorHAnsi"/>
          <w:iCs/>
          <w:sz w:val="20"/>
          <w:szCs w:val="20"/>
          <w:lang w:eastAsia="en-US"/>
        </w:rPr>
      </w:pPr>
      <w:r w:rsidRPr="003262DD">
        <w:rPr>
          <w:rFonts w:asciiTheme="minorHAnsi" w:eastAsia="Arial" w:hAnsiTheme="minorHAnsi" w:cstheme="minorHAnsi"/>
          <w:iCs/>
          <w:sz w:val="20"/>
          <w:szCs w:val="20"/>
          <w:lang w:eastAsia="en-US"/>
        </w:rPr>
        <w:t xml:space="preserve">Změna 3 ÚP prověřila vymezené VPO: RBK.1111 Loděnice – Záplavy, které zůstává vymezeno v územním plánu </w:t>
      </w:r>
      <w:r w:rsidR="0085003F" w:rsidRPr="003262DD">
        <w:rPr>
          <w:rFonts w:asciiTheme="minorHAnsi" w:eastAsia="Arial" w:hAnsiTheme="minorHAnsi" w:cstheme="minorHAnsi"/>
          <w:iCs/>
          <w:sz w:val="20"/>
          <w:szCs w:val="20"/>
          <w:lang w:eastAsia="en-US"/>
        </w:rPr>
        <w:t>Kačice.</w:t>
      </w:r>
    </w:p>
    <w:p w14:paraId="742EE774" w14:textId="170F9ADA" w:rsidR="005E31E5" w:rsidRPr="003262DD" w:rsidRDefault="005E31E5" w:rsidP="00F551F4">
      <w:pPr>
        <w:tabs>
          <w:tab w:val="left" w:pos="524"/>
        </w:tabs>
        <w:spacing w:before="60" w:after="60" w:line="240" w:lineRule="auto"/>
        <w:ind w:right="360"/>
        <w:contextualSpacing/>
        <w:jc w:val="left"/>
        <w:rPr>
          <w:rFonts w:asciiTheme="minorHAnsi" w:hAnsiTheme="minorHAnsi" w:cstheme="minorHAnsi"/>
          <w:sz w:val="22"/>
          <w:szCs w:val="22"/>
        </w:rPr>
      </w:pPr>
      <w:r w:rsidRPr="003262DD">
        <w:rPr>
          <w:rFonts w:asciiTheme="minorHAnsi" w:hAnsiTheme="minorHAnsi" w:cstheme="minorHAnsi"/>
          <w:sz w:val="22"/>
          <w:szCs w:val="22"/>
        </w:rPr>
        <w:t>ZELENÉ PÁSY V KRAJINĚ</w:t>
      </w:r>
    </w:p>
    <w:p w14:paraId="6ECDC604" w14:textId="66E94560" w:rsidR="005E31E5" w:rsidRPr="003262DD" w:rsidRDefault="005E31E5" w:rsidP="00F551F4">
      <w:pPr>
        <w:tabs>
          <w:tab w:val="left" w:pos="524"/>
        </w:tabs>
        <w:spacing w:before="60" w:after="60" w:line="240" w:lineRule="auto"/>
        <w:ind w:right="360"/>
        <w:contextualSpacing/>
        <w:jc w:val="left"/>
        <w:rPr>
          <w:rFonts w:asciiTheme="minorHAnsi" w:hAnsiTheme="minorHAnsi" w:cstheme="minorHAnsi"/>
          <w:sz w:val="22"/>
          <w:szCs w:val="22"/>
        </w:rPr>
      </w:pPr>
      <w:r w:rsidRPr="003262DD">
        <w:rPr>
          <w:rFonts w:asciiTheme="minorHAnsi" w:hAnsiTheme="minorHAnsi" w:cstheme="minorHAnsi"/>
          <w:sz w:val="22"/>
          <w:szCs w:val="22"/>
        </w:rPr>
        <w:t>(</w:t>
      </w:r>
      <w:proofErr w:type="gramStart"/>
      <w:r w:rsidRPr="003262DD">
        <w:rPr>
          <w:rFonts w:asciiTheme="minorHAnsi" w:hAnsiTheme="minorHAnsi" w:cstheme="minorHAnsi"/>
          <w:sz w:val="22"/>
          <w:szCs w:val="22"/>
        </w:rPr>
        <w:t>240a</w:t>
      </w:r>
      <w:proofErr w:type="gramEnd"/>
      <w:r w:rsidRPr="003262DD">
        <w:rPr>
          <w:rFonts w:asciiTheme="minorHAnsi" w:hAnsiTheme="minorHAnsi" w:cstheme="minorHAnsi"/>
          <w:sz w:val="22"/>
          <w:szCs w:val="22"/>
        </w:rPr>
        <w:t>) Ve vzájemné koordinaci vytvářet územní podmínky včetně vymezování ploch pro vytváření zelených pásů v krajině na území obcí a ve vybraných katastrálních územích:</w:t>
      </w:r>
      <w:r w:rsidR="008870CF" w:rsidRPr="003262DD">
        <w:rPr>
          <w:rFonts w:asciiTheme="minorHAnsi" w:hAnsiTheme="minorHAnsi" w:cstheme="minorHAnsi"/>
          <w:sz w:val="22"/>
          <w:szCs w:val="22"/>
        </w:rPr>
        <w:t xml:space="preserve"> mj. </w:t>
      </w:r>
      <w:r w:rsidR="008870CF" w:rsidRPr="003262DD">
        <w:rPr>
          <w:rFonts w:asciiTheme="minorHAnsi" w:hAnsiTheme="minorHAnsi" w:cstheme="minorHAnsi"/>
          <w:b/>
          <w:bCs/>
          <w:sz w:val="22"/>
          <w:szCs w:val="22"/>
        </w:rPr>
        <w:t>Kačice</w:t>
      </w:r>
      <w:r w:rsidR="008870CF" w:rsidRPr="003262DD">
        <w:rPr>
          <w:rFonts w:asciiTheme="minorHAnsi" w:hAnsiTheme="minorHAnsi" w:cstheme="minorHAnsi"/>
          <w:sz w:val="22"/>
          <w:szCs w:val="22"/>
        </w:rPr>
        <w:t>.</w:t>
      </w:r>
    </w:p>
    <w:p w14:paraId="60539BC5" w14:textId="55FD0B01" w:rsidR="00232817" w:rsidRPr="003262DD" w:rsidRDefault="00232817" w:rsidP="00F551F4">
      <w:pPr>
        <w:tabs>
          <w:tab w:val="left" w:pos="524"/>
        </w:tabs>
        <w:spacing w:before="60" w:after="60" w:line="240" w:lineRule="auto"/>
        <w:ind w:right="360"/>
        <w:contextualSpacing/>
        <w:jc w:val="left"/>
        <w:rPr>
          <w:rFonts w:asciiTheme="minorHAnsi" w:hAnsiTheme="minorHAnsi" w:cstheme="minorHAnsi"/>
          <w:sz w:val="22"/>
          <w:szCs w:val="22"/>
        </w:rPr>
      </w:pPr>
      <w:r w:rsidRPr="003262DD">
        <w:rPr>
          <w:rFonts w:asciiTheme="minorHAnsi" w:hAnsiTheme="minorHAnsi" w:cstheme="minorHAnsi"/>
          <w:sz w:val="22"/>
          <w:szCs w:val="22"/>
        </w:rPr>
        <w:t xml:space="preserve">Pásy zeleně v krajině jsou na území obce uplatněny formou procházejícího územního systému ekologické stability, ploch a pásů zeleně krajinné, ploch přírodních všeobecných, ploch lesních všeobecných.  </w:t>
      </w:r>
    </w:p>
    <w:p w14:paraId="496420C8" w14:textId="77777777" w:rsidR="00146AAA" w:rsidRPr="003262DD" w:rsidRDefault="00146AAA" w:rsidP="00F551F4">
      <w:pPr>
        <w:pStyle w:val="Zkladntext3"/>
        <w:spacing w:before="60" w:after="60" w:line="240" w:lineRule="auto"/>
        <w:rPr>
          <w:rFonts w:asciiTheme="minorHAnsi" w:hAnsiTheme="minorHAnsi" w:cstheme="minorHAnsi"/>
          <w:b/>
          <w:color w:val="auto"/>
          <w:sz w:val="22"/>
          <w:szCs w:val="22"/>
          <w14:shadow w14:blurRad="0" w14:dist="0" w14:dir="0" w14:sx="0" w14:sy="0" w14:kx="0" w14:ky="0" w14:algn="none">
            <w14:srgbClr w14:val="000000"/>
          </w14:shadow>
        </w:rPr>
      </w:pPr>
    </w:p>
    <w:p w14:paraId="0E16AF08" w14:textId="77777777" w:rsidR="007C3FD8" w:rsidRPr="003262DD" w:rsidRDefault="007C3FD8" w:rsidP="00F551F4">
      <w:pPr>
        <w:pStyle w:val="Nadpis1"/>
        <w:numPr>
          <w:ilvl w:val="0"/>
          <w:numId w:val="3"/>
        </w:numPr>
        <w:pBdr>
          <w:top w:val="single" w:sz="4" w:space="1" w:color="auto"/>
          <w:left w:val="single" w:sz="4" w:space="15" w:color="auto"/>
          <w:bottom w:val="single" w:sz="4" w:space="1" w:color="auto"/>
          <w:right w:val="single" w:sz="4" w:space="11"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5" w:name="_Toc163563556"/>
      <w:r w:rsidRPr="003262DD">
        <w:rPr>
          <w:rFonts w:asciiTheme="minorHAnsi" w:hAnsiTheme="minorHAnsi" w:cstheme="minorHAnsi"/>
          <w:sz w:val="22"/>
          <w:szCs w:val="22"/>
        </w:rPr>
        <w:t>Soulad s cíli a úkoly územního plánování, zejména s požadavky na ochranu architektonických a urbanistických hodnot v území a požadavky na ochranu nezastavěného území</w:t>
      </w:r>
      <w:bookmarkEnd w:id="5"/>
    </w:p>
    <w:p w14:paraId="26F3AEDA" w14:textId="27FC6EF6" w:rsidR="001A2029" w:rsidRPr="003262DD" w:rsidRDefault="001A2029" w:rsidP="00F551F4">
      <w:pPr>
        <w:spacing w:before="60" w:after="60" w:line="240" w:lineRule="auto"/>
        <w:rPr>
          <w:rFonts w:ascii="Calibri" w:hAnsi="Calibri" w:cs="Calibri"/>
          <w:bCs/>
          <w:sz w:val="20"/>
          <w:szCs w:val="20"/>
        </w:rPr>
      </w:pPr>
      <w:r w:rsidRPr="003262DD">
        <w:rPr>
          <w:rFonts w:ascii="Calibri" w:hAnsi="Calibri" w:cs="Calibri"/>
          <w:bCs/>
          <w:sz w:val="20"/>
          <w:szCs w:val="20"/>
        </w:rPr>
        <w:t>Změnou</w:t>
      </w:r>
      <w:r w:rsidR="004D215B" w:rsidRPr="003262DD">
        <w:rPr>
          <w:rFonts w:ascii="Calibri" w:hAnsi="Calibri" w:cs="Calibri"/>
          <w:bCs/>
          <w:sz w:val="20"/>
          <w:szCs w:val="20"/>
        </w:rPr>
        <w:t xml:space="preserve"> č. 3</w:t>
      </w:r>
      <w:r w:rsidRPr="003262DD">
        <w:rPr>
          <w:rFonts w:ascii="Calibri" w:hAnsi="Calibri" w:cs="Calibri"/>
          <w:bCs/>
          <w:sz w:val="20"/>
          <w:szCs w:val="20"/>
        </w:rPr>
        <w:t xml:space="preserve"> ÚP je stabilizován vyvážený vztah územních podmínek pro zachování příznivého životního prostředí a soudržnosti společenství obyvatel v</w:t>
      </w:r>
      <w:r w:rsidR="004D215B" w:rsidRPr="003262DD">
        <w:rPr>
          <w:rFonts w:ascii="Calibri" w:hAnsi="Calibri" w:cs="Calibri"/>
          <w:bCs/>
          <w:sz w:val="20"/>
          <w:szCs w:val="20"/>
        </w:rPr>
        <w:t> obci.</w:t>
      </w:r>
      <w:r w:rsidRPr="003262DD">
        <w:rPr>
          <w:rFonts w:ascii="Calibri" w:hAnsi="Calibri" w:cs="Calibri"/>
          <w:bCs/>
          <w:sz w:val="20"/>
          <w:szCs w:val="20"/>
        </w:rPr>
        <w:t xml:space="preserve"> Předmětem změny bylo prověření změn využití území v zastavěném území i nezastavěném území, v zastavitelných plochách</w:t>
      </w:r>
      <w:r w:rsidR="004D215B" w:rsidRPr="003262DD">
        <w:rPr>
          <w:rFonts w:ascii="Calibri" w:hAnsi="Calibri" w:cs="Calibri"/>
          <w:bCs/>
          <w:sz w:val="20"/>
          <w:szCs w:val="20"/>
        </w:rPr>
        <w:t xml:space="preserve"> a zejména převod ÚP do jednotného standardu. </w:t>
      </w:r>
    </w:p>
    <w:p w14:paraId="6D87962B" w14:textId="3B674C3F" w:rsidR="001A2029" w:rsidRPr="003262DD" w:rsidRDefault="001A2029" w:rsidP="00F551F4">
      <w:pPr>
        <w:spacing w:before="60" w:after="60" w:line="240" w:lineRule="auto"/>
        <w:rPr>
          <w:rFonts w:ascii="Calibri" w:hAnsi="Calibri" w:cs="Calibri"/>
          <w:bCs/>
          <w:sz w:val="20"/>
          <w:szCs w:val="20"/>
        </w:rPr>
      </w:pPr>
      <w:r w:rsidRPr="003262DD">
        <w:rPr>
          <w:rFonts w:ascii="Calibri" w:hAnsi="Calibri" w:cs="Calibri"/>
          <w:bCs/>
          <w:sz w:val="20"/>
          <w:szCs w:val="20"/>
        </w:rPr>
        <w:t xml:space="preserve">Změna č. 3 územního plánu stabilizuje ochranu hodnot na území </w:t>
      </w:r>
      <w:r w:rsidR="004D215B" w:rsidRPr="003262DD">
        <w:rPr>
          <w:rFonts w:ascii="Calibri" w:hAnsi="Calibri" w:cs="Calibri"/>
          <w:bCs/>
          <w:sz w:val="20"/>
          <w:szCs w:val="20"/>
        </w:rPr>
        <w:t>obce Kačice</w:t>
      </w:r>
      <w:r w:rsidRPr="003262DD">
        <w:rPr>
          <w:rFonts w:ascii="Calibri" w:hAnsi="Calibri" w:cs="Calibri"/>
          <w:bCs/>
          <w:sz w:val="20"/>
          <w:szCs w:val="20"/>
        </w:rPr>
        <w:t>:</w:t>
      </w:r>
    </w:p>
    <w:p w14:paraId="0598D993" w14:textId="77777777" w:rsidR="001A2029" w:rsidRPr="003262DD" w:rsidRDefault="001A2029" w:rsidP="00F551F4">
      <w:pPr>
        <w:spacing w:before="60" w:after="60" w:line="240" w:lineRule="auto"/>
        <w:rPr>
          <w:rFonts w:ascii="Calibri" w:hAnsi="Calibri" w:cs="Calibri"/>
          <w:bCs/>
          <w:sz w:val="20"/>
          <w:szCs w:val="20"/>
        </w:rPr>
      </w:pPr>
      <w:r w:rsidRPr="003262DD">
        <w:rPr>
          <w:rFonts w:ascii="Calibri" w:hAnsi="Calibri" w:cs="Calibri"/>
          <w:bCs/>
          <w:sz w:val="20"/>
          <w:szCs w:val="20"/>
        </w:rPr>
        <w:t>Kulturní hodnoty</w:t>
      </w:r>
    </w:p>
    <w:p w14:paraId="53DF89E2" w14:textId="678331FA" w:rsidR="001A2029" w:rsidRPr="003262DD" w:rsidRDefault="004D215B" w:rsidP="00F551F4">
      <w:pPr>
        <w:pStyle w:val="Odstavecseseznamem"/>
        <w:numPr>
          <w:ilvl w:val="0"/>
          <w:numId w:val="65"/>
        </w:numPr>
        <w:spacing w:before="60" w:after="60" w:line="240" w:lineRule="auto"/>
        <w:rPr>
          <w:rFonts w:cs="Calibri"/>
          <w:bCs/>
          <w:sz w:val="20"/>
          <w:szCs w:val="20"/>
        </w:rPr>
      </w:pPr>
      <w:r w:rsidRPr="003262DD">
        <w:rPr>
          <w:rFonts w:cs="Calibri"/>
          <w:bCs/>
          <w:sz w:val="20"/>
          <w:szCs w:val="20"/>
        </w:rPr>
        <w:t>území</w:t>
      </w:r>
      <w:r w:rsidR="001A2029" w:rsidRPr="003262DD">
        <w:rPr>
          <w:rFonts w:cs="Calibri"/>
          <w:bCs/>
          <w:sz w:val="20"/>
          <w:szCs w:val="20"/>
        </w:rPr>
        <w:t xml:space="preserve"> urbanistických a architektonických hodnot:</w:t>
      </w:r>
      <w:r w:rsidRPr="003262DD">
        <w:rPr>
          <w:rFonts w:cs="Calibri"/>
          <w:bCs/>
          <w:sz w:val="20"/>
          <w:szCs w:val="20"/>
        </w:rPr>
        <w:t xml:space="preserve"> podlouhlý prostor uliční/silniční návsi s veřejným prostranstvím v převažující parkové úpravě;</w:t>
      </w:r>
    </w:p>
    <w:p w14:paraId="4D535DC5" w14:textId="1793CE48" w:rsidR="00923C49" w:rsidRPr="003262DD" w:rsidRDefault="00DD6933" w:rsidP="00F551F4">
      <w:pPr>
        <w:pStyle w:val="Odstavecseseznamem"/>
        <w:numPr>
          <w:ilvl w:val="0"/>
          <w:numId w:val="61"/>
        </w:numPr>
        <w:spacing w:before="60" w:after="60" w:line="240" w:lineRule="auto"/>
        <w:rPr>
          <w:rFonts w:cs="Calibri"/>
          <w:bCs/>
          <w:sz w:val="20"/>
          <w:szCs w:val="20"/>
        </w:rPr>
      </w:pPr>
      <w:r w:rsidRPr="003262DD">
        <w:rPr>
          <w:rFonts w:cs="Calibri"/>
          <w:bCs/>
          <w:sz w:val="20"/>
          <w:szCs w:val="20"/>
        </w:rPr>
        <w:t>j</w:t>
      </w:r>
      <w:r w:rsidR="004D215B" w:rsidRPr="003262DD">
        <w:rPr>
          <w:rFonts w:cs="Calibri"/>
          <w:bCs/>
          <w:sz w:val="20"/>
          <w:szCs w:val="20"/>
        </w:rPr>
        <w:t xml:space="preserve">ednotlivé architektonické </w:t>
      </w:r>
      <w:r w:rsidR="00923C49" w:rsidRPr="003262DD">
        <w:rPr>
          <w:rFonts w:cs="Calibri"/>
          <w:bCs/>
          <w:sz w:val="20"/>
          <w:szCs w:val="20"/>
        </w:rPr>
        <w:t>hodnoty, jako</w:t>
      </w:r>
      <w:r w:rsidR="004D215B" w:rsidRPr="003262DD">
        <w:rPr>
          <w:rFonts w:cs="Calibri"/>
          <w:bCs/>
          <w:sz w:val="20"/>
          <w:szCs w:val="20"/>
        </w:rPr>
        <w:t>:</w:t>
      </w:r>
      <w:r w:rsidR="00923C49" w:rsidRPr="003262DD">
        <w:rPr>
          <w:rFonts w:cs="Calibri"/>
          <w:bCs/>
          <w:sz w:val="20"/>
          <w:szCs w:val="20"/>
        </w:rPr>
        <w:t xml:space="preserve"> </w:t>
      </w:r>
    </w:p>
    <w:p w14:paraId="66EC315D" w14:textId="4720B883" w:rsidR="00923C49" w:rsidRPr="003262DD" w:rsidRDefault="00923C49" w:rsidP="00F551F4">
      <w:pPr>
        <w:pStyle w:val="Odstavecseseznamem"/>
        <w:numPr>
          <w:ilvl w:val="1"/>
          <w:numId w:val="61"/>
        </w:numPr>
        <w:spacing w:before="60" w:after="60" w:line="240" w:lineRule="auto"/>
        <w:rPr>
          <w:rFonts w:cs="Calibri"/>
          <w:bCs/>
          <w:sz w:val="20"/>
          <w:szCs w:val="20"/>
        </w:rPr>
      </w:pPr>
      <w:r w:rsidRPr="003262DD">
        <w:rPr>
          <w:rFonts w:cs="Calibri"/>
          <w:bCs/>
          <w:sz w:val="20"/>
          <w:szCs w:val="20"/>
        </w:rPr>
        <w:t>venkovská usedlost v ul. Masarykova 52, hrázděný venkovský dům</w:t>
      </w:r>
    </w:p>
    <w:p w14:paraId="0E2EA889" w14:textId="7BC6D435" w:rsidR="00923C49" w:rsidRPr="003262DD" w:rsidRDefault="00923C49" w:rsidP="00F551F4">
      <w:pPr>
        <w:pStyle w:val="Odstavecseseznamem"/>
        <w:numPr>
          <w:ilvl w:val="1"/>
          <w:numId w:val="61"/>
        </w:numPr>
        <w:spacing w:before="60" w:after="60" w:line="240" w:lineRule="auto"/>
        <w:rPr>
          <w:rFonts w:cs="Calibri"/>
          <w:bCs/>
          <w:sz w:val="20"/>
          <w:szCs w:val="20"/>
        </w:rPr>
      </w:pPr>
      <w:r w:rsidRPr="003262DD">
        <w:rPr>
          <w:rFonts w:cs="Calibri"/>
          <w:bCs/>
          <w:sz w:val="20"/>
          <w:szCs w:val="20"/>
        </w:rPr>
        <w:t xml:space="preserve">výklenková kaplička se sochou sv. Jana Nepomuckého na návsi </w:t>
      </w:r>
    </w:p>
    <w:p w14:paraId="2F044AE4" w14:textId="729329FF" w:rsidR="00923C49" w:rsidRPr="003262DD" w:rsidRDefault="00923C49" w:rsidP="00F551F4">
      <w:pPr>
        <w:pStyle w:val="Odstavecseseznamem"/>
        <w:numPr>
          <w:ilvl w:val="1"/>
          <w:numId w:val="61"/>
        </w:numPr>
        <w:spacing w:before="60" w:after="60" w:line="240" w:lineRule="auto"/>
        <w:rPr>
          <w:rFonts w:cs="Calibri"/>
          <w:bCs/>
          <w:sz w:val="20"/>
          <w:szCs w:val="20"/>
        </w:rPr>
      </w:pPr>
      <w:r w:rsidRPr="003262DD">
        <w:rPr>
          <w:rFonts w:cs="Calibri"/>
          <w:bCs/>
          <w:sz w:val="20"/>
          <w:szCs w:val="20"/>
        </w:rPr>
        <w:t xml:space="preserve">socha sv. biskupa (sv. Vojtěcha nebo Blažeje) </w:t>
      </w:r>
      <w:proofErr w:type="gramStart"/>
      <w:r w:rsidRPr="003262DD">
        <w:rPr>
          <w:rFonts w:cs="Calibri"/>
          <w:bCs/>
          <w:sz w:val="20"/>
          <w:szCs w:val="20"/>
        </w:rPr>
        <w:t>na  návsi</w:t>
      </w:r>
      <w:proofErr w:type="gramEnd"/>
    </w:p>
    <w:p w14:paraId="52B9CC5E" w14:textId="491D32F5" w:rsidR="00923C49" w:rsidRPr="003262DD" w:rsidRDefault="00923C49" w:rsidP="00F551F4">
      <w:pPr>
        <w:pStyle w:val="Odstavecseseznamem"/>
        <w:numPr>
          <w:ilvl w:val="1"/>
          <w:numId w:val="61"/>
        </w:numPr>
        <w:spacing w:before="60" w:after="60" w:line="240" w:lineRule="auto"/>
        <w:rPr>
          <w:rFonts w:cs="Calibri"/>
          <w:bCs/>
          <w:sz w:val="20"/>
          <w:szCs w:val="20"/>
        </w:rPr>
      </w:pPr>
      <w:r w:rsidRPr="003262DD">
        <w:rPr>
          <w:rFonts w:cs="Calibri"/>
          <w:bCs/>
          <w:sz w:val="20"/>
          <w:szCs w:val="20"/>
        </w:rPr>
        <w:t>objekt základní školy a objekt sokolovny</w:t>
      </w:r>
    </w:p>
    <w:p w14:paraId="7CF67BC9" w14:textId="77777777" w:rsidR="001A2029" w:rsidRPr="003262DD" w:rsidRDefault="001A2029" w:rsidP="00F551F4">
      <w:pPr>
        <w:spacing w:before="60" w:after="60" w:line="240" w:lineRule="auto"/>
        <w:rPr>
          <w:rFonts w:ascii="Calibri" w:hAnsi="Calibri" w:cs="Calibri"/>
          <w:bCs/>
          <w:sz w:val="20"/>
          <w:szCs w:val="20"/>
        </w:rPr>
      </w:pPr>
      <w:r w:rsidRPr="003262DD">
        <w:rPr>
          <w:rFonts w:ascii="Calibri" w:hAnsi="Calibri" w:cs="Calibri"/>
          <w:bCs/>
          <w:sz w:val="20"/>
          <w:szCs w:val="20"/>
        </w:rPr>
        <w:t>Přírodní hodnoty:</w:t>
      </w:r>
    </w:p>
    <w:p w14:paraId="16F7D904" w14:textId="4F2DC928" w:rsidR="001A2029" w:rsidRPr="003262DD" w:rsidRDefault="001A2029" w:rsidP="00F551F4">
      <w:pPr>
        <w:pStyle w:val="Odstavecseseznamem"/>
        <w:numPr>
          <w:ilvl w:val="0"/>
          <w:numId w:val="60"/>
        </w:numPr>
        <w:suppressAutoHyphens w:val="0"/>
        <w:spacing w:before="60" w:after="60" w:line="240" w:lineRule="auto"/>
        <w:contextualSpacing/>
        <w:rPr>
          <w:rFonts w:cs="Calibri"/>
          <w:sz w:val="20"/>
          <w:szCs w:val="20"/>
        </w:rPr>
      </w:pPr>
      <w:r w:rsidRPr="003262DD">
        <w:rPr>
          <w:rFonts w:cs="Calibri"/>
          <w:sz w:val="20"/>
          <w:szCs w:val="20"/>
        </w:rPr>
        <w:t>vodní toky a plochy: potok Loděnice, vodní ploch</w:t>
      </w:r>
      <w:r w:rsidR="00FF488A" w:rsidRPr="003262DD">
        <w:rPr>
          <w:rFonts w:cs="Calibri"/>
          <w:sz w:val="20"/>
          <w:szCs w:val="20"/>
        </w:rPr>
        <w:t>a koupaliště</w:t>
      </w:r>
    </w:p>
    <w:p w14:paraId="52CAFCC1" w14:textId="53F3A0A4" w:rsidR="001A2029" w:rsidRPr="003262DD" w:rsidRDefault="001A2029" w:rsidP="00F551F4">
      <w:pPr>
        <w:pStyle w:val="Odstavecseseznamem"/>
        <w:numPr>
          <w:ilvl w:val="0"/>
          <w:numId w:val="60"/>
        </w:numPr>
        <w:suppressAutoHyphens w:val="0"/>
        <w:spacing w:before="60" w:after="60" w:line="240" w:lineRule="auto"/>
        <w:contextualSpacing/>
        <w:rPr>
          <w:rFonts w:cs="Calibri"/>
          <w:sz w:val="20"/>
          <w:szCs w:val="20"/>
        </w:rPr>
      </w:pPr>
      <w:r w:rsidRPr="003262DD">
        <w:rPr>
          <w:rFonts w:cs="Calibri"/>
          <w:sz w:val="20"/>
          <w:szCs w:val="20"/>
        </w:rPr>
        <w:t>Přírodní park Džbán v</w:t>
      </w:r>
      <w:r w:rsidR="0071682E" w:rsidRPr="003262DD">
        <w:rPr>
          <w:rFonts w:cs="Calibri"/>
          <w:sz w:val="20"/>
          <w:szCs w:val="20"/>
        </w:rPr>
        <w:t>e</w:t>
      </w:r>
      <w:r w:rsidRPr="003262DD">
        <w:rPr>
          <w:rFonts w:cs="Calibri"/>
          <w:sz w:val="20"/>
          <w:szCs w:val="20"/>
        </w:rPr>
        <w:t> </w:t>
      </w:r>
      <w:r w:rsidR="0071682E" w:rsidRPr="003262DD">
        <w:rPr>
          <w:rFonts w:cs="Calibri"/>
          <w:sz w:val="20"/>
          <w:szCs w:val="20"/>
        </w:rPr>
        <w:t xml:space="preserve">východní </w:t>
      </w:r>
      <w:r w:rsidRPr="003262DD">
        <w:rPr>
          <w:rFonts w:cs="Calibri"/>
          <w:sz w:val="20"/>
          <w:szCs w:val="20"/>
        </w:rPr>
        <w:t>části území</w:t>
      </w:r>
    </w:p>
    <w:p w14:paraId="504F51CD" w14:textId="77777777" w:rsidR="001A2029" w:rsidRPr="003262DD" w:rsidRDefault="001A2029" w:rsidP="00F551F4">
      <w:pPr>
        <w:pStyle w:val="Odstavecseseznamem"/>
        <w:numPr>
          <w:ilvl w:val="0"/>
          <w:numId w:val="60"/>
        </w:numPr>
        <w:suppressAutoHyphens w:val="0"/>
        <w:spacing w:before="60" w:after="60" w:line="240" w:lineRule="auto"/>
        <w:contextualSpacing/>
        <w:rPr>
          <w:rFonts w:cs="Calibri"/>
          <w:sz w:val="20"/>
          <w:szCs w:val="20"/>
        </w:rPr>
      </w:pPr>
      <w:r w:rsidRPr="003262DD">
        <w:rPr>
          <w:rFonts w:cs="Calibri"/>
          <w:sz w:val="20"/>
          <w:szCs w:val="20"/>
        </w:rPr>
        <w:t>nevelké lesní plochy</w:t>
      </w:r>
    </w:p>
    <w:p w14:paraId="0E020F93" w14:textId="77777777" w:rsidR="001A2029" w:rsidRPr="003262DD" w:rsidRDefault="001A2029" w:rsidP="00F551F4">
      <w:pPr>
        <w:pStyle w:val="Odstavecseseznamem"/>
        <w:numPr>
          <w:ilvl w:val="0"/>
          <w:numId w:val="60"/>
        </w:numPr>
        <w:suppressAutoHyphens w:val="0"/>
        <w:spacing w:before="60" w:after="60" w:line="240" w:lineRule="auto"/>
        <w:contextualSpacing/>
        <w:rPr>
          <w:rFonts w:cs="Calibri"/>
          <w:sz w:val="20"/>
          <w:szCs w:val="20"/>
        </w:rPr>
      </w:pPr>
      <w:r w:rsidRPr="003262DD">
        <w:rPr>
          <w:rFonts w:cs="Calibri"/>
          <w:sz w:val="20"/>
          <w:szCs w:val="20"/>
        </w:rPr>
        <w:t>územní systém ekologické stability: regionální biokoridor RBK.1111 a lokální systém ekologické stability</w:t>
      </w:r>
    </w:p>
    <w:p w14:paraId="001C35AD" w14:textId="77777777" w:rsidR="001A2029" w:rsidRPr="003262DD" w:rsidRDefault="001A2029" w:rsidP="00F551F4">
      <w:pPr>
        <w:spacing w:before="60" w:after="60" w:line="240" w:lineRule="auto"/>
        <w:rPr>
          <w:rFonts w:ascii="Calibri" w:hAnsi="Calibri" w:cs="Calibri"/>
          <w:bCs/>
          <w:sz w:val="20"/>
          <w:szCs w:val="20"/>
        </w:rPr>
      </w:pPr>
      <w:r w:rsidRPr="003262DD">
        <w:rPr>
          <w:rFonts w:ascii="Calibri" w:hAnsi="Calibri" w:cs="Calibri"/>
          <w:bCs/>
          <w:sz w:val="20"/>
          <w:szCs w:val="20"/>
        </w:rPr>
        <w:t>Civilizační hodnoty:</w:t>
      </w:r>
    </w:p>
    <w:p w14:paraId="5543D4F6" w14:textId="20E5D562" w:rsidR="001A2029" w:rsidRPr="003262DD" w:rsidRDefault="001A2029" w:rsidP="00F551F4">
      <w:pPr>
        <w:pStyle w:val="Odstavecseseznamem"/>
        <w:numPr>
          <w:ilvl w:val="0"/>
          <w:numId w:val="60"/>
        </w:numPr>
        <w:suppressAutoHyphens w:val="0"/>
        <w:spacing w:before="60" w:after="60" w:line="240" w:lineRule="auto"/>
        <w:contextualSpacing/>
        <w:rPr>
          <w:rFonts w:cs="Calibri"/>
          <w:sz w:val="20"/>
          <w:szCs w:val="20"/>
        </w:rPr>
      </w:pPr>
      <w:r w:rsidRPr="003262DD">
        <w:rPr>
          <w:rFonts w:cs="Calibri"/>
          <w:sz w:val="20"/>
          <w:szCs w:val="20"/>
        </w:rPr>
        <w:t>dopravní infrastruktura: silnice II/ 236</w:t>
      </w:r>
      <w:r w:rsidR="009F6447" w:rsidRPr="003262DD">
        <w:rPr>
          <w:rFonts w:cs="Calibri"/>
          <w:sz w:val="20"/>
          <w:szCs w:val="20"/>
        </w:rPr>
        <w:t xml:space="preserve"> a </w:t>
      </w:r>
      <w:r w:rsidRPr="003262DD">
        <w:rPr>
          <w:rFonts w:cs="Calibri"/>
          <w:sz w:val="20"/>
          <w:szCs w:val="20"/>
        </w:rPr>
        <w:t xml:space="preserve">silnice III. třídy, </w:t>
      </w:r>
      <w:r w:rsidR="00763DBC" w:rsidRPr="003262DD">
        <w:rPr>
          <w:rFonts w:cs="Calibri"/>
          <w:sz w:val="20"/>
          <w:szCs w:val="20"/>
        </w:rPr>
        <w:t xml:space="preserve">zastávka </w:t>
      </w:r>
      <w:r w:rsidRPr="003262DD">
        <w:rPr>
          <w:rFonts w:cs="Calibri"/>
          <w:sz w:val="20"/>
          <w:szCs w:val="20"/>
        </w:rPr>
        <w:t>železni</w:t>
      </w:r>
      <w:r w:rsidR="00763DBC" w:rsidRPr="003262DD">
        <w:rPr>
          <w:rFonts w:cs="Calibri"/>
          <w:sz w:val="20"/>
          <w:szCs w:val="20"/>
        </w:rPr>
        <w:t>ční</w:t>
      </w:r>
      <w:r w:rsidRPr="003262DD">
        <w:rPr>
          <w:rFonts w:cs="Calibri"/>
          <w:sz w:val="20"/>
          <w:szCs w:val="20"/>
        </w:rPr>
        <w:t xml:space="preserve"> č. tratě ČD 120, autobusová doprava na Kladno, Praha; cyklotrasy, pěší a turistické trasy, </w:t>
      </w:r>
    </w:p>
    <w:p w14:paraId="264DB42B" w14:textId="038295DA" w:rsidR="001A2029" w:rsidRPr="003262DD" w:rsidRDefault="001A2029" w:rsidP="00F551F4">
      <w:pPr>
        <w:pStyle w:val="Odstavecseseznamem"/>
        <w:numPr>
          <w:ilvl w:val="0"/>
          <w:numId w:val="60"/>
        </w:numPr>
        <w:suppressAutoHyphens w:val="0"/>
        <w:spacing w:before="60" w:after="60" w:line="240" w:lineRule="auto"/>
        <w:contextualSpacing/>
        <w:rPr>
          <w:rFonts w:cs="Calibri"/>
          <w:sz w:val="20"/>
          <w:szCs w:val="20"/>
        </w:rPr>
      </w:pPr>
      <w:r w:rsidRPr="003262DD">
        <w:rPr>
          <w:rFonts w:cs="Calibri"/>
          <w:sz w:val="20"/>
          <w:szCs w:val="20"/>
        </w:rPr>
        <w:t xml:space="preserve">technická infrastruktura: kompletní </w:t>
      </w:r>
      <w:proofErr w:type="gramStart"/>
      <w:r w:rsidRPr="003262DD">
        <w:rPr>
          <w:rFonts w:cs="Calibri"/>
          <w:sz w:val="20"/>
          <w:szCs w:val="20"/>
        </w:rPr>
        <w:t>vybavenost - vodovod</w:t>
      </w:r>
      <w:proofErr w:type="gramEnd"/>
      <w:r w:rsidRPr="003262DD">
        <w:rPr>
          <w:rFonts w:cs="Calibri"/>
          <w:sz w:val="20"/>
          <w:szCs w:val="20"/>
        </w:rPr>
        <w:t>, splašková kanalizace s</w:t>
      </w:r>
      <w:r w:rsidR="004D41C6" w:rsidRPr="003262DD">
        <w:rPr>
          <w:rFonts w:cs="Calibri"/>
          <w:sz w:val="20"/>
          <w:szCs w:val="20"/>
        </w:rPr>
        <w:t xml:space="preserve"> vyústěním </w:t>
      </w:r>
      <w:r w:rsidRPr="003262DD">
        <w:rPr>
          <w:rFonts w:cs="Calibri"/>
          <w:sz w:val="20"/>
          <w:szCs w:val="20"/>
        </w:rPr>
        <w:t xml:space="preserve">na ČOV Kačice, plynofikace, </w:t>
      </w:r>
      <w:r w:rsidR="004D41C6" w:rsidRPr="003262DD">
        <w:rPr>
          <w:rFonts w:cs="Calibri"/>
          <w:sz w:val="20"/>
          <w:szCs w:val="20"/>
        </w:rPr>
        <w:t>elektrifikace</w:t>
      </w:r>
      <w:r w:rsidRPr="003262DD">
        <w:rPr>
          <w:rFonts w:cs="Calibri"/>
          <w:sz w:val="20"/>
          <w:szCs w:val="20"/>
        </w:rPr>
        <w:t>,</w:t>
      </w:r>
    </w:p>
    <w:p w14:paraId="0E058C79" w14:textId="77777777" w:rsidR="001A2029" w:rsidRPr="003262DD" w:rsidRDefault="001A2029" w:rsidP="00F551F4">
      <w:pPr>
        <w:pStyle w:val="Odstavecseseznamem"/>
        <w:numPr>
          <w:ilvl w:val="0"/>
          <w:numId w:val="60"/>
        </w:numPr>
        <w:suppressAutoHyphens w:val="0"/>
        <w:spacing w:before="60" w:after="60" w:line="240" w:lineRule="auto"/>
        <w:contextualSpacing/>
        <w:rPr>
          <w:rFonts w:cs="Calibri"/>
          <w:bCs/>
          <w:sz w:val="20"/>
          <w:szCs w:val="20"/>
        </w:rPr>
      </w:pPr>
      <w:r w:rsidRPr="003262DD">
        <w:rPr>
          <w:rFonts w:cs="Calibri"/>
          <w:sz w:val="20"/>
          <w:szCs w:val="20"/>
        </w:rPr>
        <w:t>veřejná občanská vybavenost</w:t>
      </w:r>
    </w:p>
    <w:p w14:paraId="05EAAFF0" w14:textId="7CA54F97" w:rsidR="001A2029" w:rsidRPr="003262DD" w:rsidRDefault="001A2029" w:rsidP="00F551F4">
      <w:pPr>
        <w:pStyle w:val="Odstavecseseznamem"/>
        <w:numPr>
          <w:ilvl w:val="0"/>
          <w:numId w:val="60"/>
        </w:numPr>
        <w:suppressAutoHyphens w:val="0"/>
        <w:spacing w:before="60" w:after="60" w:line="240" w:lineRule="auto"/>
        <w:contextualSpacing/>
        <w:rPr>
          <w:rFonts w:cs="Calibri"/>
          <w:bCs/>
          <w:sz w:val="20"/>
          <w:szCs w:val="20"/>
        </w:rPr>
      </w:pPr>
      <w:r w:rsidRPr="003262DD">
        <w:rPr>
          <w:rFonts w:cs="Calibri"/>
          <w:sz w:val="20"/>
          <w:szCs w:val="20"/>
        </w:rPr>
        <w:t xml:space="preserve">veřejná prostranství, </w:t>
      </w:r>
      <w:r w:rsidR="004D41C6" w:rsidRPr="003262DD">
        <w:rPr>
          <w:rFonts w:cs="Calibri"/>
          <w:sz w:val="20"/>
          <w:szCs w:val="20"/>
        </w:rPr>
        <w:t>náves,</w:t>
      </w:r>
      <w:r w:rsidRPr="003262DD">
        <w:rPr>
          <w:rFonts w:cs="Calibri"/>
          <w:sz w:val="20"/>
          <w:szCs w:val="20"/>
        </w:rPr>
        <w:t xml:space="preserve"> </w:t>
      </w:r>
    </w:p>
    <w:p w14:paraId="176C4396" w14:textId="77777777" w:rsidR="001A2029" w:rsidRPr="003262DD" w:rsidRDefault="001A2029" w:rsidP="00F551F4">
      <w:pPr>
        <w:spacing w:before="60" w:after="60" w:line="240" w:lineRule="auto"/>
        <w:rPr>
          <w:rFonts w:ascii="Calibri" w:hAnsi="Calibri" w:cs="Calibri"/>
          <w:bCs/>
          <w:sz w:val="20"/>
          <w:szCs w:val="20"/>
        </w:rPr>
      </w:pPr>
      <w:r w:rsidRPr="003262DD">
        <w:rPr>
          <w:rFonts w:ascii="Calibri" w:hAnsi="Calibri" w:cs="Calibri"/>
          <w:bCs/>
          <w:sz w:val="20"/>
          <w:szCs w:val="20"/>
        </w:rPr>
        <w:t>Ochrana nezastavěného území, veřejné zájmy v ÚP:</w:t>
      </w:r>
    </w:p>
    <w:p w14:paraId="2F698A37" w14:textId="57BD6A7D" w:rsidR="001A2029" w:rsidRPr="003262DD" w:rsidRDefault="001A2029" w:rsidP="00F551F4">
      <w:pPr>
        <w:pStyle w:val="Odstavecseseznamem"/>
        <w:numPr>
          <w:ilvl w:val="0"/>
          <w:numId w:val="60"/>
        </w:numPr>
        <w:suppressAutoHyphens w:val="0"/>
        <w:spacing w:before="60" w:after="60" w:line="240" w:lineRule="auto"/>
        <w:contextualSpacing/>
        <w:rPr>
          <w:rFonts w:cs="Calibri"/>
          <w:sz w:val="20"/>
          <w:szCs w:val="20"/>
        </w:rPr>
      </w:pPr>
      <w:r w:rsidRPr="003262DD">
        <w:rPr>
          <w:rFonts w:cs="Calibri"/>
          <w:sz w:val="20"/>
          <w:szCs w:val="20"/>
        </w:rPr>
        <w:t xml:space="preserve">v nezastavěném jsou stabilizovány plochy zemědělské – pole a trvalé travní porosty, </w:t>
      </w:r>
      <w:r w:rsidR="00B370F3" w:rsidRPr="003262DD">
        <w:rPr>
          <w:rFonts w:cs="Calibri"/>
          <w:sz w:val="20"/>
          <w:szCs w:val="20"/>
        </w:rPr>
        <w:t xml:space="preserve">zemědělské všeobecné, </w:t>
      </w:r>
      <w:r w:rsidRPr="003262DD">
        <w:rPr>
          <w:rFonts w:cs="Calibri"/>
          <w:sz w:val="20"/>
          <w:szCs w:val="20"/>
        </w:rPr>
        <w:t xml:space="preserve">plochy vodní a vodohospodářské, plochy lesní, plochy přírodní a plochy zeleně; regulativy všech těchto ploch svým využitím chrání nezastavěné území a představují ochranu přírodních a krajinných hodnot na území </w:t>
      </w:r>
      <w:r w:rsidR="00B370F3" w:rsidRPr="003262DD">
        <w:rPr>
          <w:rFonts w:cs="Calibri"/>
          <w:sz w:val="20"/>
          <w:szCs w:val="20"/>
        </w:rPr>
        <w:t>obce Kačice</w:t>
      </w:r>
      <w:r w:rsidRPr="003262DD">
        <w:rPr>
          <w:rFonts w:cs="Calibri"/>
          <w:sz w:val="20"/>
          <w:szCs w:val="20"/>
        </w:rPr>
        <w:t>.</w:t>
      </w:r>
    </w:p>
    <w:p w14:paraId="62EEEC80" w14:textId="77777777" w:rsidR="00B72B4E" w:rsidRPr="003262DD" w:rsidRDefault="00B72B4E" w:rsidP="00F551F4">
      <w:pPr>
        <w:spacing w:before="60" w:after="60" w:line="240" w:lineRule="auto"/>
        <w:rPr>
          <w:rFonts w:asciiTheme="minorHAnsi" w:hAnsiTheme="minorHAnsi" w:cstheme="minorHAnsi"/>
          <w:bCs/>
          <w:sz w:val="22"/>
          <w:szCs w:val="22"/>
        </w:rPr>
      </w:pPr>
    </w:p>
    <w:p w14:paraId="02F3CF82" w14:textId="77777777" w:rsidR="007D6F20" w:rsidRPr="003262DD" w:rsidRDefault="007D6F20" w:rsidP="00F551F4">
      <w:pPr>
        <w:pStyle w:val="Nadpis1"/>
        <w:numPr>
          <w:ilvl w:val="0"/>
          <w:numId w:val="3"/>
        </w:numPr>
        <w:pBdr>
          <w:top w:val="single" w:sz="4" w:space="1" w:color="auto"/>
          <w:left w:val="single" w:sz="4" w:space="15" w:color="auto"/>
          <w:bottom w:val="single" w:sz="4" w:space="1" w:color="auto"/>
          <w:right w:val="single" w:sz="4" w:space="11"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6" w:name="_Toc163563557"/>
      <w:r w:rsidRPr="003262DD">
        <w:rPr>
          <w:rFonts w:asciiTheme="minorHAnsi" w:hAnsiTheme="minorHAnsi" w:cstheme="minorHAnsi"/>
          <w:sz w:val="22"/>
          <w:szCs w:val="22"/>
        </w:rPr>
        <w:t>Soulad s požadavky Stavebního zákona a jeho prováděcích předpisů</w:t>
      </w:r>
      <w:bookmarkEnd w:id="6"/>
    </w:p>
    <w:p w14:paraId="03246A83" w14:textId="4DB39618" w:rsidR="00095325" w:rsidRPr="003262DD" w:rsidRDefault="00095325" w:rsidP="00F551F4">
      <w:pPr>
        <w:spacing w:before="60" w:after="60" w:line="240" w:lineRule="auto"/>
        <w:rPr>
          <w:rFonts w:ascii="Calibri" w:hAnsi="Calibri" w:cs="Calibri"/>
          <w:bCs/>
          <w:sz w:val="20"/>
          <w:szCs w:val="20"/>
        </w:rPr>
      </w:pPr>
      <w:r w:rsidRPr="003262DD">
        <w:rPr>
          <w:rFonts w:ascii="Calibri" w:hAnsi="Calibri" w:cs="Calibri"/>
          <w:bCs/>
          <w:sz w:val="20"/>
          <w:szCs w:val="20"/>
        </w:rPr>
        <w:t xml:space="preserve">Dokumentace Změny č. 3 ÚP Kačice je zpracována v souladu se stavebním zákonem č.183/2006 Sb. ve znění pozdějších předpisů a s ohledem na příslušné prováděcí vyhlášky 500/2006 Sb. a 501/2006 Sb. ve znění pozdějších předpisů. Změna územního plánu obsahuje kromě zohlednění schváleného Obsahu změny také převedení platného územního plánu a platné Změny č. 2 a č. 1 ÚP do jednotného standardu v souladu s § 20a stavebního zákona. ÚP </w:t>
      </w:r>
      <w:proofErr w:type="gramStart"/>
      <w:r w:rsidRPr="003262DD">
        <w:rPr>
          <w:rFonts w:ascii="Calibri" w:hAnsi="Calibri" w:cs="Calibri"/>
          <w:bCs/>
          <w:sz w:val="20"/>
          <w:szCs w:val="20"/>
        </w:rPr>
        <w:t>zajišťuje  účelné</w:t>
      </w:r>
      <w:proofErr w:type="gramEnd"/>
      <w:r w:rsidRPr="003262DD">
        <w:rPr>
          <w:rFonts w:ascii="Calibri" w:hAnsi="Calibri" w:cs="Calibri"/>
          <w:bCs/>
          <w:sz w:val="20"/>
          <w:szCs w:val="20"/>
        </w:rPr>
        <w:t xml:space="preserve"> využití a prostorového uspořádání území; § 18, odst. 5) nebude ve Změně č. 3 ÚP, stejně tak jako v platném ÚP, uplatněn. § 18 odst. 6) SZ bude zohledněn.</w:t>
      </w:r>
    </w:p>
    <w:p w14:paraId="57A990A4" w14:textId="77777777" w:rsidR="00542FF7" w:rsidRPr="003262DD" w:rsidRDefault="00542FF7" w:rsidP="00F551F4">
      <w:pPr>
        <w:spacing w:before="60" w:after="60" w:line="240" w:lineRule="auto"/>
        <w:rPr>
          <w:rFonts w:ascii="Calibri" w:hAnsi="Calibri" w:cs="Calibri"/>
          <w:bCs/>
          <w:sz w:val="20"/>
          <w:szCs w:val="20"/>
        </w:rPr>
      </w:pPr>
    </w:p>
    <w:p w14:paraId="2973CE84" w14:textId="77777777" w:rsidR="007D6F20" w:rsidRPr="003262DD" w:rsidRDefault="007D6F20" w:rsidP="00F551F4">
      <w:pPr>
        <w:pStyle w:val="Nadpis1"/>
        <w:numPr>
          <w:ilvl w:val="0"/>
          <w:numId w:val="3"/>
        </w:numPr>
        <w:pBdr>
          <w:top w:val="single" w:sz="4" w:space="1" w:color="auto"/>
          <w:left w:val="single" w:sz="4" w:space="15" w:color="auto"/>
          <w:bottom w:val="single" w:sz="4" w:space="1" w:color="auto"/>
          <w:right w:val="single" w:sz="4" w:space="11"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7" w:name="_Toc163563558"/>
      <w:r w:rsidRPr="003262DD">
        <w:rPr>
          <w:rFonts w:asciiTheme="minorHAnsi" w:hAnsiTheme="minorHAnsi" w:cstheme="minorHAnsi"/>
          <w:sz w:val="22"/>
          <w:szCs w:val="22"/>
        </w:rPr>
        <w:t>Soulad s požadavky zvláštních předpisů, popř. s výsledkem řešení</w:t>
      </w:r>
      <w:bookmarkEnd w:id="7"/>
    </w:p>
    <w:p w14:paraId="09508B0B" w14:textId="7A6232F5" w:rsidR="00B72B4E" w:rsidRPr="003262DD" w:rsidRDefault="00095325" w:rsidP="00F551F4">
      <w:pPr>
        <w:spacing w:before="60" w:after="60" w:line="240" w:lineRule="auto"/>
        <w:rPr>
          <w:rFonts w:ascii="Calibri" w:hAnsi="Calibri" w:cs="Calibri"/>
          <w:bCs/>
          <w:sz w:val="20"/>
          <w:szCs w:val="20"/>
        </w:rPr>
      </w:pPr>
      <w:r w:rsidRPr="003262DD">
        <w:rPr>
          <w:rFonts w:ascii="Calibri" w:hAnsi="Calibri" w:cs="Calibri"/>
          <w:bCs/>
          <w:sz w:val="20"/>
          <w:szCs w:val="20"/>
        </w:rPr>
        <w:t xml:space="preserve">Změna č. 3 územního plánu zohlednila požadavky dotčených orgánů uplatněných v rámci projednání Obsahu Změny č. 3 územního plánu Kačice, hlavně zejm. ohledně zpracování vyhodnocení vlivů na životní prostředí; nebylo nutné vypracovat vyhodnocení na udržitelný rozvoj v souvislosti s výsledky projednání. Vyhodnocení a odůvodnění řešení Změny č. 3 ÚP vyplývajících ze zvláštních právních předpisů je obsažen v odůvodnění, v </w:t>
      </w:r>
      <w:r w:rsidRPr="003262DD">
        <w:rPr>
          <w:rFonts w:ascii="Calibri" w:hAnsi="Calibri" w:cs="Calibri"/>
          <w:bCs/>
          <w:sz w:val="20"/>
          <w:szCs w:val="20"/>
        </w:rPr>
        <w:lastRenderedPageBreak/>
        <w:t>kapitole Komplexního vyhodnocení přijatého řešení v tomto textu odůvodnění. Rozpory ohledně řešení Změny č. 3 ÚP nebylo nutné řešit.</w:t>
      </w:r>
    </w:p>
    <w:p w14:paraId="6F8D59B3" w14:textId="77777777" w:rsidR="00907116" w:rsidRPr="003262DD" w:rsidRDefault="00907116" w:rsidP="00F551F4">
      <w:pPr>
        <w:spacing w:before="60" w:after="60" w:line="240" w:lineRule="auto"/>
        <w:rPr>
          <w:rFonts w:ascii="Calibri" w:hAnsi="Calibri" w:cs="Calibri"/>
          <w:bCs/>
          <w:sz w:val="20"/>
          <w:szCs w:val="20"/>
        </w:rPr>
      </w:pPr>
    </w:p>
    <w:p w14:paraId="71F2EA01" w14:textId="77777777" w:rsidR="00023907" w:rsidRPr="003262DD" w:rsidRDefault="00091178" w:rsidP="00F551F4">
      <w:pPr>
        <w:pStyle w:val="Nadpis1"/>
        <w:numPr>
          <w:ilvl w:val="0"/>
          <w:numId w:val="3"/>
        </w:numPr>
        <w:pBdr>
          <w:top w:val="single" w:sz="4" w:space="1" w:color="auto"/>
          <w:left w:val="single" w:sz="4" w:space="15" w:color="auto"/>
          <w:bottom w:val="single" w:sz="4" w:space="1" w:color="auto"/>
          <w:right w:val="single" w:sz="4" w:space="11"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8" w:name="_Toc163563559"/>
      <w:r w:rsidRPr="003262DD">
        <w:rPr>
          <w:rFonts w:asciiTheme="minorHAnsi" w:hAnsiTheme="minorHAnsi" w:cstheme="minorHAnsi"/>
          <w:sz w:val="22"/>
          <w:szCs w:val="22"/>
        </w:rPr>
        <w:t>Zpráva o vyhodnocení</w:t>
      </w:r>
      <w:r w:rsidR="009918C1" w:rsidRPr="003262DD">
        <w:rPr>
          <w:rFonts w:asciiTheme="minorHAnsi" w:hAnsiTheme="minorHAnsi" w:cstheme="minorHAnsi"/>
          <w:sz w:val="22"/>
          <w:szCs w:val="22"/>
        </w:rPr>
        <w:t xml:space="preserve"> vlivů na udržitelný rozvoj území obsahující základní informace o výsledcích tohoto vyhodnocení včetně vlivů na životní prostředí</w:t>
      </w:r>
      <w:bookmarkEnd w:id="8"/>
    </w:p>
    <w:p w14:paraId="0F080D5F" w14:textId="77777777" w:rsidR="00091178" w:rsidRPr="003262DD" w:rsidRDefault="00091178" w:rsidP="00F551F4">
      <w:pPr>
        <w:spacing w:before="60" w:after="60" w:line="240" w:lineRule="auto"/>
        <w:rPr>
          <w:rFonts w:asciiTheme="minorHAnsi" w:hAnsiTheme="minorHAnsi" w:cstheme="minorHAnsi"/>
          <w:bCs/>
          <w:sz w:val="20"/>
          <w:szCs w:val="20"/>
        </w:rPr>
      </w:pPr>
      <w:r w:rsidRPr="003262DD">
        <w:rPr>
          <w:rFonts w:asciiTheme="minorHAnsi" w:eastAsia="Calibri" w:hAnsiTheme="minorHAnsi" w:cstheme="minorHAnsi"/>
          <w:sz w:val="20"/>
          <w:szCs w:val="20"/>
          <w:shd w:val="clear" w:color="auto" w:fill="FFFFFF"/>
        </w:rPr>
        <w:t>Vyhodnocení přepokládaných vlivů ÚP na udržitelný rozvoj území ke změně územního plánu nebylo zpracováno, neboť nebylo zpracováno Vyhodnocení vlivů na životní prostředí.</w:t>
      </w:r>
    </w:p>
    <w:p w14:paraId="42F5A34B" w14:textId="0BD843CF" w:rsidR="00C22BC3" w:rsidRPr="003262DD" w:rsidRDefault="00EB6A60"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Po projednání </w:t>
      </w:r>
      <w:r w:rsidR="003E0840" w:rsidRPr="003262DD">
        <w:rPr>
          <w:rFonts w:asciiTheme="minorHAnsi" w:hAnsiTheme="minorHAnsi" w:cstheme="minorHAnsi"/>
          <w:bCs/>
          <w:sz w:val="20"/>
          <w:szCs w:val="20"/>
        </w:rPr>
        <w:t xml:space="preserve">Zprávy o uplatňování ÚP Kačice </w:t>
      </w:r>
      <w:r w:rsidR="001E777F" w:rsidRPr="003262DD">
        <w:rPr>
          <w:rFonts w:asciiTheme="minorHAnsi" w:hAnsiTheme="minorHAnsi" w:cstheme="minorHAnsi"/>
          <w:bCs/>
          <w:sz w:val="20"/>
          <w:szCs w:val="20"/>
        </w:rPr>
        <w:t>ne</w:t>
      </w:r>
      <w:r w:rsidRPr="003262DD">
        <w:rPr>
          <w:rFonts w:asciiTheme="minorHAnsi" w:hAnsiTheme="minorHAnsi" w:cstheme="minorHAnsi"/>
          <w:bCs/>
          <w:sz w:val="20"/>
          <w:szCs w:val="20"/>
        </w:rPr>
        <w:t xml:space="preserve">byl vznesen </w:t>
      </w:r>
      <w:r w:rsidR="003E0840" w:rsidRPr="003262DD">
        <w:rPr>
          <w:rFonts w:asciiTheme="minorHAnsi" w:hAnsiTheme="minorHAnsi" w:cstheme="minorHAnsi"/>
          <w:bCs/>
          <w:sz w:val="20"/>
          <w:szCs w:val="20"/>
        </w:rPr>
        <w:t xml:space="preserve">požadavek </w:t>
      </w:r>
      <w:r w:rsidRPr="003262DD">
        <w:rPr>
          <w:rFonts w:asciiTheme="minorHAnsi" w:hAnsiTheme="minorHAnsi" w:cstheme="minorHAnsi"/>
          <w:bCs/>
          <w:sz w:val="20"/>
          <w:szCs w:val="20"/>
        </w:rPr>
        <w:t xml:space="preserve">ze strany dotčeného orgánu </w:t>
      </w:r>
      <w:r w:rsidR="0006199F" w:rsidRPr="003262DD">
        <w:rPr>
          <w:rFonts w:asciiTheme="minorHAnsi" w:hAnsiTheme="minorHAnsi" w:cstheme="minorHAnsi"/>
          <w:bCs/>
          <w:sz w:val="20"/>
          <w:szCs w:val="20"/>
        </w:rPr>
        <w:t xml:space="preserve">posuzování vlivů na životní prostředí příslušného dle ust. § 20 písm. b) a § 22 písm. e) zákona č. 100/2001 Sb., </w:t>
      </w:r>
      <w:r w:rsidR="001E777F" w:rsidRPr="003262DD">
        <w:rPr>
          <w:rFonts w:asciiTheme="minorHAnsi" w:hAnsiTheme="minorHAnsi" w:cstheme="minorHAnsi"/>
          <w:bCs/>
          <w:sz w:val="20"/>
          <w:szCs w:val="20"/>
        </w:rPr>
        <w:t xml:space="preserve">o posuzování vlivů na životní prostředí, </w:t>
      </w:r>
      <w:r w:rsidR="0006199F" w:rsidRPr="003262DD">
        <w:rPr>
          <w:rFonts w:asciiTheme="minorHAnsi" w:hAnsiTheme="minorHAnsi" w:cstheme="minorHAnsi"/>
          <w:bCs/>
          <w:sz w:val="20"/>
          <w:szCs w:val="20"/>
        </w:rPr>
        <w:t>ve znění pozd. předpisů na základě ust. § 10i od</w:t>
      </w:r>
      <w:r w:rsidR="00E92DEF" w:rsidRPr="003262DD">
        <w:rPr>
          <w:rFonts w:asciiTheme="minorHAnsi" w:hAnsiTheme="minorHAnsi" w:cstheme="minorHAnsi"/>
          <w:bCs/>
          <w:sz w:val="20"/>
          <w:szCs w:val="20"/>
        </w:rPr>
        <w:t>s</w:t>
      </w:r>
      <w:r w:rsidR="0006199F" w:rsidRPr="003262DD">
        <w:rPr>
          <w:rFonts w:asciiTheme="minorHAnsi" w:hAnsiTheme="minorHAnsi" w:cstheme="minorHAnsi"/>
          <w:bCs/>
          <w:sz w:val="20"/>
          <w:szCs w:val="20"/>
        </w:rPr>
        <w:t xml:space="preserve">t. </w:t>
      </w:r>
      <w:r w:rsidR="001E777F" w:rsidRPr="003262DD">
        <w:rPr>
          <w:rFonts w:asciiTheme="minorHAnsi" w:hAnsiTheme="minorHAnsi" w:cstheme="minorHAnsi"/>
          <w:bCs/>
          <w:sz w:val="20"/>
          <w:szCs w:val="20"/>
        </w:rPr>
        <w:t>3</w:t>
      </w:r>
      <w:r w:rsidR="0006199F" w:rsidRPr="003262DD">
        <w:rPr>
          <w:rFonts w:asciiTheme="minorHAnsi" w:hAnsiTheme="minorHAnsi" w:cstheme="minorHAnsi"/>
          <w:bCs/>
          <w:sz w:val="20"/>
          <w:szCs w:val="20"/>
        </w:rPr>
        <w:t xml:space="preserve"> zákona, </w:t>
      </w:r>
      <w:r w:rsidRPr="003262DD">
        <w:rPr>
          <w:rFonts w:asciiTheme="minorHAnsi" w:hAnsiTheme="minorHAnsi" w:cstheme="minorHAnsi"/>
          <w:bCs/>
          <w:sz w:val="20"/>
          <w:szCs w:val="20"/>
        </w:rPr>
        <w:t xml:space="preserve">(OŽP </w:t>
      </w:r>
      <w:proofErr w:type="spellStart"/>
      <w:r w:rsidRPr="003262DD">
        <w:rPr>
          <w:rFonts w:asciiTheme="minorHAnsi" w:hAnsiTheme="minorHAnsi" w:cstheme="minorHAnsi"/>
          <w:bCs/>
          <w:sz w:val="20"/>
          <w:szCs w:val="20"/>
        </w:rPr>
        <w:t>Stř</w:t>
      </w:r>
      <w:proofErr w:type="spellEnd"/>
      <w:r w:rsidRPr="003262DD">
        <w:rPr>
          <w:rFonts w:asciiTheme="minorHAnsi" w:hAnsiTheme="minorHAnsi" w:cstheme="minorHAnsi"/>
          <w:bCs/>
          <w:sz w:val="20"/>
          <w:szCs w:val="20"/>
        </w:rPr>
        <w:t>. KÚ)</w:t>
      </w:r>
      <w:r w:rsidR="003E0840" w:rsidRPr="003262DD">
        <w:rPr>
          <w:rFonts w:asciiTheme="minorHAnsi" w:hAnsiTheme="minorHAnsi" w:cstheme="minorHAnsi"/>
          <w:bCs/>
          <w:sz w:val="20"/>
          <w:szCs w:val="20"/>
        </w:rPr>
        <w:t xml:space="preserve"> na z</w:t>
      </w:r>
      <w:r w:rsidRPr="003262DD">
        <w:rPr>
          <w:rFonts w:asciiTheme="minorHAnsi" w:hAnsiTheme="minorHAnsi" w:cstheme="minorHAnsi"/>
          <w:bCs/>
          <w:sz w:val="20"/>
          <w:szCs w:val="20"/>
        </w:rPr>
        <w:t>pracování vyhodnocení vlivů na životní prostředí (SEA), dle přílohy ke stavebnímu zákonu.</w:t>
      </w:r>
      <w:r w:rsidR="00490967" w:rsidRPr="003262DD">
        <w:rPr>
          <w:rFonts w:asciiTheme="minorHAnsi" w:hAnsiTheme="minorHAnsi" w:cstheme="minorHAnsi"/>
          <w:bCs/>
          <w:sz w:val="20"/>
          <w:szCs w:val="20"/>
        </w:rPr>
        <w:t xml:space="preserve"> </w:t>
      </w:r>
    </w:p>
    <w:p w14:paraId="64864D69" w14:textId="60E7C1BE" w:rsidR="00D35695" w:rsidRPr="003262DD" w:rsidRDefault="00490967"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Stanovisko dotčeného orgánu KÚ SK, Odboru </w:t>
      </w:r>
      <w:proofErr w:type="spellStart"/>
      <w:r w:rsidRPr="003262DD">
        <w:rPr>
          <w:rFonts w:asciiTheme="minorHAnsi" w:hAnsiTheme="minorHAnsi" w:cstheme="minorHAnsi"/>
          <w:bCs/>
          <w:sz w:val="20"/>
          <w:szCs w:val="20"/>
        </w:rPr>
        <w:t>ŽPaZ</w:t>
      </w:r>
      <w:proofErr w:type="spellEnd"/>
      <w:r w:rsidRPr="003262DD">
        <w:rPr>
          <w:rFonts w:asciiTheme="minorHAnsi" w:hAnsiTheme="minorHAnsi" w:cstheme="minorHAnsi"/>
          <w:bCs/>
          <w:sz w:val="20"/>
          <w:szCs w:val="20"/>
        </w:rPr>
        <w:t xml:space="preserve"> k</w:t>
      </w:r>
      <w:r w:rsidR="00754C94" w:rsidRPr="003262DD">
        <w:rPr>
          <w:rFonts w:asciiTheme="minorHAnsi" w:hAnsiTheme="minorHAnsi" w:cstheme="minorHAnsi"/>
          <w:bCs/>
          <w:sz w:val="20"/>
          <w:szCs w:val="20"/>
        </w:rPr>
        <w:t> návrhu Zprávy o uplatňování ÚP Kačice</w:t>
      </w:r>
      <w:r w:rsidRPr="003262DD">
        <w:rPr>
          <w:rFonts w:asciiTheme="minorHAnsi" w:hAnsiTheme="minorHAnsi" w:cstheme="minorHAnsi"/>
          <w:bCs/>
          <w:sz w:val="20"/>
          <w:szCs w:val="20"/>
        </w:rPr>
        <w:t xml:space="preserve">, bylo vydáno dne </w:t>
      </w:r>
      <w:r w:rsidR="00754C94" w:rsidRPr="003262DD">
        <w:rPr>
          <w:rFonts w:asciiTheme="minorHAnsi" w:hAnsiTheme="minorHAnsi" w:cstheme="minorHAnsi"/>
          <w:bCs/>
          <w:sz w:val="20"/>
          <w:szCs w:val="20"/>
        </w:rPr>
        <w:t xml:space="preserve">27.3. 2023 </w:t>
      </w:r>
      <w:r w:rsidR="00D35695" w:rsidRPr="003262DD">
        <w:rPr>
          <w:rFonts w:asciiTheme="minorHAnsi" w:hAnsiTheme="minorHAnsi" w:cstheme="minorHAnsi"/>
          <w:bCs/>
          <w:sz w:val="20"/>
          <w:szCs w:val="20"/>
        </w:rPr>
        <w:t>pod čj. 0</w:t>
      </w:r>
      <w:r w:rsidR="00754C94" w:rsidRPr="003262DD">
        <w:rPr>
          <w:rFonts w:asciiTheme="minorHAnsi" w:hAnsiTheme="minorHAnsi" w:cstheme="minorHAnsi"/>
          <w:bCs/>
          <w:sz w:val="20"/>
          <w:szCs w:val="20"/>
        </w:rPr>
        <w:t>33039/2023</w:t>
      </w:r>
      <w:r w:rsidR="00D35695" w:rsidRPr="003262DD">
        <w:rPr>
          <w:rFonts w:asciiTheme="minorHAnsi" w:hAnsiTheme="minorHAnsi" w:cstheme="minorHAnsi"/>
          <w:bCs/>
          <w:sz w:val="20"/>
          <w:szCs w:val="20"/>
        </w:rPr>
        <w:t>/KUSK:</w:t>
      </w:r>
      <w:r w:rsidRPr="003262DD">
        <w:rPr>
          <w:rFonts w:asciiTheme="minorHAnsi" w:hAnsiTheme="minorHAnsi" w:cstheme="minorHAnsi"/>
          <w:bCs/>
          <w:sz w:val="20"/>
          <w:szCs w:val="20"/>
        </w:rPr>
        <w:t xml:space="preserve"> </w:t>
      </w:r>
    </w:p>
    <w:p w14:paraId="0F5494D5" w14:textId="32134112" w:rsidR="00915E50" w:rsidRPr="003262DD" w:rsidRDefault="00754C94"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
          <w:bCs/>
          <w:sz w:val="20"/>
          <w:szCs w:val="20"/>
        </w:rPr>
        <w:t xml:space="preserve">1/ </w:t>
      </w:r>
      <w:r w:rsidR="00C22BC3" w:rsidRPr="003262DD">
        <w:rPr>
          <w:rFonts w:asciiTheme="minorHAnsi" w:hAnsiTheme="minorHAnsi" w:cstheme="minorHAnsi"/>
          <w:sz w:val="20"/>
          <w:szCs w:val="20"/>
        </w:rPr>
        <w:t xml:space="preserve">Stanovisko příslušného orgánu ochrany přírody podle § 45i zákona č. 114/1992 Sb., o ochraně přírody a krajiny, ve znění pozdějších předpisů: </w:t>
      </w:r>
      <w:r w:rsidR="00AF42D6" w:rsidRPr="003262DD">
        <w:rPr>
          <w:rFonts w:asciiTheme="minorHAnsi" w:hAnsiTheme="minorHAnsi" w:cstheme="minorHAnsi"/>
          <w:sz w:val="20"/>
          <w:szCs w:val="20"/>
        </w:rPr>
        <w:t>orgán ochrany přírody</w:t>
      </w:r>
      <w:r w:rsidR="00AF42D6" w:rsidRPr="003262DD">
        <w:rPr>
          <w:rFonts w:asciiTheme="minorHAnsi" w:hAnsiTheme="minorHAnsi" w:cstheme="minorHAnsi"/>
          <w:bCs/>
          <w:sz w:val="20"/>
          <w:szCs w:val="20"/>
        </w:rPr>
        <w:t xml:space="preserve"> podle § 77a odst. 4, písm. n) zákona </w:t>
      </w:r>
      <w:r w:rsidR="00EE14FD" w:rsidRPr="003262DD">
        <w:rPr>
          <w:rFonts w:asciiTheme="minorHAnsi" w:hAnsiTheme="minorHAnsi" w:cstheme="minorHAnsi"/>
          <w:bCs/>
          <w:sz w:val="20"/>
          <w:szCs w:val="20"/>
        </w:rPr>
        <w:t>konstatoval</w:t>
      </w:r>
      <w:r w:rsidR="00AF42D6" w:rsidRPr="003262DD">
        <w:rPr>
          <w:rFonts w:asciiTheme="minorHAnsi" w:hAnsiTheme="minorHAnsi" w:cstheme="minorHAnsi"/>
          <w:bCs/>
          <w:sz w:val="20"/>
          <w:szCs w:val="20"/>
        </w:rPr>
        <w:t xml:space="preserve">, že v souladu s ust. § 45i zákona, </w:t>
      </w:r>
      <w:r w:rsidR="00EE14FD" w:rsidRPr="003262DD">
        <w:rPr>
          <w:rFonts w:asciiTheme="minorHAnsi" w:hAnsiTheme="minorHAnsi" w:cstheme="minorHAnsi"/>
          <w:bCs/>
          <w:sz w:val="20"/>
          <w:szCs w:val="20"/>
        </w:rPr>
        <w:t xml:space="preserve">že lze vzhledem k charakteru koncepce ochrany evropsky významné lokality a </w:t>
      </w:r>
      <w:proofErr w:type="gramStart"/>
      <w:r w:rsidR="00EE14FD" w:rsidRPr="003262DD">
        <w:rPr>
          <w:rFonts w:asciiTheme="minorHAnsi" w:hAnsiTheme="minorHAnsi" w:cstheme="minorHAnsi"/>
          <w:bCs/>
          <w:sz w:val="20"/>
          <w:szCs w:val="20"/>
        </w:rPr>
        <w:t>vzdálenosti ,</w:t>
      </w:r>
      <w:proofErr w:type="gramEnd"/>
      <w:r w:rsidR="00EE14FD" w:rsidRPr="003262DD">
        <w:rPr>
          <w:rFonts w:asciiTheme="minorHAnsi" w:hAnsiTheme="minorHAnsi" w:cstheme="minorHAnsi"/>
          <w:bCs/>
          <w:sz w:val="20"/>
          <w:szCs w:val="20"/>
        </w:rPr>
        <w:t xml:space="preserve"> nelze její negativní ovlivnění očekávat. </w:t>
      </w:r>
      <w:r w:rsidR="00EE14FD" w:rsidRPr="003262DD">
        <w:rPr>
          <w:rFonts w:asciiTheme="minorHAnsi" w:hAnsiTheme="minorHAnsi" w:cstheme="minorHAnsi"/>
          <w:b/>
          <w:sz w:val="20"/>
          <w:szCs w:val="20"/>
        </w:rPr>
        <w:t>L</w:t>
      </w:r>
      <w:r w:rsidR="00AF42D6" w:rsidRPr="003262DD">
        <w:rPr>
          <w:rFonts w:asciiTheme="minorHAnsi" w:hAnsiTheme="minorHAnsi" w:cstheme="minorHAnsi"/>
          <w:b/>
          <w:sz w:val="20"/>
          <w:szCs w:val="20"/>
        </w:rPr>
        <w:t>ze</w:t>
      </w:r>
      <w:r w:rsidR="00AF42D6" w:rsidRPr="003262DD">
        <w:rPr>
          <w:rFonts w:asciiTheme="minorHAnsi" w:hAnsiTheme="minorHAnsi" w:cstheme="minorHAnsi"/>
          <w:bCs/>
          <w:sz w:val="20"/>
          <w:szCs w:val="20"/>
        </w:rPr>
        <w:t xml:space="preserve"> na území v působnosti Krajského úřadu SK </w:t>
      </w:r>
      <w:r w:rsidR="00AF42D6" w:rsidRPr="003262DD">
        <w:rPr>
          <w:rFonts w:asciiTheme="minorHAnsi" w:hAnsiTheme="minorHAnsi" w:cstheme="minorHAnsi"/>
          <w:b/>
          <w:sz w:val="20"/>
          <w:szCs w:val="20"/>
        </w:rPr>
        <w:t>vyloučit významný vliv předloženého návrhu obsahu změny územního plánu Kačice na předmět ochrany nebo celistvost evropsky významných lokalit</w:t>
      </w:r>
      <w:r w:rsidR="00EE14FD" w:rsidRPr="003262DD">
        <w:rPr>
          <w:rFonts w:asciiTheme="minorHAnsi" w:hAnsiTheme="minorHAnsi" w:cstheme="minorHAnsi"/>
          <w:bCs/>
          <w:sz w:val="20"/>
          <w:szCs w:val="20"/>
        </w:rPr>
        <w:t>.</w:t>
      </w:r>
    </w:p>
    <w:p w14:paraId="42105D1C" w14:textId="71328130" w:rsidR="00A434E4" w:rsidRPr="003262DD" w:rsidRDefault="00A434E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b/>
          <w:bCs/>
          <w:sz w:val="20"/>
          <w:szCs w:val="20"/>
        </w:rPr>
        <w:t xml:space="preserve">2/ </w:t>
      </w:r>
      <w:r w:rsidRPr="003262DD">
        <w:rPr>
          <w:rFonts w:asciiTheme="minorHAnsi" w:hAnsiTheme="minorHAnsi" w:cstheme="minorHAnsi"/>
          <w:sz w:val="20"/>
          <w:szCs w:val="20"/>
        </w:rPr>
        <w:t xml:space="preserve">Krajský úřad jako orgán ochrany přírody a krajiny příslušný podle § 77a zák. č. 114/1992 Sb., o ochraně přírody a krajiny: Krajský úřad upozorňuje, že do správního obvodu obce zasahuje část ochranného pásma zvláště chráněného území, </w:t>
      </w:r>
      <w:r w:rsidRPr="003262DD">
        <w:rPr>
          <w:rFonts w:asciiTheme="minorHAnsi" w:hAnsiTheme="minorHAnsi" w:cstheme="minorHAnsi"/>
          <w:b/>
          <w:bCs/>
          <w:sz w:val="20"/>
          <w:szCs w:val="20"/>
        </w:rPr>
        <w:t>Přírodní památky Smečenská rokle</w:t>
      </w:r>
      <w:r w:rsidRPr="003262DD">
        <w:rPr>
          <w:rFonts w:asciiTheme="minorHAnsi" w:hAnsiTheme="minorHAnsi" w:cstheme="minorHAnsi"/>
          <w:sz w:val="20"/>
          <w:szCs w:val="20"/>
        </w:rPr>
        <w:t>. Krajský úřad požadoval zanesení ochranného pásma do územního plánu obce Kačice, a to do grafické i textové části. Dále je nutné respektovat toto území v regulativech územního plánu.</w:t>
      </w:r>
    </w:p>
    <w:p w14:paraId="588F5BB9" w14:textId="58FDC4B4" w:rsidR="00D307CC" w:rsidRPr="003262DD" w:rsidRDefault="00D307CC" w:rsidP="00F551F4">
      <w:pPr>
        <w:pStyle w:val="Odstavecseseznamem"/>
        <w:numPr>
          <w:ilvl w:val="0"/>
          <w:numId w:val="5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OP PP Smečenská rokle je vymeteno v grafické </w:t>
      </w:r>
      <w:r w:rsidR="00D37415" w:rsidRPr="003262DD">
        <w:rPr>
          <w:rFonts w:asciiTheme="minorHAnsi" w:hAnsiTheme="minorHAnsi" w:cstheme="minorHAnsi"/>
          <w:sz w:val="20"/>
          <w:szCs w:val="20"/>
        </w:rPr>
        <w:t>části</w:t>
      </w:r>
      <w:r w:rsidRPr="003262DD">
        <w:rPr>
          <w:rFonts w:asciiTheme="minorHAnsi" w:hAnsiTheme="minorHAnsi" w:cstheme="minorHAnsi"/>
          <w:sz w:val="20"/>
          <w:szCs w:val="20"/>
        </w:rPr>
        <w:t xml:space="preserve"> odůvodnění, v koordinačním výkrese, dané území je nezastavěnou plochou. V textu odůvodnění je toto OP uvedeno.</w:t>
      </w:r>
    </w:p>
    <w:p w14:paraId="49783E3A" w14:textId="2A5BEFD6" w:rsidR="00A434E4" w:rsidRPr="003262DD" w:rsidRDefault="00C94A7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3/ </w:t>
      </w:r>
      <w:r w:rsidR="00A434E4" w:rsidRPr="003262DD">
        <w:rPr>
          <w:rFonts w:asciiTheme="minorHAnsi" w:hAnsiTheme="minorHAnsi" w:cstheme="minorHAnsi"/>
          <w:sz w:val="20"/>
          <w:szCs w:val="20"/>
        </w:rPr>
        <w:t xml:space="preserve">Krajský úřad dále jako orgán ochrany přírody a krajiny podle § 77a zákona č. 114/1992 Sb., sděluje, že obcí Kačice prochází regionální biokoridor </w:t>
      </w:r>
      <w:proofErr w:type="gramStart"/>
      <w:r w:rsidR="00A434E4" w:rsidRPr="003262DD">
        <w:rPr>
          <w:rFonts w:asciiTheme="minorHAnsi" w:hAnsiTheme="minorHAnsi" w:cstheme="minorHAnsi"/>
          <w:sz w:val="20"/>
          <w:szCs w:val="20"/>
        </w:rPr>
        <w:t>Loděnice - Záplavy</w:t>
      </w:r>
      <w:proofErr w:type="gramEnd"/>
      <w:r w:rsidR="00A434E4" w:rsidRPr="003262DD">
        <w:rPr>
          <w:rFonts w:asciiTheme="minorHAnsi" w:hAnsiTheme="minorHAnsi" w:cstheme="minorHAnsi"/>
          <w:sz w:val="20"/>
          <w:szCs w:val="20"/>
        </w:rPr>
        <w:t xml:space="preserve"> (RK1111). Z hlediska regionálního a nadregionálního systému ekologické stability Krajský úřad požaduje, aby v souladu se Zásadami územního rozvoje Středočeského kraje byly dodrženy parametry uvedeného prvku ÚSES, jeho vymezení a je třeba tuto plochu respektovat jako nezastavitelnou.</w:t>
      </w:r>
    </w:p>
    <w:p w14:paraId="5BAAAC72" w14:textId="50D04C3D" w:rsidR="00A434E4" w:rsidRPr="003262DD" w:rsidRDefault="00D37415" w:rsidP="00F551F4">
      <w:pPr>
        <w:pStyle w:val="Odstavecseseznamem"/>
        <w:numPr>
          <w:ilvl w:val="0"/>
          <w:numId w:val="5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Ve změně č. 3 Úp byla část plochy přestavby, tedy zastavěného území v ploše P.4, změněna na plochu zeleně bez možnosti zástavby.</w:t>
      </w:r>
    </w:p>
    <w:p w14:paraId="47FA9FA7" w14:textId="2FBA7BE6" w:rsidR="00C146F4" w:rsidRPr="003262DD" w:rsidRDefault="00C146F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4/ Z hlediska zvláště chráněných druhů Vás upozorňujeme na nálezy zvláště chráněných druhů v dotčeném území dle nálezové databáze spravované Agenturou ochrany přírody a krajiny ČR. Krajský úřad upozorňuje, že v případě jejich zjištění v dotčeném území, je třeba respektovat základní ochranné podmínky těchto druhů definované v ust. § 50 resp. §49 zákona č. 114/1992 Sb., a zohlednit je v regulativech funkčního využití konkrétních ploch</w:t>
      </w:r>
      <w:r w:rsidR="004D1632" w:rsidRPr="003262DD">
        <w:rPr>
          <w:rFonts w:asciiTheme="minorHAnsi" w:hAnsiTheme="minorHAnsi" w:cstheme="minorHAnsi"/>
          <w:sz w:val="20"/>
          <w:szCs w:val="20"/>
        </w:rPr>
        <w:t>.</w:t>
      </w:r>
    </w:p>
    <w:p w14:paraId="68EB7E22" w14:textId="3CDACBE9" w:rsidR="004D1632" w:rsidRPr="003262DD" w:rsidRDefault="004D1632" w:rsidP="00F551F4">
      <w:pPr>
        <w:pStyle w:val="Odstavecseseznamem"/>
        <w:numPr>
          <w:ilvl w:val="0"/>
          <w:numId w:val="5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Podle dostupných podkladů AOPK: </w:t>
      </w:r>
      <w:hyperlink r:id="rId10" w:history="1">
        <w:r w:rsidRPr="003262DD">
          <w:rPr>
            <w:rStyle w:val="Hypertextovodkaz"/>
            <w:rFonts w:asciiTheme="minorHAnsi" w:hAnsiTheme="minorHAnsi" w:cstheme="minorHAnsi"/>
            <w:color w:val="auto"/>
            <w:sz w:val="20"/>
            <w:szCs w:val="20"/>
          </w:rPr>
          <w:t>https://aopkcr.maps.arcgis.com/apps/webappviewer/</w:t>
        </w:r>
      </w:hyperlink>
      <w:r w:rsidRPr="003262DD">
        <w:rPr>
          <w:rFonts w:asciiTheme="minorHAnsi" w:hAnsiTheme="minorHAnsi" w:cstheme="minorHAnsi"/>
          <w:sz w:val="20"/>
          <w:szCs w:val="20"/>
        </w:rPr>
        <w:t xml:space="preserve"> není na území obce Kačice žádný nález zvláště chráněných druhů zjištěn.</w:t>
      </w:r>
    </w:p>
    <w:p w14:paraId="6D3CD512" w14:textId="5AB8BD0D" w:rsidR="003C1E95" w:rsidRPr="003262DD" w:rsidRDefault="003C1E95"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sz w:val="20"/>
          <w:szCs w:val="20"/>
        </w:rPr>
        <w:t xml:space="preserve">5/ </w:t>
      </w:r>
      <w:r w:rsidR="00D35695" w:rsidRPr="003262DD">
        <w:rPr>
          <w:rFonts w:asciiTheme="minorHAnsi" w:hAnsiTheme="minorHAnsi" w:cstheme="minorHAnsi"/>
          <w:sz w:val="20"/>
          <w:szCs w:val="20"/>
        </w:rPr>
        <w:t xml:space="preserve">Stanovisko příslušného orgánu posuzování vlivů na životní prostředí podle § 10i zákona č. 100/2001 Sb., o posuzování vlivů na životní prostředí a o změněn některých souviseních zákonů (zákon o posuzování vlivů na životní prostředí), ve znění pozdějších předpisů (dále jen zákon). </w:t>
      </w:r>
      <w:r w:rsidR="000B2D07" w:rsidRPr="003262DD">
        <w:rPr>
          <w:rFonts w:asciiTheme="minorHAnsi" w:hAnsiTheme="minorHAnsi" w:cstheme="minorHAnsi"/>
          <w:sz w:val="20"/>
          <w:szCs w:val="20"/>
        </w:rPr>
        <w:t>Orgán posuzování vlivů na životní prostředí podle ust. § 20 písm. b) a § 22 písm. d) zákona na základě ust. § 10i odst. 2 zákona, kritérií uvedených</w:t>
      </w:r>
      <w:r w:rsidR="000B2D07" w:rsidRPr="003262DD">
        <w:rPr>
          <w:rFonts w:asciiTheme="minorHAnsi" w:hAnsiTheme="minorHAnsi" w:cstheme="minorHAnsi"/>
          <w:bCs/>
          <w:sz w:val="20"/>
          <w:szCs w:val="20"/>
        </w:rPr>
        <w:t xml:space="preserve"> v příloze č. 8 zákona a předložených podkladů </w:t>
      </w:r>
      <w:r w:rsidR="000B2D07" w:rsidRPr="003262DD">
        <w:rPr>
          <w:rFonts w:asciiTheme="minorHAnsi" w:hAnsiTheme="minorHAnsi" w:cstheme="minorHAnsi"/>
          <w:b/>
          <w:bCs/>
          <w:sz w:val="20"/>
          <w:szCs w:val="20"/>
        </w:rPr>
        <w:t>nepožaduje zpracovat vyhodnocení vlivů změny územního plánu Kačice na životní prostředí</w:t>
      </w:r>
      <w:r w:rsidR="000B2D07" w:rsidRPr="003262DD">
        <w:rPr>
          <w:rFonts w:asciiTheme="minorHAnsi" w:hAnsiTheme="minorHAnsi" w:cstheme="minorHAnsi"/>
          <w:bCs/>
          <w:sz w:val="20"/>
          <w:szCs w:val="20"/>
        </w:rPr>
        <w:t xml:space="preserve"> (tzv. SEA). </w:t>
      </w:r>
    </w:p>
    <w:p w14:paraId="5D7D5656" w14:textId="77777777" w:rsidR="004C6689" w:rsidRPr="003262DD" w:rsidRDefault="00EB6A60"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 </w:t>
      </w:r>
    </w:p>
    <w:p w14:paraId="2C660D38" w14:textId="77777777" w:rsidR="00EB69A8" w:rsidRPr="003262DD" w:rsidRDefault="00EB69A8" w:rsidP="00F551F4">
      <w:pPr>
        <w:pStyle w:val="Nadpis1"/>
        <w:numPr>
          <w:ilvl w:val="0"/>
          <w:numId w:val="3"/>
        </w:numPr>
        <w:pBdr>
          <w:top w:val="single" w:sz="4" w:space="1" w:color="auto"/>
          <w:left w:val="single" w:sz="4" w:space="15" w:color="auto"/>
          <w:bottom w:val="single" w:sz="4" w:space="1" w:color="auto"/>
          <w:right w:val="single" w:sz="4" w:space="11"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9" w:name="_Toc163563560"/>
      <w:r w:rsidRPr="003262DD">
        <w:rPr>
          <w:rFonts w:asciiTheme="minorHAnsi" w:hAnsiTheme="minorHAnsi" w:cstheme="minorHAnsi"/>
          <w:sz w:val="22"/>
          <w:szCs w:val="22"/>
        </w:rPr>
        <w:t>Stanovisko krajského úřadu podle § 50 odst. 5 SZ</w:t>
      </w:r>
      <w:bookmarkEnd w:id="9"/>
    </w:p>
    <w:p w14:paraId="6215D563" w14:textId="77777777" w:rsidR="009A20D8" w:rsidRPr="003262DD" w:rsidRDefault="009A20D8" w:rsidP="00F551F4">
      <w:pPr>
        <w:spacing w:before="60" w:after="60" w:line="240" w:lineRule="auto"/>
        <w:rPr>
          <w:rFonts w:asciiTheme="minorHAnsi" w:hAnsiTheme="minorHAnsi" w:cstheme="minorHAnsi"/>
          <w:bCs/>
          <w:sz w:val="22"/>
          <w:szCs w:val="22"/>
        </w:rPr>
      </w:pPr>
      <w:r w:rsidRPr="003262DD">
        <w:rPr>
          <w:rFonts w:asciiTheme="minorHAnsi" w:hAnsiTheme="minorHAnsi" w:cstheme="minorHAnsi"/>
          <w:bCs/>
          <w:sz w:val="22"/>
          <w:szCs w:val="22"/>
        </w:rPr>
        <w:t>Stanovisko krajského úřadu nebylo vydáno z důvodu, že se nezpracovávalo vyhodnocení vlivů územního plánu na udržitelný rozvoj území, k němuž se stanovisko vztahuje.</w:t>
      </w:r>
    </w:p>
    <w:p w14:paraId="7AA83212" w14:textId="77777777" w:rsidR="00EB69A8" w:rsidRPr="003262DD" w:rsidRDefault="004F095A" w:rsidP="00F551F4">
      <w:pPr>
        <w:spacing w:before="60" w:after="60" w:line="240" w:lineRule="auto"/>
        <w:rPr>
          <w:rFonts w:asciiTheme="minorHAnsi" w:hAnsiTheme="minorHAnsi" w:cstheme="minorHAnsi"/>
          <w:i/>
          <w:sz w:val="22"/>
          <w:szCs w:val="22"/>
        </w:rPr>
      </w:pPr>
      <w:r w:rsidRPr="003262DD">
        <w:rPr>
          <w:rFonts w:asciiTheme="minorHAnsi" w:hAnsiTheme="minorHAnsi" w:cstheme="minorHAnsi"/>
          <w:i/>
          <w:sz w:val="22"/>
          <w:szCs w:val="22"/>
        </w:rPr>
        <w:t>.</w:t>
      </w:r>
    </w:p>
    <w:p w14:paraId="2195C717" w14:textId="7AF6F260" w:rsidR="00EB69A8" w:rsidRPr="003262DD" w:rsidRDefault="00EB69A8" w:rsidP="00F551F4">
      <w:pPr>
        <w:pStyle w:val="Nadpis1"/>
        <w:numPr>
          <w:ilvl w:val="0"/>
          <w:numId w:val="3"/>
        </w:numPr>
        <w:pBdr>
          <w:top w:val="single" w:sz="4" w:space="1" w:color="auto"/>
          <w:left w:val="single" w:sz="4" w:space="15" w:color="auto"/>
          <w:bottom w:val="single" w:sz="4" w:space="1" w:color="auto"/>
          <w:right w:val="single" w:sz="4" w:space="11"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10" w:name="_Toc163563561"/>
      <w:r w:rsidRPr="003262DD">
        <w:rPr>
          <w:rFonts w:asciiTheme="minorHAnsi" w:hAnsiTheme="minorHAnsi" w:cstheme="minorHAnsi"/>
          <w:sz w:val="22"/>
          <w:szCs w:val="22"/>
        </w:rPr>
        <w:lastRenderedPageBreak/>
        <w:t>Sdělení, jak bylo stanovisko krajského úřadu podle § 50 odst. 5 stavebního zákona zohledněno,</w:t>
      </w:r>
      <w:bookmarkEnd w:id="10"/>
      <w:r w:rsidRPr="003262DD">
        <w:rPr>
          <w:rFonts w:asciiTheme="minorHAnsi" w:hAnsiTheme="minorHAnsi" w:cstheme="minorHAnsi"/>
          <w:sz w:val="22"/>
          <w:szCs w:val="22"/>
        </w:rPr>
        <w:t xml:space="preserve"> </w:t>
      </w:r>
    </w:p>
    <w:p w14:paraId="664552DA" w14:textId="6956BAD5" w:rsidR="007A7454" w:rsidRPr="003262DD" w:rsidRDefault="007A7454" w:rsidP="00F551F4">
      <w:pPr>
        <w:spacing w:before="60" w:after="60" w:line="240" w:lineRule="auto"/>
        <w:rPr>
          <w:rFonts w:asciiTheme="minorHAnsi" w:hAnsiTheme="minorHAnsi" w:cstheme="minorHAnsi"/>
          <w:bCs/>
          <w:sz w:val="22"/>
          <w:szCs w:val="22"/>
        </w:rPr>
      </w:pPr>
      <w:r w:rsidRPr="003262DD">
        <w:rPr>
          <w:rFonts w:asciiTheme="minorHAnsi" w:hAnsiTheme="minorHAnsi" w:cstheme="minorHAnsi"/>
          <w:bCs/>
          <w:sz w:val="22"/>
          <w:szCs w:val="22"/>
        </w:rPr>
        <w:t>s uvedením závažných důvodů, pokud některé požadavky nebo podmínky zohledněny nebyly</w:t>
      </w:r>
    </w:p>
    <w:p w14:paraId="0303F4EC" w14:textId="77777777" w:rsidR="007A7454" w:rsidRPr="003262DD" w:rsidRDefault="007A7454"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Stanovisko krajského úřadu nebylo vydáno z důvodu, že se nebylo vypracováno vyhodnocení vlivů územního plánu na udržitelný rozvoj území, k němuž se stanovisko vztahuje.</w:t>
      </w:r>
    </w:p>
    <w:p w14:paraId="42C15965" w14:textId="77777777" w:rsidR="00441B22" w:rsidRPr="003262DD" w:rsidRDefault="00441B22" w:rsidP="00F551F4">
      <w:pPr>
        <w:spacing w:before="60" w:after="60" w:line="240" w:lineRule="auto"/>
        <w:rPr>
          <w:rFonts w:asciiTheme="minorHAnsi" w:hAnsiTheme="minorHAnsi" w:cstheme="minorHAnsi"/>
          <w:sz w:val="22"/>
          <w:szCs w:val="22"/>
        </w:rPr>
      </w:pPr>
    </w:p>
    <w:p w14:paraId="0E8F447F" w14:textId="77777777" w:rsidR="00E078E3" w:rsidRPr="003262DD" w:rsidRDefault="00E078E3" w:rsidP="00F551F4">
      <w:pPr>
        <w:pStyle w:val="Nadpis1"/>
        <w:numPr>
          <w:ilvl w:val="0"/>
          <w:numId w:val="3"/>
        </w:numPr>
        <w:pBdr>
          <w:top w:val="single" w:sz="4" w:space="1" w:color="auto"/>
          <w:left w:val="single" w:sz="4" w:space="15" w:color="auto"/>
          <w:bottom w:val="single" w:sz="4" w:space="1" w:color="auto"/>
          <w:right w:val="single" w:sz="4" w:space="11"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11" w:name="_Toc163563562"/>
      <w:r w:rsidRPr="003262DD">
        <w:rPr>
          <w:rFonts w:asciiTheme="minorHAnsi" w:hAnsiTheme="minorHAnsi" w:cstheme="minorHAnsi"/>
          <w:sz w:val="22"/>
          <w:szCs w:val="22"/>
        </w:rPr>
        <w:t>Komplexní zdůvodnění přijatého řešení</w:t>
      </w:r>
      <w:bookmarkEnd w:id="11"/>
    </w:p>
    <w:p w14:paraId="46D94E67" w14:textId="2D0BE839" w:rsidR="009A115C" w:rsidRPr="003262DD" w:rsidRDefault="009A115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Řešení změny č. 3 ÚP Kačice bylo navrženo na základě těchto podkladů:</w:t>
      </w:r>
    </w:p>
    <w:p w14:paraId="4AC73C94" w14:textId="6B2C6339" w:rsidR="005579E1" w:rsidRPr="003262DD" w:rsidRDefault="009A115C" w:rsidP="00F551F4">
      <w:pPr>
        <w:pStyle w:val="Odstavecseseznamem"/>
        <w:numPr>
          <w:ilvl w:val="0"/>
          <w:numId w:val="66"/>
        </w:numPr>
        <w:spacing w:before="60" w:after="60" w:line="240" w:lineRule="auto"/>
        <w:contextualSpacing/>
        <w:rPr>
          <w:rFonts w:asciiTheme="minorHAnsi" w:hAnsiTheme="minorHAnsi" w:cstheme="minorHAnsi"/>
          <w:sz w:val="20"/>
          <w:szCs w:val="20"/>
        </w:rPr>
      </w:pPr>
      <w:r w:rsidRPr="003262DD">
        <w:rPr>
          <w:rFonts w:asciiTheme="minorHAnsi" w:hAnsiTheme="minorHAnsi" w:cstheme="minorHAnsi"/>
          <w:sz w:val="20"/>
          <w:szCs w:val="20"/>
        </w:rPr>
        <w:t>Schválen</w:t>
      </w:r>
      <w:r w:rsidR="005579E1" w:rsidRPr="003262DD">
        <w:rPr>
          <w:rFonts w:asciiTheme="minorHAnsi" w:hAnsiTheme="minorHAnsi" w:cstheme="minorHAnsi"/>
          <w:sz w:val="20"/>
          <w:szCs w:val="20"/>
        </w:rPr>
        <w:t>á Zpráva o uplatňování Územního plánu Kačice za r. 2016-2023</w:t>
      </w:r>
      <w:r w:rsidR="009F2D88" w:rsidRPr="003262DD">
        <w:rPr>
          <w:rFonts w:asciiTheme="minorHAnsi" w:hAnsiTheme="minorHAnsi" w:cstheme="minorHAnsi"/>
          <w:sz w:val="20"/>
          <w:szCs w:val="20"/>
        </w:rPr>
        <w:t>,</w:t>
      </w:r>
    </w:p>
    <w:p w14:paraId="71DC8E23" w14:textId="698A77FD" w:rsidR="009A115C" w:rsidRPr="003262DD" w:rsidRDefault="009F2D88" w:rsidP="00F551F4">
      <w:pPr>
        <w:pStyle w:val="Odstavecseseznamem"/>
        <w:numPr>
          <w:ilvl w:val="0"/>
          <w:numId w:val="66"/>
        </w:numPr>
        <w:spacing w:before="60" w:after="60" w:line="240" w:lineRule="auto"/>
        <w:contextualSpacing/>
        <w:rPr>
          <w:rFonts w:asciiTheme="minorHAnsi" w:hAnsiTheme="minorHAnsi" w:cstheme="minorHAnsi"/>
          <w:sz w:val="20"/>
          <w:szCs w:val="20"/>
        </w:rPr>
      </w:pPr>
      <w:r w:rsidRPr="003262DD">
        <w:rPr>
          <w:rFonts w:asciiTheme="minorHAnsi" w:hAnsiTheme="minorHAnsi" w:cstheme="minorHAnsi"/>
          <w:sz w:val="20"/>
          <w:szCs w:val="20"/>
        </w:rPr>
        <w:t>Vyhodnocení požadavků z projednání Zprávy</w:t>
      </w:r>
      <w:r w:rsidR="009A115C" w:rsidRPr="003262DD">
        <w:rPr>
          <w:rFonts w:asciiTheme="minorHAnsi" w:hAnsiTheme="minorHAnsi" w:cstheme="minorHAnsi"/>
          <w:sz w:val="20"/>
          <w:szCs w:val="20"/>
        </w:rPr>
        <w:t>,</w:t>
      </w:r>
    </w:p>
    <w:p w14:paraId="3545DB10" w14:textId="04C6CD58" w:rsidR="009A115C" w:rsidRPr="003262DD" w:rsidRDefault="009A115C" w:rsidP="00F551F4">
      <w:pPr>
        <w:pStyle w:val="Odstavecseseznamem"/>
        <w:numPr>
          <w:ilvl w:val="0"/>
          <w:numId w:val="66"/>
        </w:numPr>
        <w:spacing w:before="60" w:after="60" w:line="240" w:lineRule="auto"/>
        <w:contextualSpacing/>
        <w:rPr>
          <w:rFonts w:asciiTheme="minorHAnsi" w:hAnsiTheme="minorHAnsi" w:cstheme="minorHAnsi"/>
          <w:sz w:val="20"/>
          <w:szCs w:val="20"/>
        </w:rPr>
      </w:pPr>
      <w:r w:rsidRPr="003262DD">
        <w:rPr>
          <w:rFonts w:asciiTheme="minorHAnsi" w:hAnsiTheme="minorHAnsi" w:cstheme="minorHAnsi"/>
          <w:sz w:val="20"/>
          <w:szCs w:val="20"/>
        </w:rPr>
        <w:t xml:space="preserve">aktuální katastrální mapa obce, k datu </w:t>
      </w:r>
      <w:r w:rsidR="00B91CBE" w:rsidRPr="003262DD">
        <w:rPr>
          <w:rFonts w:asciiTheme="minorHAnsi" w:hAnsiTheme="minorHAnsi" w:cstheme="minorHAnsi"/>
          <w:sz w:val="20"/>
          <w:szCs w:val="20"/>
        </w:rPr>
        <w:t>20.1.2024</w:t>
      </w:r>
      <w:r w:rsidR="006C5CBB" w:rsidRPr="003262DD">
        <w:rPr>
          <w:rFonts w:asciiTheme="minorHAnsi" w:hAnsiTheme="minorHAnsi" w:cstheme="minorHAnsi"/>
          <w:sz w:val="20"/>
          <w:szCs w:val="20"/>
        </w:rPr>
        <w:t>,</w:t>
      </w:r>
    </w:p>
    <w:p w14:paraId="53F1C283" w14:textId="2B3C5F66" w:rsidR="009A115C" w:rsidRPr="003262DD" w:rsidRDefault="009A115C" w:rsidP="00F551F4">
      <w:pPr>
        <w:pStyle w:val="Odstavecseseznamem"/>
        <w:numPr>
          <w:ilvl w:val="0"/>
          <w:numId w:val="66"/>
        </w:numPr>
        <w:spacing w:before="60" w:after="60" w:line="240" w:lineRule="auto"/>
        <w:contextualSpacing/>
        <w:rPr>
          <w:rFonts w:asciiTheme="minorHAnsi" w:hAnsiTheme="minorHAnsi" w:cstheme="minorHAnsi"/>
          <w:sz w:val="20"/>
          <w:szCs w:val="20"/>
        </w:rPr>
      </w:pPr>
      <w:r w:rsidRPr="003262DD">
        <w:rPr>
          <w:rFonts w:asciiTheme="minorHAnsi" w:hAnsiTheme="minorHAnsi" w:cstheme="minorHAnsi"/>
          <w:sz w:val="20"/>
          <w:szCs w:val="20"/>
        </w:rPr>
        <w:t xml:space="preserve">platný Územní plán </w:t>
      </w:r>
      <w:r w:rsidR="006C5CBB" w:rsidRPr="003262DD">
        <w:rPr>
          <w:rFonts w:asciiTheme="minorHAnsi" w:hAnsiTheme="minorHAnsi" w:cstheme="minorHAnsi"/>
          <w:sz w:val="20"/>
          <w:szCs w:val="20"/>
        </w:rPr>
        <w:t>Kačice, úplné znění územního plánu po změně č. 1 a po změně č. 2</w:t>
      </w:r>
      <w:r w:rsidRPr="003262DD">
        <w:rPr>
          <w:rFonts w:asciiTheme="minorHAnsi" w:hAnsiTheme="minorHAnsi" w:cstheme="minorHAnsi"/>
          <w:sz w:val="20"/>
          <w:szCs w:val="20"/>
        </w:rPr>
        <w:t xml:space="preserve">, </w:t>
      </w:r>
    </w:p>
    <w:p w14:paraId="7CC0034A" w14:textId="0361DEB7" w:rsidR="009A115C" w:rsidRPr="003262DD" w:rsidRDefault="009A115C" w:rsidP="00F551F4">
      <w:pPr>
        <w:pStyle w:val="Odstavecseseznamem"/>
        <w:numPr>
          <w:ilvl w:val="0"/>
          <w:numId w:val="66"/>
        </w:numPr>
        <w:spacing w:before="60" w:after="60" w:line="240" w:lineRule="auto"/>
        <w:contextualSpacing/>
        <w:rPr>
          <w:rFonts w:asciiTheme="minorHAnsi" w:hAnsiTheme="minorHAnsi" w:cstheme="minorHAnsi"/>
          <w:sz w:val="20"/>
          <w:szCs w:val="20"/>
        </w:rPr>
      </w:pPr>
      <w:r w:rsidRPr="003262DD">
        <w:rPr>
          <w:rFonts w:asciiTheme="minorHAnsi" w:hAnsiTheme="minorHAnsi" w:cstheme="minorHAnsi"/>
          <w:sz w:val="20"/>
          <w:szCs w:val="20"/>
        </w:rPr>
        <w:t>platná nadřazená celorepubliková územně plánovací dokumentace „Úplné znění Politiky územního rozvoje ČR ve znění Aktualizace č. 1, 2, 3, 4, 5</w:t>
      </w:r>
      <w:r w:rsidR="00356C59" w:rsidRPr="003262DD">
        <w:rPr>
          <w:rFonts w:asciiTheme="minorHAnsi" w:hAnsiTheme="minorHAnsi" w:cstheme="minorHAnsi"/>
          <w:sz w:val="20"/>
          <w:szCs w:val="20"/>
        </w:rPr>
        <w:t xml:space="preserve">, </w:t>
      </w:r>
      <w:r w:rsidRPr="003262DD">
        <w:rPr>
          <w:rFonts w:asciiTheme="minorHAnsi" w:hAnsiTheme="minorHAnsi" w:cstheme="minorHAnsi"/>
          <w:sz w:val="20"/>
          <w:szCs w:val="20"/>
        </w:rPr>
        <w:t>6</w:t>
      </w:r>
      <w:r w:rsidR="00356C59" w:rsidRPr="003262DD">
        <w:rPr>
          <w:rFonts w:asciiTheme="minorHAnsi" w:hAnsiTheme="minorHAnsi" w:cstheme="minorHAnsi"/>
          <w:sz w:val="20"/>
          <w:szCs w:val="20"/>
        </w:rPr>
        <w:t xml:space="preserve"> a 7</w:t>
      </w:r>
      <w:r w:rsidRPr="003262DD">
        <w:rPr>
          <w:rFonts w:asciiTheme="minorHAnsi" w:hAnsiTheme="minorHAnsi" w:cstheme="minorHAnsi"/>
          <w:sz w:val="20"/>
          <w:szCs w:val="20"/>
        </w:rPr>
        <w:t xml:space="preserve">“; Závaznost PÚR od 1. </w:t>
      </w:r>
      <w:r w:rsidR="00356C59" w:rsidRPr="003262DD">
        <w:rPr>
          <w:rFonts w:asciiTheme="minorHAnsi" w:hAnsiTheme="minorHAnsi" w:cstheme="minorHAnsi"/>
          <w:sz w:val="20"/>
          <w:szCs w:val="20"/>
        </w:rPr>
        <w:t>3</w:t>
      </w:r>
      <w:r w:rsidRPr="003262DD">
        <w:rPr>
          <w:rFonts w:asciiTheme="minorHAnsi" w:hAnsiTheme="minorHAnsi" w:cstheme="minorHAnsi"/>
          <w:sz w:val="20"/>
          <w:szCs w:val="20"/>
        </w:rPr>
        <w:t>. 202</w:t>
      </w:r>
      <w:r w:rsidR="00356C59" w:rsidRPr="003262DD">
        <w:rPr>
          <w:rFonts w:asciiTheme="minorHAnsi" w:hAnsiTheme="minorHAnsi" w:cstheme="minorHAnsi"/>
          <w:sz w:val="20"/>
          <w:szCs w:val="20"/>
        </w:rPr>
        <w:t>4</w:t>
      </w:r>
      <w:r w:rsidRPr="003262DD">
        <w:rPr>
          <w:rFonts w:asciiTheme="minorHAnsi" w:hAnsiTheme="minorHAnsi" w:cstheme="minorHAnsi"/>
          <w:sz w:val="20"/>
          <w:szCs w:val="20"/>
        </w:rPr>
        <w:t>;</w:t>
      </w:r>
    </w:p>
    <w:p w14:paraId="6D4B16B4" w14:textId="1A2321D1" w:rsidR="009A115C" w:rsidRPr="003262DD" w:rsidRDefault="009A115C" w:rsidP="00F551F4">
      <w:pPr>
        <w:pStyle w:val="Odstavecseseznamem"/>
        <w:numPr>
          <w:ilvl w:val="0"/>
          <w:numId w:val="66"/>
        </w:numPr>
        <w:spacing w:before="60" w:after="60" w:line="240" w:lineRule="auto"/>
        <w:contextualSpacing/>
        <w:rPr>
          <w:rFonts w:asciiTheme="minorHAnsi" w:hAnsiTheme="minorHAnsi" w:cstheme="minorHAnsi"/>
          <w:sz w:val="20"/>
          <w:szCs w:val="20"/>
        </w:rPr>
      </w:pPr>
      <w:r w:rsidRPr="003262DD">
        <w:rPr>
          <w:rFonts w:asciiTheme="minorHAnsi" w:hAnsiTheme="minorHAnsi" w:cstheme="minorHAnsi"/>
          <w:sz w:val="20"/>
          <w:szCs w:val="20"/>
        </w:rPr>
        <w:t>platná nadřazená územně plánovací dokumentace „Úplné znění Zásad územního rozvoje Středočeského kraje (ZUR) po vydání 1., 2., 3., 6., 7.</w:t>
      </w:r>
      <w:r w:rsidR="00356C59" w:rsidRPr="003262DD">
        <w:rPr>
          <w:rFonts w:asciiTheme="minorHAnsi" w:hAnsiTheme="minorHAnsi" w:cstheme="minorHAnsi"/>
          <w:sz w:val="20"/>
          <w:szCs w:val="20"/>
        </w:rPr>
        <w:t>,</w:t>
      </w:r>
      <w:r w:rsidRPr="003262DD">
        <w:rPr>
          <w:rFonts w:asciiTheme="minorHAnsi" w:hAnsiTheme="minorHAnsi" w:cstheme="minorHAnsi"/>
          <w:sz w:val="20"/>
          <w:szCs w:val="20"/>
        </w:rPr>
        <w:t xml:space="preserve"> 10. </w:t>
      </w:r>
      <w:r w:rsidR="00356C59" w:rsidRPr="003262DD">
        <w:rPr>
          <w:rFonts w:asciiTheme="minorHAnsi" w:hAnsiTheme="minorHAnsi" w:cstheme="minorHAnsi"/>
          <w:sz w:val="20"/>
          <w:szCs w:val="20"/>
        </w:rPr>
        <w:t xml:space="preserve">a 11. </w:t>
      </w:r>
      <w:r w:rsidRPr="003262DD">
        <w:rPr>
          <w:rFonts w:asciiTheme="minorHAnsi" w:hAnsiTheme="minorHAnsi" w:cstheme="minorHAnsi"/>
          <w:sz w:val="20"/>
          <w:szCs w:val="20"/>
        </w:rPr>
        <w:t>aktualizace ZÚR STČK</w:t>
      </w:r>
      <w:proofErr w:type="gramStart"/>
      <w:r w:rsidRPr="003262DD">
        <w:rPr>
          <w:rFonts w:asciiTheme="minorHAnsi" w:hAnsiTheme="minorHAnsi" w:cstheme="minorHAnsi"/>
          <w:sz w:val="20"/>
          <w:szCs w:val="20"/>
        </w:rPr>
        <w:t xml:space="preserve">“;  </w:t>
      </w:r>
      <w:r w:rsidR="00356C59" w:rsidRPr="003262DD">
        <w:rPr>
          <w:rFonts w:asciiTheme="minorHAnsi" w:hAnsiTheme="minorHAnsi" w:cstheme="minorHAnsi"/>
          <w:sz w:val="20"/>
          <w:szCs w:val="20"/>
        </w:rPr>
        <w:t>11.</w:t>
      </w:r>
      <w:proofErr w:type="gramEnd"/>
      <w:r w:rsidRPr="003262DD">
        <w:rPr>
          <w:rFonts w:asciiTheme="minorHAnsi" w:hAnsiTheme="minorHAnsi" w:cstheme="minorHAnsi"/>
          <w:sz w:val="20"/>
          <w:szCs w:val="20"/>
        </w:rPr>
        <w:t xml:space="preserve"> aktualizace ZÚR nabyla účinnosti dne </w:t>
      </w:r>
      <w:r w:rsidR="00356C59" w:rsidRPr="003262DD">
        <w:rPr>
          <w:rFonts w:asciiTheme="minorHAnsi" w:hAnsiTheme="minorHAnsi" w:cstheme="minorHAnsi"/>
          <w:sz w:val="20"/>
          <w:szCs w:val="20"/>
        </w:rPr>
        <w:t>4. 1. 2024</w:t>
      </w:r>
      <w:r w:rsidRPr="003262DD">
        <w:rPr>
          <w:rFonts w:asciiTheme="minorHAnsi" w:hAnsiTheme="minorHAnsi" w:cstheme="minorHAnsi"/>
          <w:sz w:val="20"/>
          <w:szCs w:val="20"/>
        </w:rPr>
        <w:t>;</w:t>
      </w:r>
    </w:p>
    <w:p w14:paraId="74B2FC16" w14:textId="6A1A9A89" w:rsidR="009A115C" w:rsidRPr="003262DD" w:rsidRDefault="00701B3F" w:rsidP="00F551F4">
      <w:pPr>
        <w:pStyle w:val="Odstavecseseznamem"/>
        <w:numPr>
          <w:ilvl w:val="0"/>
          <w:numId w:val="66"/>
        </w:numPr>
        <w:spacing w:before="60" w:after="60" w:line="240" w:lineRule="auto"/>
        <w:contextualSpacing/>
        <w:rPr>
          <w:rFonts w:asciiTheme="minorHAnsi" w:hAnsiTheme="minorHAnsi" w:cstheme="minorHAnsi"/>
          <w:sz w:val="20"/>
          <w:szCs w:val="20"/>
        </w:rPr>
      </w:pPr>
      <w:r w:rsidRPr="003262DD">
        <w:rPr>
          <w:rFonts w:asciiTheme="minorHAnsi" w:hAnsiTheme="minorHAnsi" w:cstheme="minorHAnsi"/>
          <w:sz w:val="20"/>
          <w:szCs w:val="20"/>
        </w:rPr>
        <w:t>Ú</w:t>
      </w:r>
      <w:r w:rsidR="009A115C" w:rsidRPr="003262DD">
        <w:rPr>
          <w:rFonts w:asciiTheme="minorHAnsi" w:hAnsiTheme="minorHAnsi" w:cstheme="minorHAnsi"/>
          <w:sz w:val="20"/>
          <w:szCs w:val="20"/>
        </w:rPr>
        <w:t xml:space="preserve">zemně analytické podklady ORP Kladna pro </w:t>
      </w:r>
      <w:r w:rsidR="00356C59" w:rsidRPr="003262DD">
        <w:rPr>
          <w:rFonts w:asciiTheme="minorHAnsi" w:hAnsiTheme="minorHAnsi" w:cstheme="minorHAnsi"/>
          <w:sz w:val="20"/>
          <w:szCs w:val="20"/>
        </w:rPr>
        <w:t>obec Kačice</w:t>
      </w:r>
      <w:r w:rsidR="009A115C" w:rsidRPr="003262DD">
        <w:rPr>
          <w:rFonts w:asciiTheme="minorHAnsi" w:hAnsiTheme="minorHAnsi" w:cstheme="minorHAnsi"/>
          <w:sz w:val="20"/>
          <w:szCs w:val="20"/>
        </w:rPr>
        <w:t xml:space="preserve">; </w:t>
      </w:r>
    </w:p>
    <w:p w14:paraId="117DCC36" w14:textId="77777777" w:rsidR="009A115C" w:rsidRPr="003262DD" w:rsidRDefault="009A115C" w:rsidP="00F551F4">
      <w:pPr>
        <w:pStyle w:val="Odstavecseseznamem"/>
        <w:numPr>
          <w:ilvl w:val="0"/>
          <w:numId w:val="66"/>
        </w:numPr>
        <w:spacing w:before="60" w:after="60" w:line="240" w:lineRule="auto"/>
        <w:contextualSpacing/>
        <w:rPr>
          <w:rFonts w:asciiTheme="minorHAnsi" w:hAnsiTheme="minorHAnsi" w:cstheme="minorHAnsi"/>
          <w:sz w:val="20"/>
          <w:szCs w:val="20"/>
        </w:rPr>
      </w:pPr>
      <w:r w:rsidRPr="003262DD">
        <w:rPr>
          <w:rFonts w:asciiTheme="minorHAnsi" w:hAnsiTheme="minorHAnsi" w:cstheme="minorHAnsi"/>
          <w:sz w:val="20"/>
          <w:szCs w:val="20"/>
        </w:rPr>
        <w:t>Územní studie krajiny pro území ORP Kladno;</w:t>
      </w:r>
    </w:p>
    <w:p w14:paraId="4767EA56" w14:textId="77777777" w:rsidR="00A25341" w:rsidRPr="003262DD" w:rsidRDefault="00287792" w:rsidP="00F551F4">
      <w:pPr>
        <w:pStyle w:val="Nadpis2"/>
        <w:spacing w:before="60"/>
        <w:rPr>
          <w:color w:val="auto"/>
        </w:rPr>
      </w:pPr>
      <w:bookmarkStart w:id="12" w:name="_Toc356906038"/>
      <w:bookmarkStart w:id="13" w:name="_Toc362345720"/>
      <w:bookmarkStart w:id="14" w:name="_Toc163563563"/>
      <w:r w:rsidRPr="003262DD">
        <w:rPr>
          <w:color w:val="auto"/>
        </w:rPr>
        <w:t>8</w:t>
      </w:r>
      <w:r w:rsidR="00A25341" w:rsidRPr="003262DD">
        <w:rPr>
          <w:color w:val="auto"/>
        </w:rPr>
        <w:t>.1</w:t>
      </w:r>
      <w:r w:rsidR="00A25341" w:rsidRPr="003262DD">
        <w:rPr>
          <w:color w:val="auto"/>
        </w:rPr>
        <w:tab/>
        <w:t>Požadavky na řešení vyplývající z územně analytických podkladů</w:t>
      </w:r>
      <w:bookmarkEnd w:id="12"/>
      <w:bookmarkEnd w:id="13"/>
      <w:bookmarkEnd w:id="14"/>
    </w:p>
    <w:p w14:paraId="71DFB50D" w14:textId="284D9760" w:rsidR="00EF2EA8" w:rsidRPr="003262DD" w:rsidRDefault="00367541"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Změna č. </w:t>
      </w:r>
      <w:r w:rsidR="00A25496" w:rsidRPr="003262DD">
        <w:rPr>
          <w:rFonts w:asciiTheme="minorHAnsi" w:hAnsiTheme="minorHAnsi" w:cstheme="minorHAnsi"/>
          <w:sz w:val="20"/>
          <w:szCs w:val="20"/>
        </w:rPr>
        <w:t>3</w:t>
      </w:r>
      <w:r w:rsidRPr="003262DD">
        <w:rPr>
          <w:rFonts w:asciiTheme="minorHAnsi" w:hAnsiTheme="minorHAnsi" w:cstheme="minorHAnsi"/>
          <w:sz w:val="20"/>
          <w:szCs w:val="20"/>
        </w:rPr>
        <w:t xml:space="preserve"> ÚP </w:t>
      </w:r>
      <w:r w:rsidR="00A25496" w:rsidRPr="003262DD">
        <w:rPr>
          <w:rFonts w:asciiTheme="minorHAnsi" w:hAnsiTheme="minorHAnsi" w:cstheme="minorHAnsi"/>
          <w:sz w:val="20"/>
          <w:szCs w:val="20"/>
        </w:rPr>
        <w:t xml:space="preserve">Kačice </w:t>
      </w:r>
      <w:r w:rsidRPr="003262DD">
        <w:rPr>
          <w:rFonts w:asciiTheme="minorHAnsi" w:hAnsiTheme="minorHAnsi" w:cstheme="minorHAnsi"/>
          <w:sz w:val="20"/>
          <w:szCs w:val="20"/>
        </w:rPr>
        <w:t xml:space="preserve">je malého rozsahu a </w:t>
      </w:r>
      <w:r w:rsidR="00A25496" w:rsidRPr="003262DD">
        <w:rPr>
          <w:rFonts w:asciiTheme="minorHAnsi" w:hAnsiTheme="minorHAnsi" w:cstheme="minorHAnsi"/>
          <w:sz w:val="20"/>
          <w:szCs w:val="20"/>
        </w:rPr>
        <w:t xml:space="preserve">nebylo požadováno vyhodnocení </w:t>
      </w:r>
      <w:r w:rsidRPr="003262DD">
        <w:rPr>
          <w:rFonts w:asciiTheme="minorHAnsi" w:hAnsiTheme="minorHAnsi" w:cstheme="minorHAnsi"/>
          <w:sz w:val="20"/>
          <w:szCs w:val="20"/>
        </w:rPr>
        <w:t>vliv</w:t>
      </w:r>
      <w:r w:rsidR="00A25496" w:rsidRPr="003262DD">
        <w:rPr>
          <w:rFonts w:asciiTheme="minorHAnsi" w:hAnsiTheme="minorHAnsi" w:cstheme="minorHAnsi"/>
          <w:sz w:val="20"/>
          <w:szCs w:val="20"/>
        </w:rPr>
        <w:t>u</w:t>
      </w:r>
      <w:r w:rsidRPr="003262DD">
        <w:rPr>
          <w:rFonts w:asciiTheme="minorHAnsi" w:hAnsiTheme="minorHAnsi" w:cstheme="minorHAnsi"/>
          <w:sz w:val="20"/>
          <w:szCs w:val="20"/>
        </w:rPr>
        <w:t xml:space="preserve"> na udržitelný rozvoj obce.  </w:t>
      </w:r>
      <w:r w:rsidR="00EF2EA8" w:rsidRPr="003262DD">
        <w:rPr>
          <w:rFonts w:asciiTheme="minorHAnsi" w:hAnsiTheme="minorHAnsi" w:cstheme="minorHAnsi"/>
          <w:sz w:val="20"/>
          <w:szCs w:val="20"/>
        </w:rPr>
        <w:t xml:space="preserve">Změna byla vypracována ve vztahu k závěrům </w:t>
      </w:r>
      <w:r w:rsidRPr="003262DD">
        <w:rPr>
          <w:rFonts w:asciiTheme="minorHAnsi" w:hAnsiTheme="minorHAnsi" w:cstheme="minorHAnsi"/>
          <w:sz w:val="20"/>
          <w:szCs w:val="20"/>
        </w:rPr>
        <w:t>vyhodnocení vyváženosti územních podmínek</w:t>
      </w:r>
      <w:r w:rsidR="00EF2EA8" w:rsidRPr="003262DD">
        <w:rPr>
          <w:rFonts w:asciiTheme="minorHAnsi" w:hAnsiTheme="minorHAnsi" w:cstheme="minorHAnsi"/>
          <w:sz w:val="20"/>
          <w:szCs w:val="20"/>
        </w:rPr>
        <w:t xml:space="preserve"> zpracovaných v rámci ÚAP ORP Kladno v r. 2020 pro obec Kačice. </w:t>
      </w:r>
    </w:p>
    <w:p w14:paraId="05322EF6" w14:textId="35A9B7D6" w:rsidR="00A25341" w:rsidRPr="003262DD" w:rsidRDefault="00CA7D0B"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1/ </w:t>
      </w:r>
      <w:r w:rsidR="00714D49" w:rsidRPr="003262DD">
        <w:rPr>
          <w:rFonts w:asciiTheme="minorHAnsi" w:hAnsiTheme="minorHAnsi" w:cstheme="minorHAnsi"/>
          <w:sz w:val="20"/>
          <w:szCs w:val="20"/>
        </w:rPr>
        <w:t>Z</w:t>
      </w:r>
      <w:r w:rsidR="00505AF2" w:rsidRPr="003262DD">
        <w:rPr>
          <w:rFonts w:asciiTheme="minorHAnsi" w:hAnsiTheme="minorHAnsi" w:cstheme="minorHAnsi"/>
          <w:sz w:val="20"/>
          <w:szCs w:val="20"/>
        </w:rPr>
        <w:t xml:space="preserve">ávěrečné vyhodnocení vyváženosti územních podmínek pro obec </w:t>
      </w:r>
      <w:r w:rsidR="00FF6794" w:rsidRPr="003262DD">
        <w:rPr>
          <w:rFonts w:asciiTheme="minorHAnsi" w:hAnsiTheme="minorHAnsi" w:cstheme="minorHAnsi"/>
          <w:sz w:val="20"/>
          <w:szCs w:val="20"/>
        </w:rPr>
        <w:t>Kačice</w:t>
      </w:r>
      <w:r w:rsidR="00505AF2" w:rsidRPr="003262DD">
        <w:rPr>
          <w:rFonts w:asciiTheme="minorHAnsi" w:hAnsiTheme="minorHAnsi" w:cstheme="minorHAnsi"/>
          <w:sz w:val="20"/>
          <w:szCs w:val="20"/>
        </w:rPr>
        <w:t xml:space="preserve"> (kopie z rozboru udržitelného rozvoje </w:t>
      </w:r>
      <w:r w:rsidR="00EF2EA8" w:rsidRPr="003262DD">
        <w:rPr>
          <w:rFonts w:asciiTheme="minorHAnsi" w:hAnsiTheme="minorHAnsi" w:cstheme="minorHAnsi"/>
          <w:sz w:val="20"/>
          <w:szCs w:val="20"/>
        </w:rPr>
        <w:t>5</w:t>
      </w:r>
      <w:r w:rsidR="00714D49" w:rsidRPr="003262DD">
        <w:rPr>
          <w:rFonts w:asciiTheme="minorHAnsi" w:hAnsiTheme="minorHAnsi" w:cstheme="minorHAnsi"/>
          <w:sz w:val="20"/>
          <w:szCs w:val="20"/>
        </w:rPr>
        <w:t xml:space="preserve">. aktualizace </w:t>
      </w:r>
      <w:r w:rsidR="00505AF2" w:rsidRPr="003262DD">
        <w:rPr>
          <w:rFonts w:asciiTheme="minorHAnsi" w:hAnsiTheme="minorHAnsi" w:cstheme="minorHAnsi"/>
          <w:sz w:val="20"/>
          <w:szCs w:val="20"/>
        </w:rPr>
        <w:t>ÚAP</w:t>
      </w:r>
      <w:r w:rsidR="00714D49" w:rsidRPr="003262DD">
        <w:rPr>
          <w:rFonts w:asciiTheme="minorHAnsi" w:hAnsiTheme="minorHAnsi" w:cstheme="minorHAnsi"/>
          <w:sz w:val="20"/>
          <w:szCs w:val="20"/>
        </w:rPr>
        <w:t xml:space="preserve"> ORP Kladno</w:t>
      </w:r>
      <w:r w:rsidR="00505AF2" w:rsidRPr="003262DD">
        <w:rPr>
          <w:rFonts w:asciiTheme="minorHAnsi" w:hAnsiTheme="minorHAnsi" w:cstheme="minorHAnsi"/>
          <w:sz w:val="20"/>
          <w:szCs w:val="20"/>
        </w:rPr>
        <w:t xml:space="preserve"> 20</w:t>
      </w:r>
      <w:r w:rsidR="00EF2EA8" w:rsidRPr="003262DD">
        <w:rPr>
          <w:rFonts w:asciiTheme="minorHAnsi" w:hAnsiTheme="minorHAnsi" w:cstheme="minorHAnsi"/>
          <w:sz w:val="20"/>
          <w:szCs w:val="20"/>
        </w:rPr>
        <w:t>20</w:t>
      </w:r>
      <w:r w:rsidR="00331944" w:rsidRPr="003262DD">
        <w:rPr>
          <w:rFonts w:asciiTheme="minorHAnsi" w:hAnsiTheme="minorHAnsi" w:cstheme="minorHAnsi"/>
          <w:sz w:val="20"/>
          <w:szCs w:val="20"/>
        </w:rPr>
        <w:t>)</w:t>
      </w:r>
      <w:r w:rsidR="00505AF2" w:rsidRPr="003262DD">
        <w:rPr>
          <w:rFonts w:asciiTheme="minorHAnsi" w:hAnsiTheme="minorHAnsi" w:cstheme="minorHAnsi"/>
          <w:sz w:val="20"/>
          <w:szCs w:val="20"/>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4"/>
        <w:gridCol w:w="1078"/>
        <w:gridCol w:w="6375"/>
      </w:tblGrid>
      <w:tr w:rsidR="003262DD" w:rsidRPr="003262DD" w14:paraId="33682491" w14:textId="77777777" w:rsidTr="00F138E5">
        <w:tc>
          <w:tcPr>
            <w:tcW w:w="834" w:type="pct"/>
            <w:shd w:val="clear" w:color="auto" w:fill="EDEDED" w:themeFill="accent3" w:themeFillTint="33"/>
          </w:tcPr>
          <w:p w14:paraId="71404378" w14:textId="77777777" w:rsidR="00505AF2" w:rsidRPr="003262DD" w:rsidRDefault="00505AF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pilíř</w:t>
            </w:r>
          </w:p>
        </w:tc>
        <w:tc>
          <w:tcPr>
            <w:tcW w:w="455" w:type="pct"/>
            <w:tcBorders>
              <w:bottom w:val="single" w:sz="4" w:space="0" w:color="auto"/>
            </w:tcBorders>
            <w:shd w:val="clear" w:color="auto" w:fill="EDEDED" w:themeFill="accent3" w:themeFillTint="33"/>
          </w:tcPr>
          <w:p w14:paraId="496943F6" w14:textId="77777777" w:rsidR="00505AF2" w:rsidRPr="003262DD" w:rsidRDefault="00505AF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hodnocení</w:t>
            </w:r>
          </w:p>
        </w:tc>
        <w:tc>
          <w:tcPr>
            <w:tcW w:w="3711" w:type="pct"/>
            <w:shd w:val="clear" w:color="auto" w:fill="EDEDED" w:themeFill="accent3" w:themeFillTint="33"/>
          </w:tcPr>
          <w:p w14:paraId="66610776" w14:textId="77777777" w:rsidR="00505AF2" w:rsidRPr="003262DD" w:rsidRDefault="00505AF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odůvodnění</w:t>
            </w:r>
          </w:p>
        </w:tc>
      </w:tr>
      <w:tr w:rsidR="003262DD" w:rsidRPr="003262DD" w14:paraId="14B7827F" w14:textId="77777777" w:rsidTr="001A2748">
        <w:trPr>
          <w:trHeight w:val="607"/>
        </w:trPr>
        <w:tc>
          <w:tcPr>
            <w:tcW w:w="834" w:type="pct"/>
            <w:shd w:val="clear" w:color="auto" w:fill="E2EFD9" w:themeFill="accent6" w:themeFillTint="33"/>
          </w:tcPr>
          <w:p w14:paraId="3D4F9B54" w14:textId="77777777" w:rsidR="00414975" w:rsidRPr="003262DD" w:rsidRDefault="0041497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přírodní</w:t>
            </w:r>
          </w:p>
        </w:tc>
        <w:tc>
          <w:tcPr>
            <w:tcW w:w="455" w:type="pct"/>
            <w:shd w:val="clear" w:color="auto" w:fill="auto"/>
          </w:tcPr>
          <w:p w14:paraId="3206B863" w14:textId="74ED41D9" w:rsidR="00414975" w:rsidRPr="003262DD" w:rsidRDefault="00414975" w:rsidP="00F551F4">
            <w:pPr>
              <w:spacing w:before="60" w:after="60" w:line="240" w:lineRule="auto"/>
              <w:jc w:val="center"/>
              <w:rPr>
                <w:rFonts w:asciiTheme="minorHAnsi" w:hAnsiTheme="minorHAnsi" w:cstheme="minorHAnsi"/>
                <w:b/>
                <w:sz w:val="20"/>
                <w:szCs w:val="20"/>
              </w:rPr>
            </w:pPr>
            <w:r w:rsidRPr="003262DD">
              <w:rPr>
                <w:rFonts w:asciiTheme="minorHAnsi" w:hAnsiTheme="minorHAnsi" w:cstheme="minorHAnsi"/>
                <w:b/>
                <w:sz w:val="20"/>
                <w:szCs w:val="20"/>
              </w:rPr>
              <w:t>-</w:t>
            </w:r>
          </w:p>
        </w:tc>
        <w:tc>
          <w:tcPr>
            <w:tcW w:w="3711" w:type="pct"/>
            <w:shd w:val="clear" w:color="auto" w:fill="auto"/>
          </w:tcPr>
          <w:p w14:paraId="3EAD561E" w14:textId="063659A0" w:rsidR="00C14A77" w:rsidRPr="003262DD" w:rsidRDefault="00C14A77"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Krajina se zřetelným narušením přírodních struktur; poddolované území v obci, které má negativní vliv na zakládání staveb; ložiska a zdroje nerostných surovin (výhradní nebo nevýhradní)</w:t>
            </w:r>
          </w:p>
          <w:p w14:paraId="1ACDA2E1" w14:textId="17099327" w:rsidR="00C14A77" w:rsidRPr="003262DD" w:rsidRDefault="00C14A77"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Obec má nižší hodnotu vzhledem k podprůměrné lesnatosti, vyšší podíl orné půdy z celkové výměry </w:t>
            </w:r>
            <w:proofErr w:type="gramStart"/>
            <w:r w:rsidRPr="003262DD">
              <w:rPr>
                <w:rFonts w:asciiTheme="minorHAnsi" w:hAnsiTheme="minorHAnsi" w:cstheme="minorHAnsi"/>
                <w:sz w:val="20"/>
                <w:szCs w:val="20"/>
              </w:rPr>
              <w:t>zemědělské  půdy</w:t>
            </w:r>
            <w:proofErr w:type="gramEnd"/>
            <w:r w:rsidRPr="003262DD">
              <w:rPr>
                <w:rFonts w:asciiTheme="minorHAnsi" w:hAnsiTheme="minorHAnsi" w:cstheme="minorHAnsi"/>
                <w:sz w:val="20"/>
                <w:szCs w:val="20"/>
              </w:rPr>
              <w:t xml:space="preserve"> v obci; malá lesnatost a velké zornění se může při intenzivních srážkách může projevit zrychleným odtokem vod; nízká retenční schopnost v nezastavěném území,  existence  splaškové kanalizace s napojením na ČOV; do obce zasahuje záplavové území, je ohrožena povodňovým rizikem;</w:t>
            </w:r>
          </w:p>
          <w:p w14:paraId="5DEE4D61" w14:textId="19C84F06" w:rsidR="00C14A77" w:rsidRPr="003262DD" w:rsidRDefault="00C14A77"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Kvalita struktury osídlení je daná zejm. charakterem sídla s urbanisticky hodnotným jádrem obce – návsi, struktura sídelní veřejné zeleně.</w:t>
            </w:r>
          </w:p>
          <w:p w14:paraId="1A1B728F" w14:textId="188F7B0D" w:rsidR="00C14A77" w:rsidRPr="003262DD" w:rsidRDefault="00C14A77"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Rekreace a cestovní ruch -   možnost cyklotras, nová vodní plocha nabízí koupání;</w:t>
            </w:r>
          </w:p>
          <w:p w14:paraId="46DC83C2" w14:textId="0A0080BF" w:rsidR="00414975" w:rsidRPr="003262DD" w:rsidRDefault="00C14A77"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Obec je negativně hodnocena z hlediska kvality životního prostředí, jedná se o území s překročenými imisními limity, dopravní zátěž, vyskytuje se zde stará ekologická zátěž nebo kontaminovaná plocha (skládka TKO);</w:t>
            </w:r>
          </w:p>
        </w:tc>
      </w:tr>
      <w:tr w:rsidR="003262DD" w:rsidRPr="003262DD" w14:paraId="41B2D9C5" w14:textId="77777777" w:rsidTr="001A2748">
        <w:tc>
          <w:tcPr>
            <w:tcW w:w="834" w:type="pct"/>
            <w:shd w:val="clear" w:color="auto" w:fill="DEEAF6" w:themeFill="accent1" w:themeFillTint="33"/>
          </w:tcPr>
          <w:p w14:paraId="5F15ED85" w14:textId="77777777" w:rsidR="00414975" w:rsidRPr="003262DD" w:rsidRDefault="0041497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ekonomický</w:t>
            </w:r>
          </w:p>
        </w:tc>
        <w:tc>
          <w:tcPr>
            <w:tcW w:w="455" w:type="pct"/>
            <w:shd w:val="clear" w:color="auto" w:fill="auto"/>
          </w:tcPr>
          <w:p w14:paraId="6745E7AC" w14:textId="30501F66" w:rsidR="00414975" w:rsidRPr="003262DD" w:rsidRDefault="00757175" w:rsidP="00F551F4">
            <w:pPr>
              <w:spacing w:before="60" w:after="60" w:line="240" w:lineRule="auto"/>
              <w:jc w:val="center"/>
              <w:rPr>
                <w:rFonts w:asciiTheme="minorHAnsi" w:hAnsiTheme="minorHAnsi" w:cstheme="minorHAnsi"/>
                <w:b/>
                <w:sz w:val="20"/>
                <w:szCs w:val="20"/>
              </w:rPr>
            </w:pPr>
            <w:r w:rsidRPr="003262DD">
              <w:rPr>
                <w:rFonts w:asciiTheme="minorHAnsi" w:hAnsiTheme="minorHAnsi" w:cstheme="minorHAnsi"/>
                <w:b/>
                <w:bCs/>
                <w:sz w:val="20"/>
                <w:szCs w:val="20"/>
              </w:rPr>
              <w:t>+</w:t>
            </w:r>
          </w:p>
        </w:tc>
        <w:tc>
          <w:tcPr>
            <w:tcW w:w="3711" w:type="pct"/>
            <w:shd w:val="clear" w:color="auto" w:fill="auto"/>
          </w:tcPr>
          <w:p w14:paraId="187F8552" w14:textId="39AF7ABE" w:rsidR="00C67EAF" w:rsidRPr="003262DD" w:rsidRDefault="00C67EAF"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nadprůměrný podíl  ekonomicky aktivních obyvatel (15-64) vzhledem k ORP Kladno; podprůměrný počet dokončených bytů (23,4) /1000 obyvatel za sledované roky 2014,2015 a 2019; aktuálně vyšší podíl nezaměstnaných vzhledem k průměru ORP Kladno (4,15); Občanská vybavenost v obci – mateřská a základní škola, pošta, fotbalové hřiště, obchody, obecní knihovna; Zasíťování obce zrealizováno (elektro, vodovod, splašková kanalizace a plynovod); přímé dopravní napojení obce na dálnici; napojení na osobní železniční dopravu; negativní vliv silniční dopravy v obci;</w:t>
            </w:r>
          </w:p>
          <w:p w14:paraId="6F2A4A24" w14:textId="4FE25A4F" w:rsidR="00C67EAF" w:rsidRPr="003262DD" w:rsidRDefault="00C67EAF"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lastRenderedPageBreak/>
              <w:t>Z pohledu širších vztahů má obec kladné hodnocení v oblasti přímého napojení sídla na silnici I. nebo II. třídy; cyklostezka, turistická cesta v sídle a blízkém okolí; dostupnost cíle pro krátkodobou rekreaci (koupání, turistika apod.); Výskyt chráněného území v okolí sídel a s vazbou na okolí; Prvky ÚSES (lokální, regionální) a jejich propojenost;</w:t>
            </w:r>
          </w:p>
          <w:p w14:paraId="446B3F7D" w14:textId="071F0B6D" w:rsidR="00C67EAF" w:rsidRPr="003262DD" w:rsidRDefault="00C67EAF"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Téma prostorové a funkční uspořádání území je v obci zastoupeno urbanistickými a krajinnými hodnotami; </w:t>
            </w:r>
          </w:p>
          <w:p w14:paraId="7FD5A1F3" w14:textId="616F745A" w:rsidR="00414975" w:rsidRPr="003262DD" w:rsidRDefault="00C67EAF"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Hospodářské podmínky jsou hodnoceny záporně – vyšší podíl </w:t>
            </w:r>
            <w:proofErr w:type="gramStart"/>
            <w:r w:rsidRPr="003262DD">
              <w:rPr>
                <w:rFonts w:asciiTheme="minorHAnsi" w:hAnsiTheme="minorHAnsi" w:cstheme="minorHAnsi"/>
                <w:sz w:val="20"/>
                <w:szCs w:val="20"/>
              </w:rPr>
              <w:t>nezaměstnaných,  nižší</w:t>
            </w:r>
            <w:proofErr w:type="gramEnd"/>
            <w:r w:rsidRPr="003262DD">
              <w:rPr>
                <w:rFonts w:asciiTheme="minorHAnsi" w:hAnsiTheme="minorHAnsi" w:cstheme="minorHAnsi"/>
                <w:sz w:val="20"/>
                <w:szCs w:val="20"/>
              </w:rPr>
              <w:t xml:space="preserve"> podíl ekonomických subjektů v obci, nižší nárůst počtu obyvatel v l. 2015-2020, nižší podíl dokončených bytů na 1000 obyv. od r. 2016;</w:t>
            </w:r>
          </w:p>
        </w:tc>
      </w:tr>
      <w:tr w:rsidR="003262DD" w:rsidRPr="003262DD" w14:paraId="366BD297" w14:textId="77777777" w:rsidTr="001A2748">
        <w:tc>
          <w:tcPr>
            <w:tcW w:w="834" w:type="pct"/>
            <w:shd w:val="clear" w:color="auto" w:fill="FFF2CC" w:themeFill="accent4" w:themeFillTint="33"/>
          </w:tcPr>
          <w:p w14:paraId="05592307" w14:textId="77777777" w:rsidR="00414975" w:rsidRPr="003262DD" w:rsidRDefault="0041497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lastRenderedPageBreak/>
              <w:t>sociální</w:t>
            </w:r>
          </w:p>
        </w:tc>
        <w:tc>
          <w:tcPr>
            <w:tcW w:w="455" w:type="pct"/>
            <w:shd w:val="clear" w:color="auto" w:fill="auto"/>
          </w:tcPr>
          <w:p w14:paraId="47A16975" w14:textId="58BA6E4D" w:rsidR="00414975" w:rsidRPr="003262DD" w:rsidRDefault="00757175" w:rsidP="00F551F4">
            <w:pPr>
              <w:spacing w:before="60" w:after="60" w:line="240" w:lineRule="auto"/>
              <w:jc w:val="center"/>
              <w:rPr>
                <w:rFonts w:asciiTheme="minorHAnsi" w:hAnsiTheme="minorHAnsi" w:cstheme="minorHAnsi"/>
                <w:b/>
                <w:sz w:val="20"/>
                <w:szCs w:val="20"/>
              </w:rPr>
            </w:pPr>
            <w:r w:rsidRPr="003262DD">
              <w:rPr>
                <w:rFonts w:asciiTheme="minorHAnsi" w:hAnsiTheme="minorHAnsi" w:cstheme="minorHAnsi"/>
                <w:b/>
                <w:sz w:val="20"/>
                <w:szCs w:val="20"/>
              </w:rPr>
              <w:t>+</w:t>
            </w:r>
          </w:p>
        </w:tc>
        <w:tc>
          <w:tcPr>
            <w:tcW w:w="3711" w:type="pct"/>
            <w:shd w:val="clear" w:color="auto" w:fill="auto"/>
          </w:tcPr>
          <w:p w14:paraId="59E726F0" w14:textId="5D1BA078" w:rsidR="00EE032D" w:rsidRPr="003262DD" w:rsidRDefault="00EE032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Za posledních 5 let je v obci zaznamenán mírný nárůst počtu obyvatel, nadprůměrný </w:t>
            </w:r>
            <w:proofErr w:type="gramStart"/>
            <w:r w:rsidRPr="003262DD">
              <w:rPr>
                <w:rFonts w:asciiTheme="minorHAnsi" w:hAnsiTheme="minorHAnsi" w:cstheme="minorHAnsi"/>
                <w:sz w:val="20"/>
                <w:szCs w:val="20"/>
              </w:rPr>
              <w:t>podíl  ekonomicky</w:t>
            </w:r>
            <w:proofErr w:type="gramEnd"/>
            <w:r w:rsidRPr="003262DD">
              <w:rPr>
                <w:rFonts w:asciiTheme="minorHAnsi" w:hAnsiTheme="minorHAnsi" w:cstheme="minorHAnsi"/>
                <w:sz w:val="20"/>
                <w:szCs w:val="20"/>
              </w:rPr>
              <w:t xml:space="preserve"> aktivních obyvatel (15-64) vzhledem k ORP Kladno; podprůměrný počet dokončených bytů (23,4) /1000 obyvatel za sledované roky 2014,2015 a 2019; aktuálně vyšší podíl nezaměstnaných vzhledem k průměru ORP Kladno (4,15); </w:t>
            </w:r>
          </w:p>
          <w:p w14:paraId="13CD9C1B" w14:textId="77777777" w:rsidR="00EE032D" w:rsidRPr="003262DD" w:rsidRDefault="00EE032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Rekreace a cestovní ruch </w:t>
            </w:r>
            <w:proofErr w:type="gramStart"/>
            <w:r w:rsidRPr="003262DD">
              <w:rPr>
                <w:rFonts w:asciiTheme="minorHAnsi" w:hAnsiTheme="minorHAnsi" w:cstheme="minorHAnsi"/>
                <w:sz w:val="20"/>
                <w:szCs w:val="20"/>
              </w:rPr>
              <w:t>-  malý</w:t>
            </w:r>
            <w:proofErr w:type="gramEnd"/>
            <w:r w:rsidRPr="003262DD">
              <w:rPr>
                <w:rFonts w:asciiTheme="minorHAnsi" w:hAnsiTheme="minorHAnsi" w:cstheme="minorHAnsi"/>
                <w:sz w:val="20"/>
                <w:szCs w:val="20"/>
              </w:rPr>
              <w:t xml:space="preserve"> výskyt významných kulturních hodnot, bez turistických cílů, možnost krátkodobé rekreace;</w:t>
            </w:r>
          </w:p>
          <w:p w14:paraId="165783E6" w14:textId="51EA8642" w:rsidR="00414975" w:rsidRPr="003262DD" w:rsidRDefault="00EE032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Záporné hodnocení v oblasti bezpečnosti a ochrany obyvatel – existence staré zátěže a kontaminované plochy, nachází se zde bodový zdroj znečištění ovzduší, ohrožení záplavovým územím, oblast s překročenými imisními limity;</w:t>
            </w:r>
          </w:p>
        </w:tc>
      </w:tr>
      <w:tr w:rsidR="003262DD" w:rsidRPr="003262DD" w14:paraId="3D7136FE" w14:textId="77777777" w:rsidTr="00816BEE">
        <w:tc>
          <w:tcPr>
            <w:tcW w:w="5000" w:type="pct"/>
            <w:gridSpan w:val="3"/>
            <w:shd w:val="clear" w:color="auto" w:fill="auto"/>
          </w:tcPr>
          <w:p w14:paraId="617AC1FF" w14:textId="77777777" w:rsidR="00540ADD" w:rsidRPr="003262DD" w:rsidRDefault="00540AD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vyhodnocení vyváženosti územních podmínek jednotlivých obcí (zařazení obce do 1 z 8 kategorií, 1 - nejlepší stav, </w:t>
            </w:r>
            <w:proofErr w:type="gramStart"/>
            <w:r w:rsidRPr="003262DD">
              <w:rPr>
                <w:rFonts w:asciiTheme="minorHAnsi" w:hAnsiTheme="minorHAnsi" w:cstheme="minorHAnsi"/>
                <w:sz w:val="20"/>
                <w:szCs w:val="20"/>
              </w:rPr>
              <w:t>2a</w:t>
            </w:r>
            <w:proofErr w:type="gramEnd"/>
            <w:r w:rsidRPr="003262DD">
              <w:rPr>
                <w:rFonts w:asciiTheme="minorHAnsi" w:hAnsiTheme="minorHAnsi" w:cstheme="minorHAnsi"/>
                <w:sz w:val="20"/>
                <w:szCs w:val="20"/>
              </w:rPr>
              <w:t>, 2b, 2c, 3a, 3b, 3c, 4 – špatný stav)</w:t>
            </w:r>
          </w:p>
        </w:tc>
      </w:tr>
      <w:tr w:rsidR="003262DD" w:rsidRPr="003262DD" w14:paraId="2A2FD812" w14:textId="77777777" w:rsidTr="00816BEE">
        <w:tc>
          <w:tcPr>
            <w:tcW w:w="834" w:type="pct"/>
            <w:shd w:val="clear" w:color="auto" w:fill="auto"/>
          </w:tcPr>
          <w:p w14:paraId="3B578292" w14:textId="77777777" w:rsidR="00540ADD" w:rsidRPr="003262DD" w:rsidRDefault="00540AD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zařazení obce do kategorie</w:t>
            </w:r>
          </w:p>
        </w:tc>
        <w:tc>
          <w:tcPr>
            <w:tcW w:w="455" w:type="pct"/>
            <w:shd w:val="clear" w:color="auto" w:fill="99CC00"/>
          </w:tcPr>
          <w:p w14:paraId="2738DBC7" w14:textId="77777777" w:rsidR="003D0FFE" w:rsidRPr="003262DD" w:rsidRDefault="003D0FFE" w:rsidP="00F551F4">
            <w:pPr>
              <w:spacing w:before="60" w:after="60" w:line="240" w:lineRule="auto"/>
              <w:jc w:val="center"/>
              <w:rPr>
                <w:rFonts w:asciiTheme="minorHAnsi" w:hAnsiTheme="minorHAnsi" w:cstheme="minorHAnsi"/>
                <w:b/>
                <w:sz w:val="20"/>
                <w:szCs w:val="20"/>
              </w:rPr>
            </w:pPr>
          </w:p>
          <w:p w14:paraId="4B5438BC" w14:textId="77777777" w:rsidR="00540ADD" w:rsidRPr="003262DD" w:rsidRDefault="00540ADD" w:rsidP="00F551F4">
            <w:pPr>
              <w:spacing w:before="60" w:after="60" w:line="240" w:lineRule="auto"/>
              <w:jc w:val="center"/>
              <w:rPr>
                <w:rFonts w:asciiTheme="minorHAnsi" w:hAnsiTheme="minorHAnsi" w:cstheme="minorHAnsi"/>
                <w:b/>
                <w:sz w:val="20"/>
                <w:szCs w:val="20"/>
              </w:rPr>
            </w:pPr>
            <w:r w:rsidRPr="003262DD">
              <w:rPr>
                <w:rFonts w:asciiTheme="minorHAnsi" w:hAnsiTheme="minorHAnsi" w:cstheme="minorHAnsi"/>
                <w:b/>
                <w:sz w:val="20"/>
                <w:szCs w:val="20"/>
              </w:rPr>
              <w:t>2</w:t>
            </w:r>
            <w:r w:rsidR="000A7F18" w:rsidRPr="003262DD">
              <w:rPr>
                <w:rFonts w:asciiTheme="minorHAnsi" w:hAnsiTheme="minorHAnsi" w:cstheme="minorHAnsi"/>
                <w:b/>
                <w:sz w:val="20"/>
                <w:szCs w:val="20"/>
              </w:rPr>
              <w:t>c</w:t>
            </w:r>
          </w:p>
        </w:tc>
        <w:tc>
          <w:tcPr>
            <w:tcW w:w="3711" w:type="pct"/>
            <w:shd w:val="clear" w:color="auto" w:fill="auto"/>
          </w:tcPr>
          <w:p w14:paraId="79115D29" w14:textId="77777777" w:rsidR="00540ADD" w:rsidRPr="003262DD" w:rsidRDefault="000A7F18"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Přírodní prostředí na nižší úrovni, dostatečná veřejná vybavenost, podpora ploch pro podnikání a služby.</w:t>
            </w:r>
          </w:p>
        </w:tc>
      </w:tr>
    </w:tbl>
    <w:p w14:paraId="0880ECDB" w14:textId="77777777" w:rsidR="00A95954" w:rsidRPr="003262DD" w:rsidRDefault="00A95954" w:rsidP="00F551F4">
      <w:pPr>
        <w:spacing w:before="60" w:after="60" w:line="240" w:lineRule="auto"/>
        <w:rPr>
          <w:rFonts w:asciiTheme="minorHAnsi" w:hAnsiTheme="minorHAnsi" w:cstheme="minorHAnsi"/>
          <w:b/>
          <w:sz w:val="20"/>
          <w:szCs w:val="20"/>
        </w:rPr>
      </w:pPr>
    </w:p>
    <w:p w14:paraId="550B3784" w14:textId="2A7B2180" w:rsidR="00A95954" w:rsidRPr="003262DD" w:rsidRDefault="00213E05" w:rsidP="00F551F4">
      <w:pPr>
        <w:spacing w:before="60" w:after="60" w:line="240" w:lineRule="auto"/>
        <w:rPr>
          <w:rFonts w:asciiTheme="minorHAnsi" w:hAnsiTheme="minorHAnsi" w:cstheme="minorHAnsi"/>
          <w:b/>
          <w:sz w:val="20"/>
          <w:szCs w:val="20"/>
        </w:rPr>
      </w:pPr>
      <w:r w:rsidRPr="003262DD">
        <w:rPr>
          <w:rFonts w:asciiTheme="minorHAnsi" w:hAnsiTheme="minorHAnsi" w:cstheme="minorHAnsi"/>
          <w:b/>
          <w:sz w:val="20"/>
          <w:szCs w:val="20"/>
        </w:rPr>
        <w:t xml:space="preserve">2/ </w:t>
      </w:r>
      <w:r w:rsidR="00A95954" w:rsidRPr="003262DD">
        <w:rPr>
          <w:rFonts w:asciiTheme="minorHAnsi" w:hAnsiTheme="minorHAnsi" w:cstheme="minorHAnsi"/>
          <w:b/>
          <w:sz w:val="20"/>
          <w:szCs w:val="20"/>
        </w:rPr>
        <w:t>určení problémů k řešení v ÚPD</w:t>
      </w:r>
    </w:p>
    <w:p w14:paraId="2A5DB85E" w14:textId="77777777" w:rsidR="00A95954" w:rsidRPr="003262DD" w:rsidRDefault="00A9595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závady a problémy: </w:t>
      </w:r>
    </w:p>
    <w:p w14:paraId="6876B9D3" w14:textId="1371B13B" w:rsidR="00E71825" w:rsidRPr="003262DD" w:rsidRDefault="00E71825" w:rsidP="00F551F4">
      <w:pPr>
        <w:numPr>
          <w:ilvl w:val="6"/>
          <w:numId w:val="15"/>
        </w:numPr>
        <w:spacing w:before="60" w:after="60" w:line="240" w:lineRule="auto"/>
        <w:jc w:val="left"/>
        <w:rPr>
          <w:rFonts w:asciiTheme="minorHAnsi" w:hAnsiTheme="minorHAnsi" w:cstheme="minorHAnsi"/>
          <w:b/>
          <w:sz w:val="20"/>
          <w:szCs w:val="20"/>
        </w:rPr>
      </w:pPr>
      <w:proofErr w:type="gramStart"/>
      <w:r w:rsidRPr="003262DD">
        <w:rPr>
          <w:rFonts w:asciiTheme="minorHAnsi" w:hAnsiTheme="minorHAnsi" w:cstheme="minorHAnsi"/>
          <w:sz w:val="20"/>
          <w:szCs w:val="20"/>
        </w:rPr>
        <w:t xml:space="preserve">urbanistické  </w:t>
      </w:r>
      <w:r w:rsidR="00C03191" w:rsidRPr="003262DD">
        <w:rPr>
          <w:rFonts w:asciiTheme="minorHAnsi" w:hAnsiTheme="minorHAnsi" w:cstheme="minorHAnsi"/>
          <w:sz w:val="20"/>
          <w:szCs w:val="20"/>
        </w:rPr>
        <w:t>(</w:t>
      </w:r>
      <w:proofErr w:type="gramEnd"/>
      <w:r w:rsidRPr="003262DD">
        <w:rPr>
          <w:rFonts w:asciiTheme="minorHAnsi" w:hAnsiTheme="minorHAnsi" w:cstheme="minorHAnsi"/>
          <w:sz w:val="20"/>
          <w:szCs w:val="20"/>
        </w:rPr>
        <w:t>PU</w:t>
      </w:r>
      <w:r w:rsidR="00C03191" w:rsidRPr="003262DD">
        <w:rPr>
          <w:rFonts w:asciiTheme="minorHAnsi" w:hAnsiTheme="minorHAnsi" w:cstheme="minorHAnsi"/>
          <w:sz w:val="20"/>
          <w:szCs w:val="20"/>
        </w:rPr>
        <w:t>)</w:t>
      </w:r>
      <w:r w:rsidR="002B3B1A" w:rsidRPr="003262DD">
        <w:rPr>
          <w:rFonts w:asciiTheme="minorHAnsi" w:hAnsiTheme="minorHAnsi" w:cstheme="minorHAnsi"/>
          <w:sz w:val="20"/>
          <w:szCs w:val="20"/>
        </w:rPr>
        <w:t xml:space="preserve"> </w:t>
      </w:r>
      <w:r w:rsidR="00C03191" w:rsidRPr="003262DD">
        <w:rPr>
          <w:rFonts w:asciiTheme="minorHAnsi" w:hAnsiTheme="minorHAnsi" w:cstheme="minorHAnsi"/>
          <w:sz w:val="20"/>
          <w:szCs w:val="20"/>
        </w:rPr>
        <w:t>–</w:t>
      </w:r>
      <w:r w:rsidRPr="003262DD">
        <w:rPr>
          <w:rFonts w:asciiTheme="minorHAnsi" w:hAnsiTheme="minorHAnsi" w:cstheme="minorHAnsi"/>
          <w:sz w:val="20"/>
          <w:szCs w:val="20"/>
        </w:rPr>
        <w:t xml:space="preserve"> </w:t>
      </w:r>
      <w:r w:rsidR="00C03191" w:rsidRPr="003262DD">
        <w:rPr>
          <w:rFonts w:asciiTheme="minorHAnsi" w:hAnsiTheme="minorHAnsi" w:cstheme="minorHAnsi"/>
          <w:sz w:val="20"/>
          <w:szCs w:val="20"/>
        </w:rPr>
        <w:t xml:space="preserve">0 </w:t>
      </w:r>
    </w:p>
    <w:p w14:paraId="354799A1" w14:textId="77777777" w:rsidR="00F301FF" w:rsidRPr="003262DD" w:rsidRDefault="00E71825" w:rsidP="00F551F4">
      <w:pPr>
        <w:numPr>
          <w:ilvl w:val="6"/>
          <w:numId w:val="15"/>
        </w:numPr>
        <w:spacing w:before="60" w:after="60" w:line="240" w:lineRule="auto"/>
        <w:jc w:val="left"/>
        <w:rPr>
          <w:rFonts w:asciiTheme="minorHAnsi" w:hAnsiTheme="minorHAnsi" w:cstheme="minorHAnsi"/>
          <w:b/>
          <w:sz w:val="20"/>
          <w:szCs w:val="20"/>
        </w:rPr>
      </w:pPr>
      <w:r w:rsidRPr="003262DD">
        <w:rPr>
          <w:rFonts w:asciiTheme="minorHAnsi" w:hAnsiTheme="minorHAnsi" w:cstheme="minorHAnsi"/>
          <w:sz w:val="20"/>
          <w:szCs w:val="20"/>
        </w:rPr>
        <w:t xml:space="preserve">dopravní </w:t>
      </w:r>
      <w:r w:rsidR="00172F85" w:rsidRPr="003262DD">
        <w:rPr>
          <w:rFonts w:asciiTheme="minorHAnsi" w:hAnsiTheme="minorHAnsi" w:cstheme="minorHAnsi"/>
          <w:sz w:val="20"/>
          <w:szCs w:val="20"/>
        </w:rPr>
        <w:t>(</w:t>
      </w:r>
      <w:r w:rsidRPr="003262DD">
        <w:rPr>
          <w:rFonts w:asciiTheme="minorHAnsi" w:hAnsiTheme="minorHAnsi" w:cstheme="minorHAnsi"/>
          <w:sz w:val="20"/>
          <w:szCs w:val="20"/>
        </w:rPr>
        <w:t>PD</w:t>
      </w:r>
      <w:r w:rsidR="00172F85" w:rsidRPr="003262DD">
        <w:rPr>
          <w:rFonts w:asciiTheme="minorHAnsi" w:hAnsiTheme="minorHAnsi" w:cstheme="minorHAnsi"/>
          <w:sz w:val="20"/>
          <w:szCs w:val="20"/>
        </w:rPr>
        <w:t>)</w:t>
      </w:r>
      <w:r w:rsidRPr="003262DD">
        <w:rPr>
          <w:rFonts w:asciiTheme="minorHAnsi" w:hAnsiTheme="minorHAnsi" w:cstheme="minorHAnsi"/>
          <w:sz w:val="20"/>
          <w:szCs w:val="20"/>
        </w:rPr>
        <w:t xml:space="preserve"> </w:t>
      </w:r>
      <w:r w:rsidR="002B3B1A" w:rsidRPr="003262DD">
        <w:rPr>
          <w:rFonts w:asciiTheme="minorHAnsi" w:hAnsiTheme="minorHAnsi" w:cstheme="minorHAnsi"/>
          <w:sz w:val="20"/>
          <w:szCs w:val="20"/>
        </w:rPr>
        <w:t xml:space="preserve">- </w:t>
      </w:r>
      <w:r w:rsidRPr="003262DD">
        <w:rPr>
          <w:rFonts w:asciiTheme="minorHAnsi" w:hAnsiTheme="minorHAnsi" w:cstheme="minorHAnsi"/>
          <w:sz w:val="20"/>
          <w:szCs w:val="20"/>
        </w:rPr>
        <w:t xml:space="preserve">zkoordinovat návaznost V obchvatu obce se sousední obcí </w:t>
      </w:r>
      <w:r w:rsidR="00003BEB" w:rsidRPr="003262DD">
        <w:rPr>
          <w:rFonts w:asciiTheme="minorHAnsi" w:hAnsiTheme="minorHAnsi" w:cstheme="minorHAnsi"/>
          <w:sz w:val="20"/>
          <w:szCs w:val="20"/>
        </w:rPr>
        <w:t>–</w:t>
      </w:r>
      <w:r w:rsidRPr="003262DD">
        <w:rPr>
          <w:rFonts w:asciiTheme="minorHAnsi" w:hAnsiTheme="minorHAnsi" w:cstheme="minorHAnsi"/>
          <w:sz w:val="20"/>
          <w:szCs w:val="20"/>
        </w:rPr>
        <w:t xml:space="preserve"> </w:t>
      </w:r>
      <w:r w:rsidR="00172F85" w:rsidRPr="003262DD">
        <w:rPr>
          <w:rFonts w:asciiTheme="minorHAnsi" w:hAnsiTheme="minorHAnsi" w:cstheme="minorHAnsi"/>
          <w:sz w:val="20"/>
          <w:szCs w:val="20"/>
        </w:rPr>
        <w:t>Tuchlovicemi</w:t>
      </w:r>
      <w:r w:rsidR="00003BEB" w:rsidRPr="003262DD">
        <w:rPr>
          <w:rFonts w:asciiTheme="minorHAnsi" w:hAnsiTheme="minorHAnsi" w:cstheme="minorHAnsi"/>
          <w:sz w:val="20"/>
          <w:szCs w:val="20"/>
        </w:rPr>
        <w:t xml:space="preserve"> </w:t>
      </w:r>
    </w:p>
    <w:p w14:paraId="06ADE5E7" w14:textId="7BB5BC54" w:rsidR="00F301FF" w:rsidRPr="003262DD" w:rsidRDefault="00F301FF" w:rsidP="00F551F4">
      <w:pPr>
        <w:pStyle w:val="Odstavecseseznamem"/>
        <w:numPr>
          <w:ilvl w:val="0"/>
          <w:numId w:val="58"/>
        </w:numPr>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v ÚP Tuchlovice není tento obchvat jako územní rezerva, popř. návrh vůbec vymezen.</w:t>
      </w:r>
      <w:r w:rsidR="00003BEB" w:rsidRPr="003262DD">
        <w:rPr>
          <w:rFonts w:asciiTheme="minorHAnsi" w:hAnsiTheme="minorHAnsi" w:cstheme="minorHAnsi"/>
          <w:b/>
          <w:bCs/>
          <w:sz w:val="20"/>
          <w:szCs w:val="20"/>
        </w:rPr>
        <w:t xml:space="preserve"> </w:t>
      </w:r>
    </w:p>
    <w:p w14:paraId="5D3D03BF" w14:textId="22AD1F88" w:rsidR="003F297D" w:rsidRPr="003262DD" w:rsidRDefault="003F297D" w:rsidP="00F551F4">
      <w:pPr>
        <w:pStyle w:val="Odstavecseseznamem"/>
        <w:numPr>
          <w:ilvl w:val="0"/>
          <w:numId w:val="70"/>
        </w:numPr>
        <w:spacing w:before="60" w:after="60" w:line="240" w:lineRule="auto"/>
        <w:rPr>
          <w:rFonts w:asciiTheme="minorHAnsi" w:hAnsiTheme="minorHAnsi" w:cstheme="minorHAnsi"/>
          <w:b/>
          <w:sz w:val="20"/>
          <w:szCs w:val="20"/>
        </w:rPr>
      </w:pPr>
      <w:r w:rsidRPr="003262DD">
        <w:rPr>
          <w:rFonts w:asciiTheme="minorHAnsi" w:eastAsia="Times New Roman" w:hAnsiTheme="minorHAnsi" w:cstheme="minorHAnsi"/>
          <w:sz w:val="20"/>
          <w:szCs w:val="20"/>
          <w:lang w:eastAsia="cs-CZ"/>
        </w:rPr>
        <w:t>h</w:t>
      </w:r>
      <w:r w:rsidR="00E71825" w:rsidRPr="003262DD">
        <w:rPr>
          <w:rFonts w:asciiTheme="minorHAnsi" w:eastAsia="Times New Roman" w:hAnsiTheme="minorHAnsi" w:cstheme="minorHAnsi"/>
          <w:sz w:val="20"/>
          <w:szCs w:val="20"/>
          <w:lang w:eastAsia="cs-CZ"/>
        </w:rPr>
        <w:t>ygienické</w:t>
      </w:r>
      <w:r w:rsidRPr="003262DD">
        <w:rPr>
          <w:rFonts w:asciiTheme="minorHAnsi" w:eastAsia="Times New Roman" w:hAnsiTheme="minorHAnsi" w:cstheme="minorHAnsi"/>
          <w:sz w:val="20"/>
          <w:szCs w:val="20"/>
          <w:lang w:eastAsia="cs-CZ"/>
        </w:rPr>
        <w:t xml:space="preserve"> a životního prostředí</w:t>
      </w:r>
      <w:r w:rsidR="00E71825" w:rsidRPr="003262DD">
        <w:rPr>
          <w:rFonts w:asciiTheme="minorHAnsi" w:eastAsia="Times New Roman" w:hAnsiTheme="minorHAnsi" w:cstheme="minorHAnsi"/>
          <w:sz w:val="20"/>
          <w:szCs w:val="20"/>
          <w:lang w:eastAsia="cs-CZ"/>
        </w:rPr>
        <w:t xml:space="preserve"> </w:t>
      </w:r>
      <w:r w:rsidR="00172F85" w:rsidRPr="003262DD">
        <w:rPr>
          <w:rFonts w:asciiTheme="minorHAnsi" w:eastAsia="Times New Roman" w:hAnsiTheme="minorHAnsi" w:cstheme="minorHAnsi"/>
          <w:sz w:val="20"/>
          <w:szCs w:val="20"/>
          <w:lang w:eastAsia="cs-CZ"/>
        </w:rPr>
        <w:t>(</w:t>
      </w:r>
      <w:r w:rsidR="00E71825" w:rsidRPr="003262DD">
        <w:rPr>
          <w:rFonts w:asciiTheme="minorHAnsi" w:eastAsia="Times New Roman" w:hAnsiTheme="minorHAnsi" w:cstheme="minorHAnsi"/>
          <w:sz w:val="20"/>
          <w:szCs w:val="20"/>
          <w:lang w:eastAsia="cs-CZ"/>
        </w:rPr>
        <w:t>PH</w:t>
      </w:r>
      <w:r w:rsidR="00172F85" w:rsidRPr="003262DD">
        <w:rPr>
          <w:rFonts w:asciiTheme="minorHAnsi" w:eastAsia="Times New Roman" w:hAnsiTheme="minorHAnsi" w:cstheme="minorHAnsi"/>
          <w:sz w:val="20"/>
          <w:szCs w:val="20"/>
          <w:lang w:eastAsia="cs-CZ"/>
        </w:rPr>
        <w:t>)</w:t>
      </w:r>
      <w:r w:rsidR="00E71825" w:rsidRPr="003262DD">
        <w:rPr>
          <w:rFonts w:asciiTheme="minorHAnsi" w:hAnsiTheme="minorHAnsi" w:cstheme="minorHAnsi"/>
          <w:sz w:val="20"/>
          <w:szCs w:val="20"/>
        </w:rPr>
        <w:t xml:space="preserve"> </w:t>
      </w:r>
    </w:p>
    <w:p w14:paraId="7C156E0A" w14:textId="77777777" w:rsidR="005F1815" w:rsidRPr="003262DD" w:rsidRDefault="005F1815" w:rsidP="00F551F4">
      <w:pPr>
        <w:pStyle w:val="Odstavecseseznamem"/>
        <w:numPr>
          <w:ilvl w:val="1"/>
          <w:numId w:val="70"/>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negativní vliv dopravního průtahu obcí</w:t>
      </w:r>
    </w:p>
    <w:p w14:paraId="747B2198" w14:textId="3CF8F763" w:rsidR="005F1815" w:rsidRPr="003262DD" w:rsidRDefault="005F1815" w:rsidP="00F551F4">
      <w:pPr>
        <w:pStyle w:val="Odstavecseseznamem"/>
        <w:numPr>
          <w:ilvl w:val="0"/>
          <w:numId w:val="5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Proto je v územním plánu vymezena územní rezerva pro východní obchvat vedený mimo centrum obce.</w:t>
      </w:r>
    </w:p>
    <w:p w14:paraId="66600F8E" w14:textId="32077E10" w:rsidR="005F1815" w:rsidRPr="003262DD" w:rsidRDefault="005F1815" w:rsidP="00F551F4">
      <w:pPr>
        <w:pStyle w:val="Odstavecseseznamem"/>
        <w:numPr>
          <w:ilvl w:val="1"/>
          <w:numId w:val="70"/>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Skládka TKO Kačice, Vysoký je obsah těžkých kovů – </w:t>
      </w:r>
      <w:proofErr w:type="spellStart"/>
      <w:r w:rsidRPr="003262DD">
        <w:rPr>
          <w:rFonts w:asciiTheme="minorHAnsi" w:hAnsiTheme="minorHAnsi" w:cstheme="minorHAnsi"/>
          <w:bCs/>
          <w:sz w:val="20"/>
          <w:szCs w:val="20"/>
        </w:rPr>
        <w:t>Mn</w:t>
      </w:r>
      <w:proofErr w:type="spellEnd"/>
      <w:r w:rsidRPr="003262DD">
        <w:rPr>
          <w:rFonts w:asciiTheme="minorHAnsi" w:hAnsiTheme="minorHAnsi" w:cstheme="minorHAnsi"/>
          <w:bCs/>
          <w:sz w:val="20"/>
          <w:szCs w:val="20"/>
        </w:rPr>
        <w:t xml:space="preserve"> a Al (přes limit C MP MŽP). Migrace: podzemní voda</w:t>
      </w:r>
    </w:p>
    <w:p w14:paraId="1EF7B38E" w14:textId="14173AC9" w:rsidR="005F1815" w:rsidRPr="003262DD" w:rsidRDefault="005F1815" w:rsidP="00F551F4">
      <w:pPr>
        <w:pStyle w:val="Odstavecseseznamem"/>
        <w:numPr>
          <w:ilvl w:val="0"/>
          <w:numId w:val="5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Na </w:t>
      </w:r>
      <w:proofErr w:type="spellStart"/>
      <w:r w:rsidRPr="003262DD">
        <w:rPr>
          <w:rFonts w:asciiTheme="minorHAnsi" w:hAnsiTheme="minorHAnsi" w:cstheme="minorHAnsi"/>
          <w:sz w:val="20"/>
          <w:szCs w:val="20"/>
        </w:rPr>
        <w:t>p.č</w:t>
      </w:r>
      <w:proofErr w:type="spellEnd"/>
      <w:r w:rsidRPr="003262DD">
        <w:rPr>
          <w:rFonts w:asciiTheme="minorHAnsi" w:hAnsiTheme="minorHAnsi" w:cstheme="minorHAnsi"/>
          <w:sz w:val="20"/>
          <w:szCs w:val="20"/>
        </w:rPr>
        <w:t>. 771/4 je v ÚP vymezeno nezastavěné území, návrh na plochu lesní všeobecnou.</w:t>
      </w:r>
    </w:p>
    <w:p w14:paraId="6EEC9537" w14:textId="77777777" w:rsidR="00E71825" w:rsidRPr="003262DD" w:rsidRDefault="00E71825" w:rsidP="00F551F4">
      <w:pPr>
        <w:numPr>
          <w:ilvl w:val="6"/>
          <w:numId w:val="15"/>
        </w:num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přírodní charakter: - 0</w:t>
      </w:r>
    </w:p>
    <w:p w14:paraId="05255E83" w14:textId="77777777" w:rsidR="00A95954" w:rsidRPr="003262DD" w:rsidRDefault="00A95954" w:rsidP="00F551F4">
      <w:pPr>
        <w:spacing w:before="60" w:after="60" w:line="240" w:lineRule="auto"/>
        <w:ind w:left="644"/>
        <w:jc w:val="left"/>
        <w:rPr>
          <w:rFonts w:asciiTheme="minorHAnsi" w:hAnsiTheme="minorHAnsi" w:cstheme="minorHAnsi"/>
          <w:sz w:val="20"/>
          <w:szCs w:val="20"/>
        </w:rPr>
      </w:pPr>
    </w:p>
    <w:p w14:paraId="05A78110" w14:textId="34608BD6" w:rsidR="00A95954" w:rsidRPr="003262DD" w:rsidRDefault="00213E0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3/ </w:t>
      </w:r>
      <w:r w:rsidR="00A95954" w:rsidRPr="003262DD">
        <w:rPr>
          <w:rFonts w:asciiTheme="minorHAnsi" w:hAnsiTheme="minorHAnsi" w:cstheme="minorHAnsi"/>
          <w:sz w:val="20"/>
          <w:szCs w:val="20"/>
        </w:rPr>
        <w:t xml:space="preserve">vzájemné střety záměrů na provedení </w:t>
      </w:r>
      <w:r w:rsidR="005E536E" w:rsidRPr="003262DD">
        <w:rPr>
          <w:rFonts w:asciiTheme="minorHAnsi" w:hAnsiTheme="minorHAnsi" w:cstheme="minorHAnsi"/>
          <w:sz w:val="20"/>
          <w:szCs w:val="20"/>
        </w:rPr>
        <w:t>změn: zastavitelné</w:t>
      </w:r>
      <w:r w:rsidR="00A95954" w:rsidRPr="003262DD">
        <w:rPr>
          <w:rFonts w:asciiTheme="minorHAnsi" w:hAnsiTheme="minorHAnsi" w:cstheme="minorHAnsi"/>
          <w:sz w:val="20"/>
          <w:szCs w:val="20"/>
        </w:rPr>
        <w:t xml:space="preserve"> plochy </w:t>
      </w:r>
    </w:p>
    <w:p w14:paraId="14B015AB" w14:textId="77777777" w:rsidR="00213E05" w:rsidRPr="003262DD" w:rsidRDefault="00213E05" w:rsidP="00F551F4">
      <w:pPr>
        <w:numPr>
          <w:ilvl w:val="0"/>
          <w:numId w:val="18"/>
        </w:numPr>
        <w:spacing w:before="60" w:after="60" w:line="240" w:lineRule="auto"/>
        <w:jc w:val="left"/>
        <w:rPr>
          <w:rFonts w:asciiTheme="minorHAnsi" w:hAnsiTheme="minorHAnsi" w:cstheme="minorHAnsi"/>
          <w:bCs/>
          <w:sz w:val="20"/>
          <w:szCs w:val="20"/>
        </w:rPr>
      </w:pPr>
      <w:r w:rsidRPr="003262DD">
        <w:rPr>
          <w:rFonts w:asciiTheme="minorHAnsi" w:hAnsiTheme="minorHAnsi" w:cstheme="minorHAnsi"/>
          <w:bCs/>
          <w:sz w:val="20"/>
          <w:szCs w:val="20"/>
        </w:rPr>
        <w:t xml:space="preserve">místního významu – SQZ střet záplavového území Q100 a </w:t>
      </w:r>
      <w:proofErr w:type="gramStart"/>
      <w:r w:rsidRPr="003262DD">
        <w:rPr>
          <w:rFonts w:asciiTheme="minorHAnsi" w:hAnsiTheme="minorHAnsi" w:cstheme="minorHAnsi"/>
          <w:bCs/>
          <w:sz w:val="20"/>
          <w:szCs w:val="20"/>
        </w:rPr>
        <w:t>AZZÚ - střet</w:t>
      </w:r>
      <w:proofErr w:type="gramEnd"/>
      <w:r w:rsidRPr="003262DD">
        <w:rPr>
          <w:rFonts w:asciiTheme="minorHAnsi" w:hAnsiTheme="minorHAnsi" w:cstheme="minorHAnsi"/>
          <w:bCs/>
          <w:sz w:val="20"/>
          <w:szCs w:val="20"/>
        </w:rPr>
        <w:t xml:space="preserve"> záplavové území (</w:t>
      </w:r>
      <w:proofErr w:type="spellStart"/>
      <w:r w:rsidRPr="003262DD">
        <w:rPr>
          <w:rFonts w:asciiTheme="minorHAnsi" w:hAnsiTheme="minorHAnsi" w:cstheme="minorHAnsi"/>
          <w:bCs/>
          <w:sz w:val="20"/>
          <w:szCs w:val="20"/>
        </w:rPr>
        <w:t>Kačák</w:t>
      </w:r>
      <w:proofErr w:type="spellEnd"/>
      <w:r w:rsidRPr="003262DD">
        <w:rPr>
          <w:rFonts w:asciiTheme="minorHAnsi" w:hAnsiTheme="minorHAnsi" w:cstheme="minorHAnsi"/>
          <w:bCs/>
          <w:sz w:val="20"/>
          <w:szCs w:val="20"/>
        </w:rPr>
        <w:t xml:space="preserve">)se zastavěnou i zastavitelnou plochou, </w:t>
      </w:r>
    </w:p>
    <w:p w14:paraId="49E3BAEF" w14:textId="5555729E" w:rsidR="00C64AB5" w:rsidRPr="003262DD" w:rsidRDefault="001A6283" w:rsidP="00F551F4">
      <w:pPr>
        <w:numPr>
          <w:ilvl w:val="1"/>
          <w:numId w:val="18"/>
        </w:numPr>
        <w:spacing w:before="60" w:after="60" w:line="240" w:lineRule="auto"/>
        <w:jc w:val="left"/>
        <w:rPr>
          <w:rFonts w:asciiTheme="minorHAnsi" w:hAnsiTheme="minorHAnsi" w:cstheme="minorHAnsi"/>
          <w:bCs/>
          <w:sz w:val="20"/>
          <w:szCs w:val="20"/>
        </w:rPr>
      </w:pPr>
      <w:r w:rsidRPr="003262DD">
        <w:rPr>
          <w:rFonts w:asciiTheme="minorHAnsi" w:hAnsiTheme="minorHAnsi" w:cstheme="minorHAnsi"/>
          <w:bCs/>
          <w:sz w:val="20"/>
          <w:szCs w:val="20"/>
        </w:rPr>
        <w:t xml:space="preserve">v AZZÚ je </w:t>
      </w:r>
      <w:r w:rsidR="00C64AB5" w:rsidRPr="003262DD">
        <w:rPr>
          <w:rFonts w:asciiTheme="minorHAnsi" w:hAnsiTheme="minorHAnsi" w:cstheme="minorHAnsi"/>
          <w:bCs/>
          <w:sz w:val="20"/>
          <w:szCs w:val="20"/>
        </w:rPr>
        <w:t>vymezeno</w:t>
      </w:r>
      <w:r w:rsidRPr="003262DD">
        <w:rPr>
          <w:rFonts w:asciiTheme="minorHAnsi" w:hAnsiTheme="minorHAnsi" w:cstheme="minorHAnsi"/>
          <w:bCs/>
          <w:sz w:val="20"/>
          <w:szCs w:val="20"/>
        </w:rPr>
        <w:t xml:space="preserve"> pouze zastavěné území </w:t>
      </w:r>
      <w:proofErr w:type="spellStart"/>
      <w:r w:rsidRPr="003262DD">
        <w:rPr>
          <w:rFonts w:asciiTheme="minorHAnsi" w:hAnsiTheme="minorHAnsi" w:cstheme="minorHAnsi"/>
          <w:bCs/>
          <w:sz w:val="20"/>
          <w:szCs w:val="20"/>
        </w:rPr>
        <w:t>stáv</w:t>
      </w:r>
      <w:proofErr w:type="spellEnd"/>
      <w:r w:rsidRPr="003262DD">
        <w:rPr>
          <w:rFonts w:asciiTheme="minorHAnsi" w:hAnsiTheme="minorHAnsi" w:cstheme="minorHAnsi"/>
          <w:bCs/>
          <w:sz w:val="20"/>
          <w:szCs w:val="20"/>
        </w:rPr>
        <w:t xml:space="preserve">. ČOV a stávající dopravní a </w:t>
      </w:r>
      <w:r w:rsidR="00C64AB5" w:rsidRPr="003262DD">
        <w:rPr>
          <w:rFonts w:asciiTheme="minorHAnsi" w:hAnsiTheme="minorHAnsi" w:cstheme="minorHAnsi"/>
          <w:bCs/>
          <w:sz w:val="20"/>
          <w:szCs w:val="20"/>
        </w:rPr>
        <w:t>technická</w:t>
      </w:r>
      <w:r w:rsidRPr="003262DD">
        <w:rPr>
          <w:rFonts w:asciiTheme="minorHAnsi" w:hAnsiTheme="minorHAnsi" w:cstheme="minorHAnsi"/>
          <w:bCs/>
          <w:sz w:val="20"/>
          <w:szCs w:val="20"/>
        </w:rPr>
        <w:t xml:space="preserve"> infrastruktura. </w:t>
      </w:r>
    </w:p>
    <w:p w14:paraId="6F4F9698" w14:textId="72445B79" w:rsidR="001A6283" w:rsidRPr="003262DD" w:rsidRDefault="001A6283" w:rsidP="00F551F4">
      <w:pPr>
        <w:pStyle w:val="Odstavecseseznamem"/>
        <w:numPr>
          <w:ilvl w:val="0"/>
          <w:numId w:val="5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Změnou č. 3 byly </w:t>
      </w:r>
      <w:r w:rsidR="00C64AB5" w:rsidRPr="003262DD">
        <w:rPr>
          <w:rFonts w:asciiTheme="minorHAnsi" w:hAnsiTheme="minorHAnsi" w:cstheme="minorHAnsi"/>
          <w:sz w:val="20"/>
          <w:szCs w:val="20"/>
        </w:rPr>
        <w:t>zastavitelné</w:t>
      </w:r>
      <w:r w:rsidRPr="003262DD">
        <w:rPr>
          <w:rFonts w:asciiTheme="minorHAnsi" w:hAnsiTheme="minorHAnsi" w:cstheme="minorHAnsi"/>
          <w:sz w:val="20"/>
          <w:szCs w:val="20"/>
        </w:rPr>
        <w:t xml:space="preserve"> </w:t>
      </w:r>
      <w:r w:rsidR="00C64AB5" w:rsidRPr="003262DD">
        <w:rPr>
          <w:rFonts w:asciiTheme="minorHAnsi" w:hAnsiTheme="minorHAnsi" w:cstheme="minorHAnsi"/>
          <w:sz w:val="20"/>
          <w:szCs w:val="20"/>
        </w:rPr>
        <w:t>plochy</w:t>
      </w:r>
      <w:r w:rsidRPr="003262DD">
        <w:rPr>
          <w:rFonts w:asciiTheme="minorHAnsi" w:hAnsiTheme="minorHAnsi" w:cstheme="minorHAnsi"/>
          <w:sz w:val="20"/>
          <w:szCs w:val="20"/>
        </w:rPr>
        <w:t xml:space="preserve"> </w:t>
      </w:r>
      <w:r w:rsidR="00C64AB5" w:rsidRPr="003262DD">
        <w:rPr>
          <w:rFonts w:asciiTheme="minorHAnsi" w:hAnsiTheme="minorHAnsi" w:cstheme="minorHAnsi"/>
          <w:sz w:val="20"/>
          <w:szCs w:val="20"/>
        </w:rPr>
        <w:t xml:space="preserve">v AZZÚ </w:t>
      </w:r>
      <w:r w:rsidRPr="003262DD">
        <w:rPr>
          <w:rFonts w:asciiTheme="minorHAnsi" w:hAnsiTheme="minorHAnsi" w:cstheme="minorHAnsi"/>
          <w:sz w:val="20"/>
          <w:szCs w:val="20"/>
        </w:rPr>
        <w:t>zrušeny</w:t>
      </w:r>
      <w:r w:rsidR="00C64AB5" w:rsidRPr="003262DD">
        <w:rPr>
          <w:rFonts w:asciiTheme="minorHAnsi" w:hAnsiTheme="minorHAnsi" w:cstheme="minorHAnsi"/>
          <w:sz w:val="20"/>
          <w:szCs w:val="20"/>
        </w:rPr>
        <w:t>.</w:t>
      </w:r>
    </w:p>
    <w:p w14:paraId="423BF5CC" w14:textId="77777777" w:rsidR="00213E05" w:rsidRPr="003262DD" w:rsidRDefault="00213E05" w:rsidP="00F551F4">
      <w:pPr>
        <w:numPr>
          <w:ilvl w:val="0"/>
          <w:numId w:val="18"/>
        </w:numPr>
        <w:spacing w:before="60" w:after="60" w:line="240" w:lineRule="auto"/>
        <w:jc w:val="left"/>
        <w:rPr>
          <w:rFonts w:asciiTheme="minorHAnsi" w:hAnsiTheme="minorHAnsi" w:cstheme="minorHAnsi"/>
          <w:bCs/>
          <w:sz w:val="20"/>
          <w:szCs w:val="20"/>
        </w:rPr>
      </w:pPr>
      <w:r w:rsidRPr="003262DD">
        <w:rPr>
          <w:rFonts w:asciiTheme="minorHAnsi" w:hAnsiTheme="minorHAnsi" w:cstheme="minorHAnsi"/>
          <w:bCs/>
          <w:sz w:val="20"/>
          <w:szCs w:val="20"/>
        </w:rPr>
        <w:t>nadmístního významu- 0</w:t>
      </w:r>
    </w:p>
    <w:p w14:paraId="0D73FB28" w14:textId="77777777" w:rsidR="00D96976" w:rsidRPr="003262DD" w:rsidRDefault="00D96976" w:rsidP="00F551F4">
      <w:pPr>
        <w:spacing w:before="60" w:after="60" w:line="240" w:lineRule="auto"/>
        <w:ind w:left="644"/>
        <w:jc w:val="left"/>
        <w:rPr>
          <w:rFonts w:asciiTheme="minorHAnsi" w:hAnsiTheme="minorHAnsi" w:cstheme="minorHAnsi"/>
          <w:sz w:val="20"/>
          <w:szCs w:val="20"/>
        </w:rPr>
      </w:pPr>
    </w:p>
    <w:p w14:paraId="3576EC19" w14:textId="084A4146" w:rsidR="00A95954" w:rsidRPr="003262DD" w:rsidRDefault="00D16A59" w:rsidP="00F551F4">
      <w:pPr>
        <w:spacing w:before="60" w:after="60" w:line="240" w:lineRule="auto"/>
        <w:jc w:val="left"/>
        <w:rPr>
          <w:rFonts w:asciiTheme="minorHAnsi" w:hAnsiTheme="minorHAnsi" w:cstheme="minorHAnsi"/>
          <w:b/>
          <w:sz w:val="20"/>
          <w:szCs w:val="20"/>
        </w:rPr>
      </w:pPr>
      <w:r w:rsidRPr="003262DD">
        <w:rPr>
          <w:rFonts w:asciiTheme="minorHAnsi" w:hAnsiTheme="minorHAnsi" w:cstheme="minorHAnsi"/>
          <w:b/>
          <w:sz w:val="20"/>
          <w:szCs w:val="20"/>
        </w:rPr>
        <w:lastRenderedPageBreak/>
        <w:t xml:space="preserve">3/ </w:t>
      </w:r>
      <w:r w:rsidR="00A95954" w:rsidRPr="003262DD">
        <w:rPr>
          <w:rFonts w:asciiTheme="minorHAnsi" w:hAnsiTheme="minorHAnsi" w:cstheme="minorHAnsi"/>
          <w:b/>
          <w:sz w:val="20"/>
          <w:szCs w:val="20"/>
        </w:rPr>
        <w:t>úkoly k řešení v územně plánovací dokumentaci</w:t>
      </w:r>
    </w:p>
    <w:p w14:paraId="2E4C4842" w14:textId="77777777" w:rsidR="00A95954" w:rsidRPr="003262DD" w:rsidRDefault="00A95954" w:rsidP="00F551F4">
      <w:pPr>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 xml:space="preserve">obce </w:t>
      </w:r>
    </w:p>
    <w:p w14:paraId="3547B5DC" w14:textId="77777777" w:rsidR="00D16A59" w:rsidRPr="003262DD" w:rsidRDefault="00347350" w:rsidP="00F551F4">
      <w:pPr>
        <w:numPr>
          <w:ilvl w:val="0"/>
          <w:numId w:val="18"/>
        </w:numPr>
        <w:spacing w:before="60" w:after="60" w:line="240" w:lineRule="auto"/>
        <w:jc w:val="left"/>
        <w:rPr>
          <w:rFonts w:asciiTheme="minorHAnsi" w:hAnsiTheme="minorHAnsi" w:cstheme="minorHAnsi"/>
          <w:bCs/>
          <w:sz w:val="20"/>
          <w:szCs w:val="20"/>
        </w:rPr>
      </w:pPr>
      <w:r w:rsidRPr="003262DD">
        <w:rPr>
          <w:rFonts w:asciiTheme="minorHAnsi" w:hAnsiTheme="minorHAnsi" w:cstheme="minorHAnsi"/>
          <w:bCs/>
          <w:sz w:val="20"/>
          <w:szCs w:val="20"/>
        </w:rPr>
        <w:t xml:space="preserve">zapracovat veřejně prospěšná </w:t>
      </w:r>
      <w:proofErr w:type="gramStart"/>
      <w:r w:rsidRPr="003262DD">
        <w:rPr>
          <w:rFonts w:asciiTheme="minorHAnsi" w:hAnsiTheme="minorHAnsi" w:cstheme="minorHAnsi"/>
          <w:bCs/>
          <w:sz w:val="20"/>
          <w:szCs w:val="20"/>
        </w:rPr>
        <w:t>opatření  ze</w:t>
      </w:r>
      <w:proofErr w:type="gramEnd"/>
      <w:r w:rsidRPr="003262DD">
        <w:rPr>
          <w:rFonts w:asciiTheme="minorHAnsi" w:hAnsiTheme="minorHAnsi" w:cstheme="minorHAnsi"/>
          <w:bCs/>
          <w:sz w:val="20"/>
          <w:szCs w:val="20"/>
        </w:rPr>
        <w:t xml:space="preserve"> ZUR Středočeského kraje –VPO regionální biokoridor RK 1111 Loděnice – Záplavy </w:t>
      </w:r>
    </w:p>
    <w:p w14:paraId="3F7CE943" w14:textId="51F1F2B9" w:rsidR="00347350" w:rsidRPr="003262DD" w:rsidRDefault="00347350" w:rsidP="00F551F4">
      <w:pPr>
        <w:pStyle w:val="Odstavecseseznamem"/>
        <w:numPr>
          <w:ilvl w:val="0"/>
          <w:numId w:val="5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vymezeno v</w:t>
      </w:r>
      <w:r w:rsidR="0096385E" w:rsidRPr="003262DD">
        <w:rPr>
          <w:rFonts w:asciiTheme="minorHAnsi" w:hAnsiTheme="minorHAnsi" w:cstheme="minorHAnsi"/>
          <w:sz w:val="20"/>
          <w:szCs w:val="20"/>
        </w:rPr>
        <w:t> Úplném znění územního plánu Kačice po změně č. 1.</w:t>
      </w:r>
      <w:r w:rsidR="00342B7D" w:rsidRPr="003262DD">
        <w:rPr>
          <w:rFonts w:asciiTheme="minorHAnsi" w:hAnsiTheme="minorHAnsi" w:cstheme="minorHAnsi"/>
          <w:sz w:val="20"/>
          <w:szCs w:val="20"/>
        </w:rPr>
        <w:t xml:space="preserve">a po z. č.2. </w:t>
      </w:r>
      <w:r w:rsidR="00987E1D" w:rsidRPr="003262DD">
        <w:rPr>
          <w:rFonts w:asciiTheme="minorHAnsi" w:hAnsiTheme="minorHAnsi" w:cstheme="minorHAnsi"/>
          <w:sz w:val="20"/>
          <w:szCs w:val="20"/>
        </w:rPr>
        <w:t>Změnou č. 3 ÚP prověřeno a stabilizováno.</w:t>
      </w:r>
    </w:p>
    <w:p w14:paraId="304764F3" w14:textId="77777777" w:rsidR="00F776ED" w:rsidRPr="003262DD" w:rsidRDefault="00347350" w:rsidP="00F551F4">
      <w:pPr>
        <w:numPr>
          <w:ilvl w:val="0"/>
          <w:numId w:val="18"/>
        </w:numPr>
        <w:spacing w:before="60" w:after="60" w:line="240" w:lineRule="auto"/>
        <w:jc w:val="left"/>
        <w:rPr>
          <w:rFonts w:asciiTheme="minorHAnsi" w:hAnsiTheme="minorHAnsi" w:cstheme="minorHAnsi"/>
          <w:bCs/>
          <w:sz w:val="20"/>
          <w:szCs w:val="20"/>
        </w:rPr>
      </w:pPr>
      <w:r w:rsidRPr="003262DD">
        <w:rPr>
          <w:rFonts w:asciiTheme="minorHAnsi" w:hAnsiTheme="minorHAnsi" w:cstheme="minorHAnsi"/>
          <w:bCs/>
          <w:sz w:val="20"/>
          <w:szCs w:val="20"/>
        </w:rPr>
        <w:t xml:space="preserve">zachovat urbanistickou hodnotu v místě: </w:t>
      </w:r>
    </w:p>
    <w:p w14:paraId="360D8EA6" w14:textId="5A0C989B" w:rsidR="00347350" w:rsidRPr="003262DD" w:rsidRDefault="00347350" w:rsidP="00F551F4">
      <w:pPr>
        <w:pStyle w:val="Bezmezer1"/>
        <w:numPr>
          <w:ilvl w:val="0"/>
          <w:numId w:val="71"/>
        </w:numPr>
        <w:spacing w:before="60" w:after="60"/>
        <w:rPr>
          <w:rFonts w:asciiTheme="minorHAnsi" w:hAnsiTheme="minorHAnsi" w:cstheme="minorHAnsi"/>
          <w:bCs/>
          <w:sz w:val="20"/>
          <w:szCs w:val="20"/>
        </w:rPr>
      </w:pPr>
      <w:r w:rsidRPr="003262DD">
        <w:rPr>
          <w:rFonts w:asciiTheme="minorHAnsi" w:hAnsiTheme="minorHAnsi" w:cstheme="minorHAnsi"/>
          <w:bCs/>
          <w:sz w:val="20"/>
          <w:szCs w:val="20"/>
        </w:rPr>
        <w:t>Původní struktura venkovské zástavby v centru mezi ulicemi Masarykova, Pod školou, Pod hájkem</w:t>
      </w:r>
    </w:p>
    <w:p w14:paraId="412651F1" w14:textId="77777777" w:rsidR="00347350" w:rsidRPr="003262DD" w:rsidRDefault="00347350" w:rsidP="00F551F4">
      <w:pPr>
        <w:pStyle w:val="Bezmezer1"/>
        <w:numPr>
          <w:ilvl w:val="0"/>
          <w:numId w:val="71"/>
        </w:numPr>
        <w:spacing w:before="60" w:after="60"/>
        <w:rPr>
          <w:rFonts w:asciiTheme="minorHAnsi" w:hAnsiTheme="minorHAnsi" w:cstheme="minorHAnsi"/>
          <w:bCs/>
          <w:sz w:val="20"/>
          <w:szCs w:val="20"/>
        </w:rPr>
      </w:pPr>
      <w:r w:rsidRPr="003262DD">
        <w:rPr>
          <w:rFonts w:asciiTheme="minorHAnsi" w:hAnsiTheme="minorHAnsi" w:cstheme="minorHAnsi"/>
          <w:bCs/>
          <w:sz w:val="20"/>
          <w:szCs w:val="20"/>
        </w:rPr>
        <w:t xml:space="preserve">historicky významná stavba </w:t>
      </w:r>
      <w:proofErr w:type="gramStart"/>
      <w:r w:rsidRPr="003262DD">
        <w:rPr>
          <w:rFonts w:asciiTheme="minorHAnsi" w:hAnsiTheme="minorHAnsi" w:cstheme="minorHAnsi"/>
          <w:bCs/>
          <w:sz w:val="20"/>
          <w:szCs w:val="20"/>
        </w:rPr>
        <w:t>( HVS</w:t>
      </w:r>
      <w:proofErr w:type="gramEnd"/>
      <w:r w:rsidRPr="003262DD">
        <w:rPr>
          <w:rFonts w:asciiTheme="minorHAnsi" w:hAnsiTheme="minorHAnsi" w:cstheme="minorHAnsi"/>
          <w:bCs/>
          <w:sz w:val="20"/>
          <w:szCs w:val="20"/>
        </w:rPr>
        <w:t>), architektonicky cenná stavba (ACS): hrázděná chalupa č. 52</w:t>
      </w:r>
    </w:p>
    <w:p w14:paraId="76226A02" w14:textId="4F09C19C" w:rsidR="00347350" w:rsidRPr="003262DD" w:rsidRDefault="00347350" w:rsidP="00F551F4">
      <w:pPr>
        <w:pStyle w:val="Bezmezer1"/>
        <w:numPr>
          <w:ilvl w:val="0"/>
          <w:numId w:val="18"/>
        </w:numPr>
        <w:spacing w:before="60" w:after="60"/>
        <w:rPr>
          <w:rFonts w:asciiTheme="minorHAnsi" w:hAnsiTheme="minorHAnsi" w:cstheme="minorHAnsi"/>
          <w:sz w:val="20"/>
          <w:szCs w:val="20"/>
        </w:rPr>
      </w:pPr>
      <w:r w:rsidRPr="003262DD">
        <w:rPr>
          <w:rFonts w:asciiTheme="minorHAnsi" w:hAnsiTheme="minorHAnsi" w:cstheme="minorHAnsi"/>
          <w:bCs/>
          <w:sz w:val="20"/>
          <w:szCs w:val="20"/>
        </w:rPr>
        <w:t xml:space="preserve">výšková stavební dominanta (VSD): komín </w:t>
      </w:r>
      <w:proofErr w:type="spellStart"/>
      <w:r w:rsidRPr="003262DD">
        <w:rPr>
          <w:rFonts w:asciiTheme="minorHAnsi" w:hAnsiTheme="minorHAnsi" w:cstheme="minorHAnsi"/>
          <w:bCs/>
          <w:sz w:val="20"/>
          <w:szCs w:val="20"/>
        </w:rPr>
        <w:t>býv</w:t>
      </w:r>
      <w:proofErr w:type="spellEnd"/>
      <w:r w:rsidRPr="003262DD">
        <w:rPr>
          <w:rFonts w:asciiTheme="minorHAnsi" w:hAnsiTheme="minorHAnsi" w:cstheme="minorHAnsi"/>
          <w:bCs/>
          <w:sz w:val="20"/>
          <w:szCs w:val="20"/>
        </w:rPr>
        <w:t xml:space="preserve">. </w:t>
      </w:r>
      <w:r w:rsidR="00504FC7" w:rsidRPr="003262DD">
        <w:rPr>
          <w:rFonts w:asciiTheme="minorHAnsi" w:hAnsiTheme="minorHAnsi" w:cstheme="minorHAnsi"/>
          <w:bCs/>
          <w:sz w:val="20"/>
          <w:szCs w:val="20"/>
        </w:rPr>
        <w:t>Mlýna, objemná</w:t>
      </w:r>
      <w:r w:rsidRPr="003262DD">
        <w:rPr>
          <w:rFonts w:asciiTheme="minorHAnsi" w:hAnsiTheme="minorHAnsi" w:cstheme="minorHAnsi"/>
          <w:bCs/>
          <w:sz w:val="20"/>
          <w:szCs w:val="20"/>
        </w:rPr>
        <w:t xml:space="preserve"> stavba kravína </w:t>
      </w:r>
      <w:r w:rsidR="00F776ED" w:rsidRPr="003262DD">
        <w:rPr>
          <w:rFonts w:asciiTheme="minorHAnsi" w:hAnsiTheme="minorHAnsi" w:cstheme="minorHAnsi"/>
          <w:bCs/>
          <w:sz w:val="20"/>
          <w:szCs w:val="20"/>
        </w:rPr>
        <w:t>A</w:t>
      </w:r>
      <w:r w:rsidRPr="003262DD">
        <w:rPr>
          <w:rFonts w:asciiTheme="minorHAnsi" w:hAnsiTheme="minorHAnsi" w:cstheme="minorHAnsi"/>
          <w:sz w:val="20"/>
          <w:szCs w:val="20"/>
        </w:rPr>
        <w:t>grodružstva Kačice</w:t>
      </w:r>
    </w:p>
    <w:p w14:paraId="7FE87676" w14:textId="77777777" w:rsidR="00F776ED" w:rsidRPr="003262DD" w:rsidRDefault="00347350" w:rsidP="00F551F4">
      <w:pPr>
        <w:pStyle w:val="Odstavecseseznamem"/>
        <w:numPr>
          <w:ilvl w:val="0"/>
          <w:numId w:val="18"/>
        </w:numPr>
        <w:tabs>
          <w:tab w:val="left" w:pos="851"/>
        </w:tabs>
        <w:spacing w:before="60" w:after="60" w:line="240" w:lineRule="auto"/>
        <w:ind w:right="-288"/>
        <w:rPr>
          <w:rFonts w:asciiTheme="minorHAnsi" w:hAnsiTheme="minorHAnsi" w:cstheme="minorHAnsi"/>
          <w:sz w:val="20"/>
          <w:szCs w:val="20"/>
        </w:rPr>
      </w:pPr>
      <w:r w:rsidRPr="003262DD">
        <w:rPr>
          <w:rFonts w:asciiTheme="minorHAnsi" w:hAnsiTheme="minorHAnsi" w:cstheme="minorHAnsi"/>
          <w:bCs/>
          <w:sz w:val="20"/>
          <w:szCs w:val="20"/>
        </w:rPr>
        <w:t xml:space="preserve">zachovat architektonické hodnoty a další </w:t>
      </w:r>
      <w:r w:rsidR="00F776ED" w:rsidRPr="003262DD">
        <w:rPr>
          <w:rFonts w:asciiTheme="minorHAnsi" w:hAnsiTheme="minorHAnsi" w:cstheme="minorHAnsi"/>
          <w:bCs/>
          <w:sz w:val="20"/>
          <w:szCs w:val="20"/>
        </w:rPr>
        <w:t xml:space="preserve">památky:  </w:t>
      </w:r>
      <w:r w:rsidRPr="003262DD">
        <w:rPr>
          <w:rFonts w:asciiTheme="minorHAnsi" w:hAnsiTheme="minorHAnsi" w:cstheme="minorHAnsi"/>
          <w:bCs/>
          <w:sz w:val="20"/>
          <w:szCs w:val="20"/>
        </w:rPr>
        <w:t xml:space="preserve">                                                                  </w:t>
      </w:r>
    </w:p>
    <w:p w14:paraId="2149B84D" w14:textId="7D6AA929" w:rsidR="00347350" w:rsidRPr="003262DD" w:rsidRDefault="00347350" w:rsidP="00F551F4">
      <w:pPr>
        <w:pStyle w:val="Bezmezer1"/>
        <w:numPr>
          <w:ilvl w:val="0"/>
          <w:numId w:val="71"/>
        </w:numPr>
        <w:spacing w:before="60" w:after="60"/>
        <w:rPr>
          <w:rFonts w:asciiTheme="minorHAnsi" w:hAnsiTheme="minorHAnsi" w:cstheme="minorHAnsi"/>
          <w:sz w:val="20"/>
          <w:szCs w:val="20"/>
        </w:rPr>
      </w:pPr>
      <w:r w:rsidRPr="003262DD">
        <w:rPr>
          <w:rFonts w:asciiTheme="minorHAnsi" w:hAnsiTheme="minorHAnsi" w:cstheme="minorHAnsi"/>
          <w:sz w:val="20"/>
          <w:szCs w:val="20"/>
        </w:rPr>
        <w:t xml:space="preserve">NKP – </w:t>
      </w:r>
      <w:r w:rsidRPr="003262DD">
        <w:rPr>
          <w:rFonts w:asciiTheme="minorHAnsi" w:hAnsiTheme="minorHAnsi" w:cstheme="minorHAnsi"/>
          <w:bCs/>
          <w:sz w:val="20"/>
          <w:szCs w:val="20"/>
        </w:rPr>
        <w:t xml:space="preserve">Kaplička sv. Jana </w:t>
      </w:r>
      <w:proofErr w:type="gramStart"/>
      <w:r w:rsidRPr="003262DD">
        <w:rPr>
          <w:rFonts w:asciiTheme="minorHAnsi" w:hAnsiTheme="minorHAnsi" w:cstheme="minorHAnsi"/>
          <w:bCs/>
          <w:sz w:val="20"/>
          <w:szCs w:val="20"/>
        </w:rPr>
        <w:t xml:space="preserve">Nepomuckého </w:t>
      </w:r>
      <w:r w:rsidRPr="003262DD">
        <w:rPr>
          <w:rFonts w:asciiTheme="minorHAnsi" w:hAnsiTheme="minorHAnsi" w:cstheme="minorHAnsi"/>
          <w:sz w:val="20"/>
          <w:szCs w:val="20"/>
        </w:rPr>
        <w:t>- výklenková</w:t>
      </w:r>
      <w:proofErr w:type="gramEnd"/>
      <w:r w:rsidRPr="003262DD">
        <w:rPr>
          <w:rFonts w:asciiTheme="minorHAnsi" w:hAnsiTheme="minorHAnsi" w:cstheme="minorHAnsi"/>
          <w:sz w:val="20"/>
          <w:szCs w:val="20"/>
        </w:rPr>
        <w:t xml:space="preserve"> pseudogotická stavba na návsi pochází z roku 1851. Je v ní umístěna socha světce z 1. poloviny 19. století; vedle pak stojí </w:t>
      </w:r>
      <w:r w:rsidR="00504FC7" w:rsidRPr="003262DD">
        <w:rPr>
          <w:rFonts w:asciiTheme="minorHAnsi" w:hAnsiTheme="minorHAnsi" w:cstheme="minorHAnsi"/>
          <w:sz w:val="20"/>
          <w:szCs w:val="20"/>
        </w:rPr>
        <w:t>železný kříž</w:t>
      </w:r>
      <w:r w:rsidRPr="003262DD">
        <w:rPr>
          <w:rFonts w:asciiTheme="minorHAnsi" w:hAnsiTheme="minorHAnsi" w:cstheme="minorHAnsi"/>
          <w:sz w:val="20"/>
          <w:szCs w:val="20"/>
        </w:rPr>
        <w:t xml:space="preserve"> na kamenném podstavci, z téhož roku.</w:t>
      </w:r>
    </w:p>
    <w:p w14:paraId="24303944" w14:textId="2B7DF421" w:rsidR="00347350" w:rsidRPr="003262DD" w:rsidRDefault="00347350" w:rsidP="00F551F4">
      <w:pPr>
        <w:pStyle w:val="Bezmezer1"/>
        <w:numPr>
          <w:ilvl w:val="0"/>
          <w:numId w:val="71"/>
        </w:numPr>
        <w:spacing w:before="60" w:after="60"/>
        <w:rPr>
          <w:rFonts w:asciiTheme="minorHAnsi" w:hAnsiTheme="minorHAnsi" w:cstheme="minorHAnsi"/>
          <w:sz w:val="20"/>
          <w:szCs w:val="20"/>
        </w:rPr>
      </w:pPr>
      <w:r w:rsidRPr="003262DD">
        <w:rPr>
          <w:rFonts w:asciiTheme="minorHAnsi" w:hAnsiTheme="minorHAnsi" w:cstheme="minorHAnsi"/>
          <w:bCs/>
          <w:sz w:val="20"/>
          <w:szCs w:val="20"/>
        </w:rPr>
        <w:t>Socha</w:t>
      </w:r>
      <w:r w:rsidRPr="003262DD">
        <w:rPr>
          <w:rFonts w:asciiTheme="minorHAnsi" w:hAnsiTheme="minorHAnsi" w:cstheme="minorHAnsi"/>
          <w:sz w:val="20"/>
          <w:szCs w:val="20"/>
        </w:rPr>
        <w:t xml:space="preserve"> </w:t>
      </w:r>
      <w:r w:rsidRPr="003262DD">
        <w:rPr>
          <w:rFonts w:asciiTheme="minorHAnsi" w:hAnsiTheme="minorHAnsi" w:cstheme="minorHAnsi"/>
          <w:bCs/>
          <w:sz w:val="20"/>
          <w:szCs w:val="20"/>
        </w:rPr>
        <w:t>sv</w:t>
      </w:r>
      <w:r w:rsidRPr="003262DD">
        <w:rPr>
          <w:rFonts w:asciiTheme="minorHAnsi" w:hAnsiTheme="minorHAnsi" w:cstheme="minorHAnsi"/>
          <w:sz w:val="20"/>
          <w:szCs w:val="20"/>
        </w:rPr>
        <w:t>. </w:t>
      </w:r>
      <w:proofErr w:type="gramStart"/>
      <w:r w:rsidRPr="003262DD">
        <w:rPr>
          <w:rFonts w:asciiTheme="minorHAnsi" w:hAnsiTheme="minorHAnsi" w:cstheme="minorHAnsi"/>
          <w:bCs/>
          <w:sz w:val="20"/>
          <w:szCs w:val="20"/>
        </w:rPr>
        <w:t>Blažeje</w:t>
      </w:r>
      <w:r w:rsidRPr="003262DD">
        <w:rPr>
          <w:rFonts w:asciiTheme="minorHAnsi" w:hAnsiTheme="minorHAnsi" w:cstheme="minorHAnsi"/>
          <w:sz w:val="20"/>
          <w:szCs w:val="20"/>
        </w:rPr>
        <w:t xml:space="preserve"> - pískovcová</w:t>
      </w:r>
      <w:proofErr w:type="gramEnd"/>
      <w:r w:rsidRPr="003262DD">
        <w:rPr>
          <w:rFonts w:asciiTheme="minorHAnsi" w:hAnsiTheme="minorHAnsi" w:cstheme="minorHAnsi"/>
          <w:sz w:val="20"/>
          <w:szCs w:val="20"/>
        </w:rPr>
        <w:t xml:space="preserve"> barokní plastika z roku 1711; na návsi. V létě roku </w:t>
      </w:r>
      <w:r w:rsidR="00504FC7" w:rsidRPr="003262DD">
        <w:rPr>
          <w:rFonts w:asciiTheme="minorHAnsi" w:hAnsiTheme="minorHAnsi" w:cstheme="minorHAnsi"/>
          <w:sz w:val="20"/>
          <w:szCs w:val="20"/>
        </w:rPr>
        <w:t>2008 proběhla</w:t>
      </w:r>
      <w:r w:rsidRPr="003262DD">
        <w:rPr>
          <w:rFonts w:asciiTheme="minorHAnsi" w:hAnsiTheme="minorHAnsi" w:cstheme="minorHAnsi"/>
          <w:sz w:val="20"/>
          <w:szCs w:val="20"/>
        </w:rPr>
        <w:t xml:space="preserve"> rekonstrukce sochy.</w:t>
      </w:r>
    </w:p>
    <w:p w14:paraId="6911B0A1" w14:textId="3F653FA6" w:rsidR="00347350" w:rsidRPr="003262DD" w:rsidRDefault="00347350" w:rsidP="00F551F4">
      <w:pPr>
        <w:pStyle w:val="Bezmezer1"/>
        <w:numPr>
          <w:ilvl w:val="0"/>
          <w:numId w:val="71"/>
        </w:numPr>
        <w:spacing w:before="60" w:after="60"/>
        <w:rPr>
          <w:rFonts w:asciiTheme="minorHAnsi" w:hAnsiTheme="minorHAnsi" w:cstheme="minorHAnsi"/>
          <w:sz w:val="20"/>
          <w:szCs w:val="20"/>
        </w:rPr>
      </w:pPr>
      <w:r w:rsidRPr="003262DD">
        <w:rPr>
          <w:rFonts w:asciiTheme="minorHAnsi" w:hAnsiTheme="minorHAnsi" w:cstheme="minorHAnsi"/>
          <w:bCs/>
          <w:sz w:val="20"/>
          <w:szCs w:val="20"/>
        </w:rPr>
        <w:t>Usedlost</w:t>
      </w:r>
      <w:r w:rsidRPr="003262DD">
        <w:rPr>
          <w:rFonts w:asciiTheme="minorHAnsi" w:hAnsiTheme="minorHAnsi" w:cstheme="minorHAnsi"/>
          <w:sz w:val="20"/>
          <w:szCs w:val="20"/>
        </w:rPr>
        <w:t xml:space="preserve"> </w:t>
      </w:r>
      <w:r w:rsidRPr="003262DD">
        <w:rPr>
          <w:rFonts w:asciiTheme="minorHAnsi" w:hAnsiTheme="minorHAnsi" w:cstheme="minorHAnsi"/>
          <w:bCs/>
          <w:sz w:val="20"/>
          <w:szCs w:val="20"/>
        </w:rPr>
        <w:t>č.</w:t>
      </w:r>
      <w:r w:rsidRPr="003262DD">
        <w:rPr>
          <w:rFonts w:asciiTheme="minorHAnsi" w:hAnsiTheme="minorHAnsi" w:cstheme="minorHAnsi"/>
          <w:sz w:val="20"/>
          <w:szCs w:val="20"/>
        </w:rPr>
        <w:t xml:space="preserve"> </w:t>
      </w:r>
      <w:r w:rsidRPr="003262DD">
        <w:rPr>
          <w:rFonts w:asciiTheme="minorHAnsi" w:hAnsiTheme="minorHAnsi" w:cstheme="minorHAnsi"/>
          <w:bCs/>
          <w:sz w:val="20"/>
          <w:szCs w:val="20"/>
        </w:rPr>
        <w:t>52</w:t>
      </w:r>
      <w:r w:rsidRPr="003262DD">
        <w:rPr>
          <w:rFonts w:asciiTheme="minorHAnsi" w:hAnsiTheme="minorHAnsi" w:cstheme="minorHAnsi"/>
          <w:sz w:val="20"/>
          <w:szCs w:val="20"/>
        </w:rPr>
        <w:t xml:space="preserve"> - hrázděné stavení z přelomu 18. a 19. století při silnici směrem na Smečno.</w:t>
      </w:r>
    </w:p>
    <w:p w14:paraId="31F93E7D" w14:textId="60A4A868" w:rsidR="004D3FB0" w:rsidRPr="003262DD" w:rsidRDefault="004D3FB0" w:rsidP="00F551F4">
      <w:pPr>
        <w:pStyle w:val="Odstavecseseznamem"/>
        <w:numPr>
          <w:ilvl w:val="0"/>
          <w:numId w:val="5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Tyto hodnoty jsou uvedeny v textu územního plánu.</w:t>
      </w:r>
    </w:p>
    <w:p w14:paraId="66B202E7" w14:textId="5681EBE9" w:rsidR="00347350" w:rsidRPr="003262DD" w:rsidRDefault="00347350" w:rsidP="00F551F4">
      <w:pPr>
        <w:pStyle w:val="Bezmezer1"/>
        <w:numPr>
          <w:ilvl w:val="0"/>
          <w:numId w:val="71"/>
        </w:numPr>
        <w:spacing w:before="60" w:after="60"/>
        <w:rPr>
          <w:rFonts w:asciiTheme="minorHAnsi" w:hAnsiTheme="minorHAnsi" w:cstheme="minorHAnsi"/>
          <w:sz w:val="20"/>
          <w:szCs w:val="20"/>
        </w:rPr>
      </w:pPr>
      <w:r w:rsidRPr="003262DD">
        <w:rPr>
          <w:rFonts w:asciiTheme="minorHAnsi" w:hAnsiTheme="minorHAnsi" w:cstheme="minorHAnsi"/>
          <w:sz w:val="20"/>
          <w:szCs w:val="20"/>
        </w:rPr>
        <w:t xml:space="preserve">Dále: </w:t>
      </w:r>
      <w:r w:rsidRPr="003262DD">
        <w:rPr>
          <w:rStyle w:val="Siln"/>
          <w:rFonts w:asciiTheme="minorHAnsi" w:hAnsiTheme="minorHAnsi" w:cstheme="minorHAnsi"/>
          <w:b w:val="0"/>
          <w:sz w:val="20"/>
          <w:szCs w:val="20"/>
        </w:rPr>
        <w:t>Koulův</w:t>
      </w:r>
      <w:r w:rsidRPr="003262DD">
        <w:rPr>
          <w:rFonts w:asciiTheme="minorHAnsi" w:hAnsiTheme="minorHAnsi" w:cstheme="minorHAnsi"/>
          <w:b/>
          <w:sz w:val="20"/>
          <w:szCs w:val="20"/>
        </w:rPr>
        <w:t xml:space="preserve"> </w:t>
      </w:r>
      <w:proofErr w:type="gramStart"/>
      <w:r w:rsidRPr="003262DD">
        <w:rPr>
          <w:rStyle w:val="Siln"/>
          <w:rFonts w:asciiTheme="minorHAnsi" w:hAnsiTheme="minorHAnsi" w:cstheme="minorHAnsi"/>
          <w:b w:val="0"/>
          <w:sz w:val="20"/>
          <w:szCs w:val="20"/>
        </w:rPr>
        <w:t>mlýn</w:t>
      </w:r>
      <w:r w:rsidRPr="003262DD">
        <w:rPr>
          <w:rFonts w:asciiTheme="minorHAnsi" w:hAnsiTheme="minorHAnsi" w:cstheme="minorHAnsi"/>
          <w:sz w:val="20"/>
          <w:szCs w:val="20"/>
        </w:rPr>
        <w:t xml:space="preserve"> - z</w:t>
      </w:r>
      <w:proofErr w:type="gramEnd"/>
      <w:r w:rsidRPr="003262DD">
        <w:rPr>
          <w:rFonts w:asciiTheme="minorHAnsi" w:hAnsiTheme="minorHAnsi" w:cstheme="minorHAnsi"/>
          <w:sz w:val="20"/>
          <w:szCs w:val="20"/>
        </w:rPr>
        <w:t xml:space="preserve"> roku 1666, </w:t>
      </w:r>
      <w:r w:rsidRPr="003262DD">
        <w:rPr>
          <w:rStyle w:val="Siln"/>
          <w:rFonts w:asciiTheme="minorHAnsi" w:hAnsiTheme="minorHAnsi" w:cstheme="minorHAnsi"/>
          <w:b w:val="0"/>
          <w:sz w:val="20"/>
          <w:szCs w:val="20"/>
        </w:rPr>
        <w:t>Základní</w:t>
      </w:r>
      <w:r w:rsidRPr="003262DD">
        <w:rPr>
          <w:rFonts w:asciiTheme="minorHAnsi" w:hAnsiTheme="minorHAnsi" w:cstheme="minorHAnsi"/>
          <w:b/>
          <w:sz w:val="20"/>
          <w:szCs w:val="20"/>
        </w:rPr>
        <w:t xml:space="preserve"> </w:t>
      </w:r>
      <w:r w:rsidRPr="003262DD">
        <w:rPr>
          <w:rStyle w:val="Siln"/>
          <w:rFonts w:asciiTheme="minorHAnsi" w:hAnsiTheme="minorHAnsi" w:cstheme="minorHAnsi"/>
          <w:b w:val="0"/>
          <w:sz w:val="20"/>
          <w:szCs w:val="20"/>
        </w:rPr>
        <w:t>škola</w:t>
      </w:r>
      <w:r w:rsidRPr="003262DD">
        <w:rPr>
          <w:rFonts w:asciiTheme="minorHAnsi" w:hAnsiTheme="minorHAnsi" w:cstheme="minorHAnsi"/>
          <w:sz w:val="20"/>
          <w:szCs w:val="20"/>
        </w:rPr>
        <w:t xml:space="preserve"> - z roku 1885, </w:t>
      </w:r>
      <w:r w:rsidRPr="003262DD">
        <w:rPr>
          <w:rStyle w:val="Siln"/>
          <w:rFonts w:asciiTheme="minorHAnsi" w:hAnsiTheme="minorHAnsi" w:cstheme="minorHAnsi"/>
          <w:b w:val="0"/>
          <w:sz w:val="20"/>
          <w:szCs w:val="20"/>
        </w:rPr>
        <w:t>Obecní</w:t>
      </w:r>
      <w:r w:rsidRPr="003262DD">
        <w:rPr>
          <w:rFonts w:asciiTheme="minorHAnsi" w:hAnsiTheme="minorHAnsi" w:cstheme="minorHAnsi"/>
          <w:b/>
          <w:sz w:val="20"/>
          <w:szCs w:val="20"/>
        </w:rPr>
        <w:t xml:space="preserve"> </w:t>
      </w:r>
      <w:r w:rsidRPr="003262DD">
        <w:rPr>
          <w:rStyle w:val="Siln"/>
          <w:rFonts w:asciiTheme="minorHAnsi" w:hAnsiTheme="minorHAnsi" w:cstheme="minorHAnsi"/>
          <w:b w:val="0"/>
          <w:sz w:val="20"/>
          <w:szCs w:val="20"/>
        </w:rPr>
        <w:t>dům</w:t>
      </w:r>
      <w:r w:rsidRPr="003262DD">
        <w:rPr>
          <w:rFonts w:asciiTheme="minorHAnsi" w:hAnsiTheme="minorHAnsi" w:cstheme="minorHAnsi"/>
          <w:sz w:val="20"/>
          <w:szCs w:val="20"/>
        </w:rPr>
        <w:t xml:space="preserve"> - z roku 1933, </w:t>
      </w:r>
      <w:r w:rsidR="00504FC7" w:rsidRPr="003262DD">
        <w:rPr>
          <w:rFonts w:asciiTheme="minorHAnsi" w:hAnsiTheme="minorHAnsi" w:cstheme="minorHAnsi"/>
          <w:sz w:val="20"/>
          <w:szCs w:val="20"/>
        </w:rPr>
        <w:t>h</w:t>
      </w:r>
      <w:r w:rsidRPr="003262DD">
        <w:rPr>
          <w:rFonts w:asciiTheme="minorHAnsi" w:hAnsiTheme="minorHAnsi" w:cstheme="minorHAnsi"/>
          <w:sz w:val="20"/>
          <w:szCs w:val="20"/>
        </w:rPr>
        <w:t>řbitov, pomník obětem II.</w:t>
      </w:r>
      <w:r w:rsidR="0060659C" w:rsidRPr="003262DD">
        <w:rPr>
          <w:rFonts w:asciiTheme="minorHAnsi" w:hAnsiTheme="minorHAnsi" w:cstheme="minorHAnsi"/>
          <w:sz w:val="20"/>
          <w:szCs w:val="20"/>
        </w:rPr>
        <w:t xml:space="preserve"> </w:t>
      </w:r>
      <w:r w:rsidRPr="003262DD">
        <w:rPr>
          <w:rFonts w:asciiTheme="minorHAnsi" w:hAnsiTheme="minorHAnsi" w:cstheme="minorHAnsi"/>
          <w:sz w:val="20"/>
          <w:szCs w:val="20"/>
        </w:rPr>
        <w:t>sv. války</w:t>
      </w:r>
    </w:p>
    <w:p w14:paraId="56263FC4" w14:textId="6BA87E6E" w:rsidR="0060659C" w:rsidRPr="003262DD" w:rsidRDefault="0041548B" w:rsidP="00F551F4">
      <w:pPr>
        <w:pStyle w:val="Odstavecseseznamem"/>
        <w:numPr>
          <w:ilvl w:val="0"/>
          <w:numId w:val="58"/>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Z</w:t>
      </w:r>
      <w:r w:rsidR="00B0644E" w:rsidRPr="003262DD">
        <w:rPr>
          <w:rFonts w:asciiTheme="minorHAnsi" w:hAnsiTheme="minorHAnsi" w:cstheme="minorHAnsi"/>
          <w:sz w:val="20"/>
          <w:szCs w:val="20"/>
        </w:rPr>
        <w:t>měn</w:t>
      </w:r>
      <w:r w:rsidR="0060659C" w:rsidRPr="003262DD">
        <w:rPr>
          <w:rFonts w:asciiTheme="minorHAnsi" w:hAnsiTheme="minorHAnsi" w:cstheme="minorHAnsi"/>
          <w:sz w:val="20"/>
          <w:szCs w:val="20"/>
        </w:rPr>
        <w:t>a</w:t>
      </w:r>
      <w:r w:rsidR="00B0644E" w:rsidRPr="003262DD">
        <w:rPr>
          <w:rFonts w:asciiTheme="minorHAnsi" w:hAnsiTheme="minorHAnsi" w:cstheme="minorHAnsi"/>
          <w:sz w:val="20"/>
          <w:szCs w:val="20"/>
        </w:rPr>
        <w:t xml:space="preserve"> č. </w:t>
      </w:r>
      <w:r w:rsidR="004D3FB0" w:rsidRPr="003262DD">
        <w:rPr>
          <w:rFonts w:asciiTheme="minorHAnsi" w:hAnsiTheme="minorHAnsi" w:cstheme="minorHAnsi"/>
          <w:sz w:val="20"/>
          <w:szCs w:val="20"/>
        </w:rPr>
        <w:t>3</w:t>
      </w:r>
      <w:r w:rsidR="00B0644E" w:rsidRPr="003262DD">
        <w:rPr>
          <w:rFonts w:asciiTheme="minorHAnsi" w:hAnsiTheme="minorHAnsi" w:cstheme="minorHAnsi"/>
          <w:sz w:val="20"/>
          <w:szCs w:val="20"/>
        </w:rPr>
        <w:t xml:space="preserve"> ÚP </w:t>
      </w:r>
      <w:r w:rsidR="004D3FB0" w:rsidRPr="003262DD">
        <w:rPr>
          <w:rFonts w:asciiTheme="minorHAnsi" w:hAnsiTheme="minorHAnsi" w:cstheme="minorHAnsi"/>
          <w:sz w:val="20"/>
          <w:szCs w:val="20"/>
        </w:rPr>
        <w:t xml:space="preserve">se </w:t>
      </w:r>
      <w:r w:rsidR="0060659C" w:rsidRPr="003262DD">
        <w:rPr>
          <w:rFonts w:asciiTheme="minorHAnsi" w:hAnsiTheme="minorHAnsi" w:cstheme="minorHAnsi"/>
          <w:sz w:val="20"/>
          <w:szCs w:val="20"/>
        </w:rPr>
        <w:t>svým řešením územně nedotýká žádné z uvedených hodnot z ÚAP.</w:t>
      </w:r>
    </w:p>
    <w:p w14:paraId="6E3E2D37" w14:textId="6E3093C4" w:rsidR="008C463B" w:rsidRPr="003262DD" w:rsidRDefault="00347350" w:rsidP="00F551F4">
      <w:pPr>
        <w:pStyle w:val="Odstavecseseznamem"/>
        <w:numPr>
          <w:ilvl w:val="0"/>
          <w:numId w:val="18"/>
        </w:numPr>
        <w:tabs>
          <w:tab w:val="left" w:pos="851"/>
        </w:tabs>
        <w:spacing w:before="60" w:after="60" w:line="240" w:lineRule="auto"/>
        <w:ind w:right="-288"/>
        <w:rPr>
          <w:rFonts w:asciiTheme="minorHAnsi" w:hAnsiTheme="minorHAnsi" w:cstheme="minorHAnsi"/>
          <w:bCs/>
          <w:sz w:val="20"/>
          <w:szCs w:val="20"/>
        </w:rPr>
      </w:pPr>
      <w:r w:rsidRPr="003262DD">
        <w:rPr>
          <w:rFonts w:asciiTheme="minorHAnsi" w:hAnsiTheme="minorHAnsi" w:cstheme="minorHAnsi"/>
          <w:bCs/>
          <w:sz w:val="20"/>
          <w:szCs w:val="20"/>
        </w:rPr>
        <w:t xml:space="preserve">využít plochy </w:t>
      </w:r>
      <w:proofErr w:type="spellStart"/>
      <w:r w:rsidR="0041548B" w:rsidRPr="003262DD">
        <w:rPr>
          <w:rFonts w:asciiTheme="minorHAnsi" w:hAnsiTheme="minorHAnsi" w:cstheme="minorHAnsi"/>
          <w:bCs/>
          <w:sz w:val="20"/>
          <w:szCs w:val="20"/>
        </w:rPr>
        <w:t>brownfields</w:t>
      </w:r>
      <w:proofErr w:type="spellEnd"/>
      <w:r w:rsidRPr="003262DD">
        <w:rPr>
          <w:rFonts w:asciiTheme="minorHAnsi" w:hAnsiTheme="minorHAnsi" w:cstheme="minorHAnsi"/>
          <w:bCs/>
          <w:sz w:val="20"/>
          <w:szCs w:val="20"/>
        </w:rPr>
        <w:t xml:space="preserve"> –2 – JV od obce </w:t>
      </w:r>
    </w:p>
    <w:p w14:paraId="1D88FB21" w14:textId="386CA587" w:rsidR="008C463B" w:rsidRPr="003262DD" w:rsidRDefault="008C463B" w:rsidP="00F551F4">
      <w:pPr>
        <w:pStyle w:val="Bezmezer1"/>
        <w:numPr>
          <w:ilvl w:val="0"/>
          <w:numId w:val="71"/>
        </w:numPr>
        <w:spacing w:before="60" w:after="60"/>
        <w:rPr>
          <w:rFonts w:asciiTheme="minorHAnsi" w:hAnsiTheme="minorHAnsi" w:cstheme="minorHAnsi"/>
          <w:sz w:val="20"/>
          <w:szCs w:val="20"/>
        </w:rPr>
      </w:pPr>
      <w:r w:rsidRPr="003262DD">
        <w:rPr>
          <w:rFonts w:asciiTheme="minorHAnsi" w:hAnsiTheme="minorHAnsi" w:cstheme="minorHAnsi"/>
          <w:sz w:val="20"/>
          <w:szCs w:val="20"/>
        </w:rPr>
        <w:t xml:space="preserve">využití </w:t>
      </w:r>
      <w:r w:rsidR="0041548B" w:rsidRPr="003262DD">
        <w:rPr>
          <w:rFonts w:asciiTheme="minorHAnsi" w:hAnsiTheme="minorHAnsi" w:cstheme="minorHAnsi"/>
          <w:sz w:val="20"/>
          <w:szCs w:val="20"/>
        </w:rPr>
        <w:t>ploch</w:t>
      </w:r>
      <w:r w:rsidRPr="003262DD">
        <w:rPr>
          <w:rFonts w:asciiTheme="minorHAnsi" w:hAnsiTheme="minorHAnsi" w:cstheme="minorHAnsi"/>
          <w:sz w:val="20"/>
          <w:szCs w:val="20"/>
        </w:rPr>
        <w:t xml:space="preserve"> je vymezeno v ÚP pro požadované využití pro výroby.</w:t>
      </w:r>
    </w:p>
    <w:p w14:paraId="146938F8" w14:textId="4EFAE8C5" w:rsidR="00A95954" w:rsidRPr="003262DD" w:rsidRDefault="00FB7453" w:rsidP="00F551F4">
      <w:pPr>
        <w:pStyle w:val="Bezmezer1"/>
        <w:numPr>
          <w:ilvl w:val="0"/>
          <w:numId w:val="71"/>
        </w:numPr>
        <w:spacing w:before="60" w:after="60"/>
        <w:rPr>
          <w:rFonts w:asciiTheme="minorHAnsi" w:hAnsiTheme="minorHAnsi" w:cstheme="minorHAnsi"/>
          <w:sz w:val="20"/>
          <w:szCs w:val="20"/>
        </w:rPr>
      </w:pPr>
      <w:r w:rsidRPr="003262DD">
        <w:rPr>
          <w:rFonts w:asciiTheme="minorHAnsi" w:hAnsiTheme="minorHAnsi" w:cstheme="minorHAnsi"/>
          <w:sz w:val="20"/>
          <w:szCs w:val="20"/>
        </w:rPr>
        <w:t>netýká</w:t>
      </w:r>
      <w:r w:rsidR="005A665B" w:rsidRPr="003262DD">
        <w:rPr>
          <w:rFonts w:asciiTheme="minorHAnsi" w:hAnsiTheme="minorHAnsi" w:cstheme="minorHAnsi"/>
          <w:sz w:val="20"/>
          <w:szCs w:val="20"/>
        </w:rPr>
        <w:t xml:space="preserve"> se území změny č. </w:t>
      </w:r>
      <w:r w:rsidR="004F6B6D" w:rsidRPr="003262DD">
        <w:rPr>
          <w:rFonts w:asciiTheme="minorHAnsi" w:hAnsiTheme="minorHAnsi" w:cstheme="minorHAnsi"/>
          <w:sz w:val="20"/>
          <w:szCs w:val="20"/>
        </w:rPr>
        <w:t>3</w:t>
      </w:r>
      <w:r w:rsidR="005A665B" w:rsidRPr="003262DD">
        <w:rPr>
          <w:rFonts w:asciiTheme="minorHAnsi" w:hAnsiTheme="minorHAnsi" w:cstheme="minorHAnsi"/>
          <w:sz w:val="20"/>
          <w:szCs w:val="20"/>
        </w:rPr>
        <w:t xml:space="preserve"> ÚP</w:t>
      </w:r>
      <w:r w:rsidR="004F6B6D" w:rsidRPr="003262DD">
        <w:rPr>
          <w:rFonts w:asciiTheme="minorHAnsi" w:hAnsiTheme="minorHAnsi" w:cstheme="minorHAnsi"/>
          <w:sz w:val="20"/>
          <w:szCs w:val="20"/>
        </w:rPr>
        <w:t>.</w:t>
      </w:r>
    </w:p>
    <w:p w14:paraId="74454E14" w14:textId="627A1317" w:rsidR="00633E63" w:rsidRPr="003262DD" w:rsidRDefault="009800DA" w:rsidP="00F551F4">
      <w:pPr>
        <w:spacing w:before="60" w:after="60" w:line="240" w:lineRule="auto"/>
        <w:jc w:val="left"/>
        <w:rPr>
          <w:rFonts w:asciiTheme="minorHAnsi" w:hAnsiTheme="minorHAnsi" w:cstheme="minorHAnsi"/>
          <w:bCs/>
          <w:sz w:val="20"/>
          <w:szCs w:val="20"/>
        </w:rPr>
      </w:pPr>
      <w:r w:rsidRPr="003262DD">
        <w:rPr>
          <w:rFonts w:asciiTheme="minorHAnsi" w:hAnsiTheme="minorHAnsi" w:cstheme="minorHAnsi"/>
          <w:sz w:val="20"/>
          <w:szCs w:val="20"/>
        </w:rPr>
        <w:t>P</w:t>
      </w:r>
      <w:r w:rsidR="00F64F40" w:rsidRPr="003262DD">
        <w:rPr>
          <w:rFonts w:asciiTheme="minorHAnsi" w:hAnsiTheme="minorHAnsi" w:cstheme="minorHAnsi"/>
          <w:sz w:val="20"/>
          <w:szCs w:val="20"/>
        </w:rPr>
        <w:t>o nabytí účinnosti ÚZÚP Kačice po změně č. 1 je uplatněn úkol pro zapracování do dokumentace ZÚR Středočeského kraje, a to:</w:t>
      </w:r>
      <w:r w:rsidR="00B07E05" w:rsidRPr="003262DD">
        <w:rPr>
          <w:rFonts w:asciiTheme="minorHAnsi" w:hAnsiTheme="minorHAnsi" w:cstheme="minorHAnsi"/>
          <w:sz w:val="20"/>
          <w:szCs w:val="20"/>
        </w:rPr>
        <w:t xml:space="preserve"> </w:t>
      </w:r>
      <w:r w:rsidR="00F64F40" w:rsidRPr="003262DD">
        <w:rPr>
          <w:rFonts w:asciiTheme="minorHAnsi" w:hAnsiTheme="minorHAnsi" w:cstheme="minorHAnsi"/>
          <w:b/>
          <w:sz w:val="20"/>
          <w:szCs w:val="20"/>
        </w:rPr>
        <w:t>Z</w:t>
      </w:r>
      <w:r w:rsidR="00633E63" w:rsidRPr="003262DD">
        <w:rPr>
          <w:rFonts w:asciiTheme="minorHAnsi" w:hAnsiTheme="minorHAnsi" w:cstheme="minorHAnsi"/>
          <w:b/>
          <w:sz w:val="20"/>
          <w:szCs w:val="20"/>
        </w:rPr>
        <w:t xml:space="preserve">ařadit </w:t>
      </w:r>
      <w:r w:rsidR="00F64F40" w:rsidRPr="003262DD">
        <w:rPr>
          <w:rFonts w:asciiTheme="minorHAnsi" w:hAnsiTheme="minorHAnsi" w:cstheme="minorHAnsi"/>
          <w:b/>
          <w:sz w:val="20"/>
          <w:szCs w:val="20"/>
        </w:rPr>
        <w:t xml:space="preserve">východní silniční </w:t>
      </w:r>
      <w:proofErr w:type="gramStart"/>
      <w:r w:rsidR="00633E63" w:rsidRPr="003262DD">
        <w:rPr>
          <w:rFonts w:asciiTheme="minorHAnsi" w:hAnsiTheme="minorHAnsi" w:cstheme="minorHAnsi"/>
          <w:b/>
          <w:sz w:val="20"/>
          <w:szCs w:val="20"/>
        </w:rPr>
        <w:t>obchvat</w:t>
      </w:r>
      <w:r w:rsidR="00F64F40" w:rsidRPr="003262DD">
        <w:rPr>
          <w:rFonts w:asciiTheme="minorHAnsi" w:hAnsiTheme="minorHAnsi" w:cstheme="minorHAnsi"/>
          <w:b/>
          <w:sz w:val="20"/>
          <w:szCs w:val="20"/>
        </w:rPr>
        <w:t xml:space="preserve"> </w:t>
      </w:r>
      <w:r w:rsidRPr="003262DD">
        <w:rPr>
          <w:rFonts w:asciiTheme="minorHAnsi" w:hAnsiTheme="minorHAnsi" w:cstheme="minorHAnsi"/>
          <w:b/>
          <w:sz w:val="20"/>
          <w:szCs w:val="20"/>
        </w:rPr>
        <w:t>-</w:t>
      </w:r>
      <w:r w:rsidR="00F64F40" w:rsidRPr="003262DD">
        <w:rPr>
          <w:rFonts w:asciiTheme="minorHAnsi" w:hAnsiTheme="minorHAnsi" w:cstheme="minorHAnsi"/>
          <w:b/>
          <w:sz w:val="20"/>
          <w:szCs w:val="20"/>
        </w:rPr>
        <w:t xml:space="preserve"> předložku</w:t>
      </w:r>
      <w:proofErr w:type="gramEnd"/>
      <w:r w:rsidR="00F64F40" w:rsidRPr="003262DD">
        <w:rPr>
          <w:rFonts w:asciiTheme="minorHAnsi" w:hAnsiTheme="minorHAnsi" w:cstheme="minorHAnsi"/>
          <w:b/>
          <w:sz w:val="20"/>
          <w:szCs w:val="20"/>
        </w:rPr>
        <w:t xml:space="preserve"> silnice II/236</w:t>
      </w:r>
      <w:r w:rsidR="00633E63" w:rsidRPr="003262DD">
        <w:rPr>
          <w:rFonts w:asciiTheme="minorHAnsi" w:hAnsiTheme="minorHAnsi" w:cstheme="minorHAnsi"/>
          <w:b/>
          <w:sz w:val="20"/>
          <w:szCs w:val="20"/>
        </w:rPr>
        <w:t xml:space="preserve"> do nadřazené územně plánovací dokumentace – do Zásad územního rozvoje Středočeského kraje.</w:t>
      </w:r>
      <w:r w:rsidR="00B07E05" w:rsidRPr="003262DD">
        <w:rPr>
          <w:rFonts w:asciiTheme="minorHAnsi" w:hAnsiTheme="minorHAnsi" w:cstheme="minorHAnsi"/>
          <w:b/>
          <w:sz w:val="20"/>
          <w:szCs w:val="20"/>
        </w:rPr>
        <w:t xml:space="preserve"> </w:t>
      </w:r>
      <w:r w:rsidR="00B07E05" w:rsidRPr="003262DD">
        <w:rPr>
          <w:rFonts w:asciiTheme="minorHAnsi" w:hAnsiTheme="minorHAnsi" w:cstheme="minorHAnsi"/>
          <w:bCs/>
          <w:sz w:val="20"/>
          <w:szCs w:val="20"/>
        </w:rPr>
        <w:t>Změnou č. 3 ÚP byl odstraněn úkol pro zapracování silničního obchvatu do ZÚR SK.</w:t>
      </w:r>
    </w:p>
    <w:p w14:paraId="0254D65C" w14:textId="77777777" w:rsidR="008102E3" w:rsidRPr="003262DD" w:rsidRDefault="00287792" w:rsidP="00F551F4">
      <w:pPr>
        <w:pStyle w:val="Nadpis2"/>
        <w:spacing w:before="60"/>
        <w:rPr>
          <w:color w:val="auto"/>
        </w:rPr>
      </w:pPr>
      <w:bookmarkStart w:id="15" w:name="_Toc163563564"/>
      <w:r w:rsidRPr="003262DD">
        <w:rPr>
          <w:color w:val="auto"/>
        </w:rPr>
        <w:t>8</w:t>
      </w:r>
      <w:r w:rsidR="00DD4D8C" w:rsidRPr="003262DD">
        <w:rPr>
          <w:color w:val="auto"/>
        </w:rPr>
        <w:t>.2</w:t>
      </w:r>
      <w:r w:rsidR="00310CF2" w:rsidRPr="003262DD">
        <w:rPr>
          <w:color w:val="auto"/>
        </w:rPr>
        <w:tab/>
      </w:r>
      <w:bookmarkStart w:id="16" w:name="_Toc160698782"/>
      <w:r w:rsidR="008102E3" w:rsidRPr="003262DD">
        <w:rPr>
          <w:color w:val="auto"/>
        </w:rPr>
        <w:t>Základní statistické údaje</w:t>
      </w:r>
      <w:bookmarkEnd w:id="15"/>
      <w:bookmarkEnd w:id="16"/>
    </w:p>
    <w:p w14:paraId="2E5D3DDA" w14:textId="0D61EE49"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Vybrané ukazatele pro ÚAP za Kačici (okr. Kladno) - časová řada, (stav k 31. 12.)</w:t>
      </w:r>
    </w:p>
    <w:tbl>
      <w:tblPr>
        <w:tblW w:w="8555" w:type="dxa"/>
        <w:jc w:val="center"/>
        <w:tblCellMar>
          <w:left w:w="70" w:type="dxa"/>
          <w:right w:w="70" w:type="dxa"/>
        </w:tblCellMar>
        <w:tblLook w:val="04A0" w:firstRow="1" w:lastRow="0" w:firstColumn="1" w:lastColumn="0" w:noHBand="0" w:noVBand="1"/>
      </w:tblPr>
      <w:tblGrid>
        <w:gridCol w:w="160"/>
        <w:gridCol w:w="160"/>
        <w:gridCol w:w="4075"/>
        <w:gridCol w:w="992"/>
        <w:gridCol w:w="584"/>
        <w:gridCol w:w="975"/>
        <w:gridCol w:w="709"/>
        <w:gridCol w:w="900"/>
      </w:tblGrid>
      <w:tr w:rsidR="00D07C33" w:rsidRPr="003262DD" w14:paraId="21ADC6D2" w14:textId="77777777" w:rsidTr="00F00AC4">
        <w:trPr>
          <w:trHeight w:val="255"/>
          <w:jc w:val="center"/>
        </w:trPr>
        <w:tc>
          <w:tcPr>
            <w:tcW w:w="160" w:type="dxa"/>
            <w:noWrap/>
            <w:vAlign w:val="bottom"/>
            <w:hideMark/>
          </w:tcPr>
          <w:p w14:paraId="4A1A8F17"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noWrap/>
            <w:vAlign w:val="bottom"/>
            <w:hideMark/>
          </w:tcPr>
          <w:p w14:paraId="77F044BC"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noWrap/>
            <w:vAlign w:val="bottom"/>
            <w:hideMark/>
          </w:tcPr>
          <w:p w14:paraId="5789E944" w14:textId="77777777" w:rsidR="008102E3" w:rsidRPr="003262DD" w:rsidRDefault="008102E3" w:rsidP="00F551F4">
            <w:pPr>
              <w:spacing w:before="60" w:after="60" w:line="240" w:lineRule="auto"/>
              <w:rPr>
                <w:rFonts w:asciiTheme="minorHAnsi" w:hAnsiTheme="minorHAnsi" w:cstheme="minorHAnsi"/>
                <w:sz w:val="20"/>
                <w:szCs w:val="20"/>
              </w:rPr>
            </w:pPr>
          </w:p>
        </w:tc>
        <w:tc>
          <w:tcPr>
            <w:tcW w:w="992" w:type="dxa"/>
            <w:noWrap/>
            <w:vAlign w:val="bottom"/>
            <w:hideMark/>
          </w:tcPr>
          <w:p w14:paraId="60C6B10A" w14:textId="77777777" w:rsidR="008102E3" w:rsidRPr="003262DD" w:rsidRDefault="008102E3" w:rsidP="00F551F4">
            <w:pPr>
              <w:spacing w:before="60" w:after="60" w:line="240" w:lineRule="auto"/>
              <w:rPr>
                <w:rFonts w:asciiTheme="minorHAnsi" w:hAnsiTheme="minorHAnsi" w:cstheme="minorHAnsi"/>
                <w:sz w:val="20"/>
                <w:szCs w:val="20"/>
              </w:rPr>
            </w:pPr>
          </w:p>
        </w:tc>
        <w:tc>
          <w:tcPr>
            <w:tcW w:w="584" w:type="dxa"/>
            <w:noWrap/>
            <w:vAlign w:val="bottom"/>
            <w:hideMark/>
          </w:tcPr>
          <w:p w14:paraId="4182B695" w14:textId="77777777" w:rsidR="008102E3" w:rsidRPr="003262DD" w:rsidRDefault="008102E3" w:rsidP="00F551F4">
            <w:pPr>
              <w:spacing w:before="60" w:after="60" w:line="240" w:lineRule="auto"/>
              <w:rPr>
                <w:rFonts w:asciiTheme="minorHAnsi" w:hAnsiTheme="minorHAnsi" w:cstheme="minorHAnsi"/>
                <w:sz w:val="20"/>
                <w:szCs w:val="20"/>
              </w:rPr>
            </w:pPr>
          </w:p>
        </w:tc>
        <w:tc>
          <w:tcPr>
            <w:tcW w:w="975" w:type="dxa"/>
            <w:noWrap/>
            <w:vAlign w:val="bottom"/>
            <w:hideMark/>
          </w:tcPr>
          <w:p w14:paraId="4EA345D3" w14:textId="77777777" w:rsidR="008102E3" w:rsidRPr="003262DD" w:rsidRDefault="008102E3" w:rsidP="00F551F4">
            <w:pPr>
              <w:spacing w:before="60" w:after="60" w:line="240" w:lineRule="auto"/>
              <w:rPr>
                <w:rFonts w:asciiTheme="minorHAnsi" w:hAnsiTheme="minorHAnsi" w:cstheme="minorHAnsi"/>
                <w:sz w:val="20"/>
                <w:szCs w:val="20"/>
              </w:rPr>
            </w:pPr>
          </w:p>
        </w:tc>
        <w:tc>
          <w:tcPr>
            <w:tcW w:w="709" w:type="dxa"/>
            <w:noWrap/>
            <w:vAlign w:val="bottom"/>
            <w:hideMark/>
          </w:tcPr>
          <w:p w14:paraId="68BA855E" w14:textId="77777777" w:rsidR="008102E3" w:rsidRPr="003262DD" w:rsidRDefault="008102E3" w:rsidP="00F551F4">
            <w:pPr>
              <w:spacing w:before="60" w:after="60" w:line="240" w:lineRule="auto"/>
              <w:rPr>
                <w:rFonts w:asciiTheme="minorHAnsi" w:hAnsiTheme="minorHAnsi" w:cstheme="minorHAnsi"/>
                <w:sz w:val="20"/>
                <w:szCs w:val="20"/>
              </w:rPr>
            </w:pPr>
          </w:p>
        </w:tc>
        <w:tc>
          <w:tcPr>
            <w:tcW w:w="900" w:type="dxa"/>
            <w:noWrap/>
            <w:vAlign w:val="bottom"/>
            <w:hideMark/>
          </w:tcPr>
          <w:p w14:paraId="569B5F8F" w14:textId="77777777" w:rsidR="008102E3" w:rsidRPr="003262DD" w:rsidRDefault="008102E3" w:rsidP="00F551F4">
            <w:pPr>
              <w:spacing w:before="60" w:after="60" w:line="240" w:lineRule="auto"/>
              <w:rPr>
                <w:rFonts w:asciiTheme="minorHAnsi" w:hAnsiTheme="minorHAnsi" w:cstheme="minorHAnsi"/>
                <w:sz w:val="20"/>
                <w:szCs w:val="20"/>
              </w:rPr>
            </w:pPr>
          </w:p>
        </w:tc>
      </w:tr>
      <w:tr w:rsidR="00D07C33" w:rsidRPr="003262DD" w14:paraId="23AC511D" w14:textId="77777777" w:rsidTr="00F00AC4">
        <w:trPr>
          <w:jc w:val="center"/>
        </w:trPr>
        <w:tc>
          <w:tcPr>
            <w:tcW w:w="160" w:type="dxa"/>
            <w:noWrap/>
            <w:vAlign w:val="bottom"/>
            <w:hideMark/>
          </w:tcPr>
          <w:p w14:paraId="22B11FE9" w14:textId="77777777" w:rsidR="008102E3" w:rsidRPr="003262DD" w:rsidRDefault="008102E3" w:rsidP="00F551F4">
            <w:pPr>
              <w:spacing w:before="60" w:after="60" w:line="240" w:lineRule="auto"/>
              <w:rPr>
                <w:rFonts w:asciiTheme="minorHAnsi" w:hAnsiTheme="minorHAnsi" w:cstheme="minorHAnsi"/>
                <w:sz w:val="20"/>
                <w:szCs w:val="20"/>
              </w:rPr>
            </w:pPr>
          </w:p>
        </w:tc>
        <w:tc>
          <w:tcPr>
            <w:tcW w:w="4235" w:type="dxa"/>
            <w:gridSpan w:val="2"/>
            <w:tcBorders>
              <w:top w:val="single" w:sz="8" w:space="0" w:color="auto"/>
              <w:left w:val="single" w:sz="8" w:space="0" w:color="auto"/>
              <w:bottom w:val="single" w:sz="4" w:space="0" w:color="auto"/>
              <w:right w:val="single" w:sz="4" w:space="0" w:color="auto"/>
            </w:tcBorders>
            <w:shd w:val="clear" w:color="auto" w:fill="E7E6E6" w:themeFill="background2"/>
            <w:vAlign w:val="center"/>
            <w:hideMark/>
          </w:tcPr>
          <w:p w14:paraId="0021FB46"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 </w:t>
            </w:r>
          </w:p>
        </w:tc>
        <w:tc>
          <w:tcPr>
            <w:tcW w:w="992" w:type="dxa"/>
            <w:tcBorders>
              <w:top w:val="single" w:sz="8" w:space="0" w:color="auto"/>
              <w:left w:val="single" w:sz="4" w:space="0" w:color="auto"/>
              <w:bottom w:val="single" w:sz="4" w:space="0" w:color="auto"/>
              <w:right w:val="single" w:sz="4" w:space="0" w:color="auto"/>
            </w:tcBorders>
            <w:shd w:val="clear" w:color="auto" w:fill="E7E6E6" w:themeFill="background2"/>
            <w:vAlign w:val="center"/>
            <w:hideMark/>
          </w:tcPr>
          <w:p w14:paraId="32B166CD"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2018</w:t>
            </w:r>
          </w:p>
        </w:tc>
        <w:tc>
          <w:tcPr>
            <w:tcW w:w="584" w:type="dxa"/>
            <w:tcBorders>
              <w:top w:val="single" w:sz="8" w:space="0" w:color="auto"/>
              <w:left w:val="nil"/>
              <w:bottom w:val="single" w:sz="4" w:space="0" w:color="auto"/>
              <w:right w:val="single" w:sz="4" w:space="0" w:color="auto"/>
            </w:tcBorders>
            <w:shd w:val="clear" w:color="auto" w:fill="E7E6E6" w:themeFill="background2"/>
            <w:vAlign w:val="center"/>
            <w:hideMark/>
          </w:tcPr>
          <w:p w14:paraId="5AC18D0E"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2019</w:t>
            </w:r>
          </w:p>
        </w:tc>
        <w:tc>
          <w:tcPr>
            <w:tcW w:w="975" w:type="dxa"/>
            <w:tcBorders>
              <w:top w:val="single" w:sz="8" w:space="0" w:color="auto"/>
              <w:left w:val="nil"/>
              <w:bottom w:val="single" w:sz="4" w:space="0" w:color="auto"/>
              <w:right w:val="single" w:sz="4" w:space="0" w:color="auto"/>
            </w:tcBorders>
            <w:shd w:val="clear" w:color="auto" w:fill="E7E6E6" w:themeFill="background2"/>
            <w:vAlign w:val="center"/>
            <w:hideMark/>
          </w:tcPr>
          <w:p w14:paraId="4E4D3E5B"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2020</w:t>
            </w:r>
          </w:p>
        </w:tc>
        <w:tc>
          <w:tcPr>
            <w:tcW w:w="709" w:type="dxa"/>
            <w:tcBorders>
              <w:top w:val="single" w:sz="8" w:space="0" w:color="auto"/>
              <w:left w:val="nil"/>
              <w:bottom w:val="single" w:sz="4" w:space="0" w:color="auto"/>
              <w:right w:val="single" w:sz="4" w:space="0" w:color="auto"/>
            </w:tcBorders>
            <w:shd w:val="clear" w:color="auto" w:fill="E7E6E6" w:themeFill="background2"/>
            <w:vAlign w:val="center"/>
            <w:hideMark/>
          </w:tcPr>
          <w:p w14:paraId="045E14F6"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2021</w:t>
            </w:r>
          </w:p>
        </w:tc>
        <w:tc>
          <w:tcPr>
            <w:tcW w:w="900" w:type="dxa"/>
            <w:tcBorders>
              <w:top w:val="single" w:sz="8" w:space="0" w:color="auto"/>
              <w:left w:val="nil"/>
              <w:bottom w:val="single" w:sz="4" w:space="0" w:color="auto"/>
              <w:right w:val="single" w:sz="8" w:space="0" w:color="auto"/>
            </w:tcBorders>
            <w:shd w:val="clear" w:color="auto" w:fill="E7E6E6" w:themeFill="background2"/>
            <w:vAlign w:val="center"/>
            <w:hideMark/>
          </w:tcPr>
          <w:p w14:paraId="2856C410"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2022</w:t>
            </w:r>
          </w:p>
        </w:tc>
      </w:tr>
      <w:tr w:rsidR="00D07C33" w:rsidRPr="003262DD" w14:paraId="5CDD6CCB" w14:textId="77777777" w:rsidTr="00F00AC4">
        <w:trPr>
          <w:trHeight w:val="255"/>
          <w:jc w:val="center"/>
        </w:trPr>
        <w:tc>
          <w:tcPr>
            <w:tcW w:w="160" w:type="dxa"/>
            <w:noWrap/>
            <w:vAlign w:val="bottom"/>
            <w:hideMark/>
          </w:tcPr>
          <w:p w14:paraId="24B07AF6"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single" w:sz="4" w:space="0" w:color="auto"/>
              <w:left w:val="single" w:sz="8" w:space="0" w:color="auto"/>
              <w:bottom w:val="single" w:sz="4" w:space="0" w:color="auto"/>
              <w:right w:val="single" w:sz="4" w:space="0" w:color="auto"/>
            </w:tcBorders>
            <w:vAlign w:val="center"/>
          </w:tcPr>
          <w:p w14:paraId="2169F667"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single" w:sz="4" w:space="0" w:color="auto"/>
              <w:left w:val="nil"/>
              <w:bottom w:val="single" w:sz="4" w:space="0" w:color="auto"/>
              <w:right w:val="single" w:sz="4" w:space="0" w:color="auto"/>
            </w:tcBorders>
            <w:vAlign w:val="center"/>
            <w:hideMark/>
          </w:tcPr>
          <w:p w14:paraId="791E8862"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Počet obyvatel</w:t>
            </w:r>
          </w:p>
        </w:tc>
        <w:tc>
          <w:tcPr>
            <w:tcW w:w="992" w:type="dxa"/>
            <w:tcBorders>
              <w:top w:val="nil"/>
              <w:left w:val="nil"/>
              <w:bottom w:val="single" w:sz="4" w:space="0" w:color="auto"/>
              <w:right w:val="single" w:sz="4" w:space="0" w:color="auto"/>
            </w:tcBorders>
            <w:vAlign w:val="center"/>
            <w:hideMark/>
          </w:tcPr>
          <w:p w14:paraId="236315EF" w14:textId="7DB2DB76"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1 224</w:t>
            </w:r>
          </w:p>
        </w:tc>
        <w:tc>
          <w:tcPr>
            <w:tcW w:w="584" w:type="dxa"/>
            <w:tcBorders>
              <w:top w:val="nil"/>
              <w:left w:val="nil"/>
              <w:bottom w:val="single" w:sz="4" w:space="0" w:color="auto"/>
              <w:right w:val="single" w:sz="4" w:space="0" w:color="auto"/>
            </w:tcBorders>
            <w:vAlign w:val="center"/>
            <w:hideMark/>
          </w:tcPr>
          <w:p w14:paraId="2B4D2EE4" w14:textId="6151073F"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1 225</w:t>
            </w:r>
          </w:p>
        </w:tc>
        <w:tc>
          <w:tcPr>
            <w:tcW w:w="975" w:type="dxa"/>
            <w:tcBorders>
              <w:top w:val="nil"/>
              <w:left w:val="nil"/>
              <w:bottom w:val="single" w:sz="4" w:space="0" w:color="auto"/>
              <w:right w:val="single" w:sz="4" w:space="0" w:color="auto"/>
            </w:tcBorders>
            <w:vAlign w:val="center"/>
            <w:hideMark/>
          </w:tcPr>
          <w:p w14:paraId="4B0CBC17" w14:textId="3D910EA2"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1 248</w:t>
            </w:r>
          </w:p>
        </w:tc>
        <w:tc>
          <w:tcPr>
            <w:tcW w:w="709" w:type="dxa"/>
            <w:tcBorders>
              <w:top w:val="nil"/>
              <w:left w:val="nil"/>
              <w:bottom w:val="single" w:sz="4" w:space="0" w:color="auto"/>
              <w:right w:val="single" w:sz="4" w:space="0" w:color="auto"/>
            </w:tcBorders>
            <w:vAlign w:val="center"/>
            <w:hideMark/>
          </w:tcPr>
          <w:p w14:paraId="4298A156" w14:textId="6E2DA3F2"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1 242</w:t>
            </w:r>
          </w:p>
        </w:tc>
        <w:tc>
          <w:tcPr>
            <w:tcW w:w="900" w:type="dxa"/>
            <w:tcBorders>
              <w:top w:val="nil"/>
              <w:left w:val="nil"/>
              <w:bottom w:val="single" w:sz="4" w:space="0" w:color="auto"/>
              <w:right w:val="single" w:sz="8" w:space="0" w:color="auto"/>
            </w:tcBorders>
            <w:vAlign w:val="center"/>
            <w:hideMark/>
          </w:tcPr>
          <w:p w14:paraId="7472380E" w14:textId="252A3143"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1 233</w:t>
            </w:r>
          </w:p>
        </w:tc>
      </w:tr>
      <w:tr w:rsidR="00D07C33" w:rsidRPr="003262DD" w14:paraId="4A4C1634" w14:textId="77777777" w:rsidTr="00F00AC4">
        <w:trPr>
          <w:trHeight w:val="515"/>
          <w:jc w:val="center"/>
        </w:trPr>
        <w:tc>
          <w:tcPr>
            <w:tcW w:w="160" w:type="dxa"/>
            <w:noWrap/>
            <w:vAlign w:val="bottom"/>
            <w:hideMark/>
          </w:tcPr>
          <w:p w14:paraId="2AABDB60"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1E0BAB0C"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40ADB58A"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Podíl obyvatel ve věku </w:t>
            </w:r>
            <w:proofErr w:type="gramStart"/>
            <w:r w:rsidRPr="003262DD">
              <w:rPr>
                <w:rFonts w:asciiTheme="minorHAnsi" w:hAnsiTheme="minorHAnsi" w:cstheme="minorHAnsi"/>
                <w:sz w:val="20"/>
                <w:szCs w:val="20"/>
              </w:rPr>
              <w:t>0 - 14</w:t>
            </w:r>
            <w:proofErr w:type="gramEnd"/>
            <w:r w:rsidRPr="003262DD">
              <w:rPr>
                <w:rFonts w:asciiTheme="minorHAnsi" w:hAnsiTheme="minorHAnsi" w:cstheme="minorHAnsi"/>
                <w:sz w:val="20"/>
                <w:szCs w:val="20"/>
              </w:rPr>
              <w:t xml:space="preserve"> let</w:t>
            </w:r>
            <w:r w:rsidRPr="003262DD">
              <w:rPr>
                <w:rFonts w:asciiTheme="minorHAnsi" w:hAnsiTheme="minorHAnsi" w:cstheme="minorHAnsi"/>
                <w:sz w:val="20"/>
                <w:szCs w:val="20"/>
              </w:rPr>
              <w:br/>
              <w:t>na celkovém počtu obyvatel (%)</w:t>
            </w:r>
          </w:p>
        </w:tc>
        <w:tc>
          <w:tcPr>
            <w:tcW w:w="992" w:type="dxa"/>
            <w:tcBorders>
              <w:top w:val="nil"/>
              <w:left w:val="nil"/>
              <w:bottom w:val="single" w:sz="4" w:space="0" w:color="auto"/>
              <w:right w:val="single" w:sz="4" w:space="0" w:color="auto"/>
            </w:tcBorders>
            <w:vAlign w:val="center"/>
            <w:hideMark/>
          </w:tcPr>
          <w:p w14:paraId="631A423A" w14:textId="5878AB98" w:rsidR="008102E3" w:rsidRPr="003262DD" w:rsidRDefault="0071259E"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14,5</w:t>
            </w:r>
          </w:p>
        </w:tc>
        <w:tc>
          <w:tcPr>
            <w:tcW w:w="584" w:type="dxa"/>
            <w:tcBorders>
              <w:top w:val="nil"/>
              <w:left w:val="nil"/>
              <w:bottom w:val="single" w:sz="4" w:space="0" w:color="auto"/>
              <w:right w:val="single" w:sz="4" w:space="0" w:color="auto"/>
            </w:tcBorders>
            <w:vAlign w:val="center"/>
          </w:tcPr>
          <w:p w14:paraId="016B95C6" w14:textId="7CDE864D"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175D7339" w14:textId="07915B55"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15,</w:t>
            </w:r>
            <w:r w:rsidR="0071259E" w:rsidRPr="003262DD">
              <w:rPr>
                <w:rFonts w:asciiTheme="minorHAnsi" w:hAnsiTheme="minorHAnsi" w:cstheme="minorHAnsi"/>
                <w:sz w:val="20"/>
                <w:szCs w:val="20"/>
              </w:rPr>
              <w:t>9</w:t>
            </w:r>
          </w:p>
        </w:tc>
        <w:tc>
          <w:tcPr>
            <w:tcW w:w="709" w:type="dxa"/>
            <w:tcBorders>
              <w:top w:val="nil"/>
              <w:left w:val="nil"/>
              <w:bottom w:val="single" w:sz="4" w:space="0" w:color="auto"/>
              <w:right w:val="single" w:sz="4" w:space="0" w:color="auto"/>
            </w:tcBorders>
            <w:vAlign w:val="center"/>
          </w:tcPr>
          <w:p w14:paraId="7719FE36" w14:textId="047C2462"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3B3A6547" w14:textId="7636B128" w:rsidR="008102E3" w:rsidRPr="003262DD" w:rsidRDefault="0071259E"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15,4</w:t>
            </w:r>
          </w:p>
        </w:tc>
      </w:tr>
      <w:tr w:rsidR="00D07C33" w:rsidRPr="003262DD" w14:paraId="245D6C9C" w14:textId="77777777" w:rsidTr="00F00AC4">
        <w:trPr>
          <w:trHeight w:val="551"/>
          <w:jc w:val="center"/>
        </w:trPr>
        <w:tc>
          <w:tcPr>
            <w:tcW w:w="160" w:type="dxa"/>
            <w:noWrap/>
            <w:vAlign w:val="bottom"/>
            <w:hideMark/>
          </w:tcPr>
          <w:p w14:paraId="63FCB8AF"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7145EBB6"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227092AA"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Podíl obyvatel ve věku </w:t>
            </w:r>
            <w:proofErr w:type="gramStart"/>
            <w:r w:rsidRPr="003262DD">
              <w:rPr>
                <w:rFonts w:asciiTheme="minorHAnsi" w:hAnsiTheme="minorHAnsi" w:cstheme="minorHAnsi"/>
                <w:sz w:val="20"/>
                <w:szCs w:val="20"/>
              </w:rPr>
              <w:t>15 - 64</w:t>
            </w:r>
            <w:proofErr w:type="gramEnd"/>
            <w:r w:rsidRPr="003262DD">
              <w:rPr>
                <w:rFonts w:asciiTheme="minorHAnsi" w:hAnsiTheme="minorHAnsi" w:cstheme="minorHAnsi"/>
                <w:sz w:val="20"/>
                <w:szCs w:val="20"/>
              </w:rPr>
              <w:t xml:space="preserve"> let</w:t>
            </w:r>
            <w:r w:rsidRPr="003262DD">
              <w:rPr>
                <w:rFonts w:asciiTheme="minorHAnsi" w:hAnsiTheme="minorHAnsi" w:cstheme="minorHAnsi"/>
                <w:sz w:val="20"/>
                <w:szCs w:val="20"/>
              </w:rPr>
              <w:br/>
              <w:t>na celkovém počtu obyvatel (%)</w:t>
            </w:r>
          </w:p>
        </w:tc>
        <w:tc>
          <w:tcPr>
            <w:tcW w:w="992" w:type="dxa"/>
            <w:tcBorders>
              <w:top w:val="nil"/>
              <w:left w:val="nil"/>
              <w:bottom w:val="single" w:sz="4" w:space="0" w:color="auto"/>
              <w:right w:val="single" w:sz="4" w:space="0" w:color="auto"/>
            </w:tcBorders>
            <w:vAlign w:val="center"/>
            <w:hideMark/>
          </w:tcPr>
          <w:p w14:paraId="53B74CD0" w14:textId="370DC338" w:rsidR="008102E3" w:rsidRPr="003262DD" w:rsidRDefault="0071259E"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65,3</w:t>
            </w:r>
          </w:p>
        </w:tc>
        <w:tc>
          <w:tcPr>
            <w:tcW w:w="584" w:type="dxa"/>
            <w:tcBorders>
              <w:top w:val="nil"/>
              <w:left w:val="nil"/>
              <w:bottom w:val="single" w:sz="4" w:space="0" w:color="auto"/>
              <w:right w:val="single" w:sz="4" w:space="0" w:color="auto"/>
            </w:tcBorders>
            <w:vAlign w:val="center"/>
          </w:tcPr>
          <w:p w14:paraId="3A0AA539" w14:textId="7FD33FF7"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4571577F" w14:textId="1FEE3EFB" w:rsidR="008102E3" w:rsidRPr="003262DD" w:rsidRDefault="0071259E"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64</w:t>
            </w:r>
          </w:p>
        </w:tc>
        <w:tc>
          <w:tcPr>
            <w:tcW w:w="709" w:type="dxa"/>
            <w:tcBorders>
              <w:top w:val="nil"/>
              <w:left w:val="nil"/>
              <w:bottom w:val="single" w:sz="4" w:space="0" w:color="auto"/>
              <w:right w:val="single" w:sz="4" w:space="0" w:color="auto"/>
            </w:tcBorders>
            <w:vAlign w:val="center"/>
          </w:tcPr>
          <w:p w14:paraId="28366A2C" w14:textId="298C6B9D"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4A93D4F4" w14:textId="0AF8FF00" w:rsidR="008102E3" w:rsidRPr="003262DD" w:rsidRDefault="0071259E"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63,5</w:t>
            </w:r>
          </w:p>
        </w:tc>
      </w:tr>
      <w:tr w:rsidR="00D07C33" w:rsidRPr="003262DD" w14:paraId="2FCE99C2" w14:textId="77777777" w:rsidTr="00F00AC4">
        <w:trPr>
          <w:trHeight w:val="558"/>
          <w:jc w:val="center"/>
        </w:trPr>
        <w:tc>
          <w:tcPr>
            <w:tcW w:w="160" w:type="dxa"/>
            <w:noWrap/>
            <w:vAlign w:val="bottom"/>
            <w:hideMark/>
          </w:tcPr>
          <w:p w14:paraId="2F1C5997"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6DA5C32E"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0B3DA6F0"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Podíl obyvatel ve věku 65 a více let</w:t>
            </w:r>
            <w:r w:rsidRPr="003262DD">
              <w:rPr>
                <w:rFonts w:asciiTheme="minorHAnsi" w:hAnsiTheme="minorHAnsi" w:cstheme="minorHAnsi"/>
                <w:sz w:val="20"/>
                <w:szCs w:val="20"/>
              </w:rPr>
              <w:br/>
              <w:t>na celkovém počtu obyvatel (%)</w:t>
            </w:r>
          </w:p>
        </w:tc>
        <w:tc>
          <w:tcPr>
            <w:tcW w:w="992" w:type="dxa"/>
            <w:tcBorders>
              <w:top w:val="nil"/>
              <w:left w:val="nil"/>
              <w:bottom w:val="single" w:sz="4" w:space="0" w:color="auto"/>
              <w:right w:val="single" w:sz="4" w:space="0" w:color="auto"/>
            </w:tcBorders>
            <w:vAlign w:val="center"/>
            <w:hideMark/>
          </w:tcPr>
          <w:p w14:paraId="5739F5F7" w14:textId="19A3AC3A" w:rsidR="008102E3" w:rsidRPr="003262DD" w:rsidRDefault="0071259E"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20,2</w:t>
            </w:r>
          </w:p>
        </w:tc>
        <w:tc>
          <w:tcPr>
            <w:tcW w:w="584" w:type="dxa"/>
            <w:tcBorders>
              <w:top w:val="nil"/>
              <w:left w:val="nil"/>
              <w:bottom w:val="single" w:sz="4" w:space="0" w:color="auto"/>
              <w:right w:val="single" w:sz="4" w:space="0" w:color="auto"/>
            </w:tcBorders>
            <w:vAlign w:val="center"/>
          </w:tcPr>
          <w:p w14:paraId="659DE815" w14:textId="6649DAA4"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75DD6849" w14:textId="7506A754" w:rsidR="008102E3" w:rsidRPr="003262DD" w:rsidRDefault="0071259E"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20,1</w:t>
            </w:r>
          </w:p>
        </w:tc>
        <w:tc>
          <w:tcPr>
            <w:tcW w:w="709" w:type="dxa"/>
            <w:tcBorders>
              <w:top w:val="nil"/>
              <w:left w:val="nil"/>
              <w:bottom w:val="single" w:sz="4" w:space="0" w:color="auto"/>
              <w:right w:val="single" w:sz="4" w:space="0" w:color="auto"/>
            </w:tcBorders>
            <w:vAlign w:val="center"/>
          </w:tcPr>
          <w:p w14:paraId="49F69F9F" w14:textId="0B093FBA"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15566E35" w14:textId="30F00EFF" w:rsidR="008102E3" w:rsidRPr="003262DD" w:rsidRDefault="0071259E"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21,1</w:t>
            </w:r>
          </w:p>
        </w:tc>
      </w:tr>
      <w:tr w:rsidR="00D07C33" w:rsidRPr="003262DD" w14:paraId="34FE87CE" w14:textId="77777777" w:rsidTr="00F00AC4">
        <w:trPr>
          <w:jc w:val="center"/>
        </w:trPr>
        <w:tc>
          <w:tcPr>
            <w:tcW w:w="160" w:type="dxa"/>
            <w:noWrap/>
            <w:vAlign w:val="bottom"/>
            <w:hideMark/>
          </w:tcPr>
          <w:p w14:paraId="23ED6B4A"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6639B81E"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4F59469E"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Počet obyvatel ve věku </w:t>
            </w:r>
            <w:proofErr w:type="gramStart"/>
            <w:r w:rsidRPr="003262DD">
              <w:rPr>
                <w:rFonts w:asciiTheme="minorHAnsi" w:hAnsiTheme="minorHAnsi" w:cstheme="minorHAnsi"/>
                <w:sz w:val="20"/>
                <w:szCs w:val="20"/>
              </w:rPr>
              <w:t>0 - 14</w:t>
            </w:r>
            <w:proofErr w:type="gramEnd"/>
            <w:r w:rsidRPr="003262DD">
              <w:rPr>
                <w:rFonts w:asciiTheme="minorHAnsi" w:hAnsiTheme="minorHAnsi" w:cstheme="minorHAnsi"/>
                <w:sz w:val="20"/>
                <w:szCs w:val="20"/>
              </w:rPr>
              <w:t xml:space="preserve"> let</w:t>
            </w:r>
          </w:p>
        </w:tc>
        <w:tc>
          <w:tcPr>
            <w:tcW w:w="992" w:type="dxa"/>
            <w:tcBorders>
              <w:top w:val="nil"/>
              <w:left w:val="nil"/>
              <w:bottom w:val="single" w:sz="4" w:space="0" w:color="auto"/>
              <w:right w:val="single" w:sz="4" w:space="0" w:color="auto"/>
            </w:tcBorders>
            <w:vAlign w:val="center"/>
            <w:hideMark/>
          </w:tcPr>
          <w:p w14:paraId="2EF6EE92" w14:textId="1137314B" w:rsidR="008102E3" w:rsidRPr="003262DD" w:rsidRDefault="00043106"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178</w:t>
            </w:r>
          </w:p>
        </w:tc>
        <w:tc>
          <w:tcPr>
            <w:tcW w:w="584" w:type="dxa"/>
            <w:tcBorders>
              <w:top w:val="nil"/>
              <w:left w:val="nil"/>
              <w:bottom w:val="single" w:sz="4" w:space="0" w:color="auto"/>
              <w:right w:val="single" w:sz="4" w:space="0" w:color="auto"/>
            </w:tcBorders>
            <w:vAlign w:val="center"/>
          </w:tcPr>
          <w:p w14:paraId="522B2257" w14:textId="69643D9D"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5BD1527F" w14:textId="3745230D" w:rsidR="008102E3" w:rsidRPr="003262DD" w:rsidRDefault="00043106"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198</w:t>
            </w:r>
          </w:p>
        </w:tc>
        <w:tc>
          <w:tcPr>
            <w:tcW w:w="709" w:type="dxa"/>
            <w:tcBorders>
              <w:top w:val="nil"/>
              <w:left w:val="nil"/>
              <w:bottom w:val="single" w:sz="4" w:space="0" w:color="auto"/>
              <w:right w:val="single" w:sz="4" w:space="0" w:color="auto"/>
            </w:tcBorders>
            <w:vAlign w:val="center"/>
          </w:tcPr>
          <w:p w14:paraId="0856CBC0" w14:textId="59FB4944"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04D330A9" w14:textId="54B34B7D" w:rsidR="008102E3" w:rsidRPr="003262DD" w:rsidRDefault="0012761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190</w:t>
            </w:r>
          </w:p>
        </w:tc>
      </w:tr>
      <w:tr w:rsidR="00D07C33" w:rsidRPr="003262DD" w14:paraId="2B567942" w14:textId="77777777" w:rsidTr="00F00AC4">
        <w:trPr>
          <w:jc w:val="center"/>
        </w:trPr>
        <w:tc>
          <w:tcPr>
            <w:tcW w:w="160" w:type="dxa"/>
            <w:noWrap/>
            <w:vAlign w:val="bottom"/>
            <w:hideMark/>
          </w:tcPr>
          <w:p w14:paraId="23ACBD75"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34ED0041"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032F93C9"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Počet obyvatel ve věku </w:t>
            </w:r>
            <w:proofErr w:type="gramStart"/>
            <w:r w:rsidRPr="003262DD">
              <w:rPr>
                <w:rFonts w:asciiTheme="minorHAnsi" w:hAnsiTheme="minorHAnsi" w:cstheme="minorHAnsi"/>
                <w:sz w:val="20"/>
                <w:szCs w:val="20"/>
              </w:rPr>
              <w:t>15 - 64</w:t>
            </w:r>
            <w:proofErr w:type="gramEnd"/>
            <w:r w:rsidRPr="003262DD">
              <w:rPr>
                <w:rFonts w:asciiTheme="minorHAnsi" w:hAnsiTheme="minorHAnsi" w:cstheme="minorHAnsi"/>
                <w:sz w:val="20"/>
                <w:szCs w:val="20"/>
              </w:rPr>
              <w:t xml:space="preserve"> let</w:t>
            </w:r>
          </w:p>
        </w:tc>
        <w:tc>
          <w:tcPr>
            <w:tcW w:w="992" w:type="dxa"/>
            <w:tcBorders>
              <w:top w:val="nil"/>
              <w:left w:val="nil"/>
              <w:bottom w:val="single" w:sz="4" w:space="0" w:color="auto"/>
              <w:right w:val="single" w:sz="4" w:space="0" w:color="auto"/>
            </w:tcBorders>
            <w:vAlign w:val="center"/>
            <w:hideMark/>
          </w:tcPr>
          <w:p w14:paraId="53453526" w14:textId="498113CA" w:rsidR="008102E3" w:rsidRPr="003262DD" w:rsidRDefault="00043106"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799</w:t>
            </w:r>
          </w:p>
        </w:tc>
        <w:tc>
          <w:tcPr>
            <w:tcW w:w="584" w:type="dxa"/>
            <w:tcBorders>
              <w:top w:val="nil"/>
              <w:left w:val="nil"/>
              <w:bottom w:val="single" w:sz="4" w:space="0" w:color="auto"/>
              <w:right w:val="single" w:sz="4" w:space="0" w:color="auto"/>
            </w:tcBorders>
            <w:vAlign w:val="center"/>
          </w:tcPr>
          <w:p w14:paraId="2114D650" w14:textId="459CB136"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376E8DEF" w14:textId="5FD281CC" w:rsidR="008102E3" w:rsidRPr="003262DD" w:rsidRDefault="00043106"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799</w:t>
            </w:r>
          </w:p>
        </w:tc>
        <w:tc>
          <w:tcPr>
            <w:tcW w:w="709" w:type="dxa"/>
            <w:tcBorders>
              <w:top w:val="nil"/>
              <w:left w:val="nil"/>
              <w:bottom w:val="single" w:sz="4" w:space="0" w:color="auto"/>
              <w:right w:val="single" w:sz="4" w:space="0" w:color="auto"/>
            </w:tcBorders>
            <w:vAlign w:val="center"/>
          </w:tcPr>
          <w:p w14:paraId="2747DF9E" w14:textId="1836A8B9"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0B5A896B" w14:textId="22D46912" w:rsidR="008102E3" w:rsidRPr="003262DD" w:rsidRDefault="0012761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783</w:t>
            </w:r>
          </w:p>
        </w:tc>
      </w:tr>
      <w:tr w:rsidR="00D07C33" w:rsidRPr="003262DD" w14:paraId="64477BAD" w14:textId="77777777" w:rsidTr="00F00AC4">
        <w:trPr>
          <w:jc w:val="center"/>
        </w:trPr>
        <w:tc>
          <w:tcPr>
            <w:tcW w:w="160" w:type="dxa"/>
            <w:noWrap/>
            <w:vAlign w:val="bottom"/>
            <w:hideMark/>
          </w:tcPr>
          <w:p w14:paraId="2F7692F9"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72F1248F"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28147471"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Počet obyvatel ve věku 65 a více let</w:t>
            </w:r>
          </w:p>
        </w:tc>
        <w:tc>
          <w:tcPr>
            <w:tcW w:w="992" w:type="dxa"/>
            <w:tcBorders>
              <w:top w:val="nil"/>
              <w:left w:val="nil"/>
              <w:bottom w:val="single" w:sz="4" w:space="0" w:color="auto"/>
              <w:right w:val="single" w:sz="4" w:space="0" w:color="auto"/>
            </w:tcBorders>
            <w:vAlign w:val="center"/>
            <w:hideMark/>
          </w:tcPr>
          <w:p w14:paraId="33C3DB82" w14:textId="421771DD" w:rsidR="008102E3" w:rsidRPr="003262DD" w:rsidRDefault="00043106"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247</w:t>
            </w:r>
          </w:p>
        </w:tc>
        <w:tc>
          <w:tcPr>
            <w:tcW w:w="584" w:type="dxa"/>
            <w:tcBorders>
              <w:top w:val="nil"/>
              <w:left w:val="nil"/>
              <w:bottom w:val="single" w:sz="4" w:space="0" w:color="auto"/>
              <w:right w:val="single" w:sz="4" w:space="0" w:color="auto"/>
            </w:tcBorders>
            <w:vAlign w:val="center"/>
          </w:tcPr>
          <w:p w14:paraId="7BC8D680" w14:textId="27474427"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62D9E941" w14:textId="63A91A56" w:rsidR="008102E3" w:rsidRPr="003262DD" w:rsidRDefault="00043106"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251</w:t>
            </w:r>
          </w:p>
        </w:tc>
        <w:tc>
          <w:tcPr>
            <w:tcW w:w="709" w:type="dxa"/>
            <w:tcBorders>
              <w:top w:val="nil"/>
              <w:left w:val="nil"/>
              <w:bottom w:val="single" w:sz="4" w:space="0" w:color="auto"/>
              <w:right w:val="single" w:sz="4" w:space="0" w:color="auto"/>
            </w:tcBorders>
            <w:vAlign w:val="center"/>
          </w:tcPr>
          <w:p w14:paraId="5CD64D16" w14:textId="03F36DB8"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2458231B" w14:textId="0D4D0D47" w:rsidR="008102E3" w:rsidRPr="003262DD" w:rsidRDefault="0012761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260</w:t>
            </w:r>
          </w:p>
        </w:tc>
      </w:tr>
      <w:tr w:rsidR="00D07C33" w:rsidRPr="003262DD" w14:paraId="19209BB4" w14:textId="77777777" w:rsidTr="00F00AC4">
        <w:trPr>
          <w:jc w:val="center"/>
        </w:trPr>
        <w:tc>
          <w:tcPr>
            <w:tcW w:w="160" w:type="dxa"/>
            <w:noWrap/>
            <w:vAlign w:val="bottom"/>
            <w:hideMark/>
          </w:tcPr>
          <w:p w14:paraId="256096E2"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05891952"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779D219F"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Počet částí obce</w:t>
            </w:r>
          </w:p>
        </w:tc>
        <w:tc>
          <w:tcPr>
            <w:tcW w:w="992" w:type="dxa"/>
            <w:tcBorders>
              <w:top w:val="nil"/>
              <w:left w:val="nil"/>
              <w:bottom w:val="single" w:sz="4" w:space="0" w:color="auto"/>
              <w:right w:val="single" w:sz="4" w:space="0" w:color="auto"/>
            </w:tcBorders>
            <w:vAlign w:val="center"/>
            <w:hideMark/>
          </w:tcPr>
          <w:p w14:paraId="621FD1DD" w14:textId="6222DDA6" w:rsidR="008102E3" w:rsidRPr="003262DD" w:rsidRDefault="00A2669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w:t>
            </w:r>
          </w:p>
        </w:tc>
        <w:tc>
          <w:tcPr>
            <w:tcW w:w="584" w:type="dxa"/>
            <w:tcBorders>
              <w:top w:val="nil"/>
              <w:left w:val="nil"/>
              <w:bottom w:val="single" w:sz="4" w:space="0" w:color="auto"/>
              <w:right w:val="single" w:sz="4" w:space="0" w:color="auto"/>
            </w:tcBorders>
            <w:vAlign w:val="center"/>
          </w:tcPr>
          <w:p w14:paraId="79C2E3EC" w14:textId="43572F58"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tcPr>
          <w:p w14:paraId="44AED05E" w14:textId="02C01CA9" w:rsidR="008102E3" w:rsidRPr="003262DD" w:rsidRDefault="00A2669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w:t>
            </w:r>
          </w:p>
        </w:tc>
        <w:tc>
          <w:tcPr>
            <w:tcW w:w="709" w:type="dxa"/>
            <w:tcBorders>
              <w:top w:val="nil"/>
              <w:left w:val="nil"/>
              <w:bottom w:val="single" w:sz="4" w:space="0" w:color="auto"/>
              <w:right w:val="single" w:sz="4" w:space="0" w:color="auto"/>
            </w:tcBorders>
            <w:vAlign w:val="center"/>
          </w:tcPr>
          <w:p w14:paraId="017C74E7" w14:textId="0C34F663"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tcPr>
          <w:p w14:paraId="1E9D71B9" w14:textId="1F184322" w:rsidR="008102E3" w:rsidRPr="003262DD" w:rsidRDefault="00A2669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w:t>
            </w:r>
          </w:p>
        </w:tc>
      </w:tr>
      <w:tr w:rsidR="00D07C33" w:rsidRPr="003262DD" w14:paraId="1BD8C369" w14:textId="77777777" w:rsidTr="00F00AC4">
        <w:trPr>
          <w:jc w:val="center"/>
        </w:trPr>
        <w:tc>
          <w:tcPr>
            <w:tcW w:w="160" w:type="dxa"/>
            <w:noWrap/>
            <w:vAlign w:val="bottom"/>
            <w:hideMark/>
          </w:tcPr>
          <w:p w14:paraId="13021109"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515450C9"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2AAC0E4B"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Počet katastrálních území</w:t>
            </w:r>
          </w:p>
        </w:tc>
        <w:tc>
          <w:tcPr>
            <w:tcW w:w="992" w:type="dxa"/>
            <w:tcBorders>
              <w:top w:val="nil"/>
              <w:left w:val="nil"/>
              <w:bottom w:val="single" w:sz="4" w:space="0" w:color="auto"/>
              <w:right w:val="single" w:sz="4" w:space="0" w:color="auto"/>
            </w:tcBorders>
            <w:vAlign w:val="center"/>
            <w:hideMark/>
          </w:tcPr>
          <w:p w14:paraId="25AD182F" w14:textId="42A5C92D" w:rsidR="008102E3" w:rsidRPr="003262DD" w:rsidRDefault="00A2669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w:t>
            </w:r>
          </w:p>
        </w:tc>
        <w:tc>
          <w:tcPr>
            <w:tcW w:w="584" w:type="dxa"/>
            <w:tcBorders>
              <w:top w:val="nil"/>
              <w:left w:val="nil"/>
              <w:bottom w:val="single" w:sz="4" w:space="0" w:color="auto"/>
              <w:right w:val="single" w:sz="4" w:space="0" w:color="auto"/>
            </w:tcBorders>
            <w:vAlign w:val="center"/>
          </w:tcPr>
          <w:p w14:paraId="7C857ABE" w14:textId="4FB526BA"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tcPr>
          <w:p w14:paraId="27C2C9A7" w14:textId="739B829C" w:rsidR="008102E3" w:rsidRPr="003262DD" w:rsidRDefault="00A2669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w:t>
            </w:r>
          </w:p>
        </w:tc>
        <w:tc>
          <w:tcPr>
            <w:tcW w:w="709" w:type="dxa"/>
            <w:tcBorders>
              <w:top w:val="nil"/>
              <w:left w:val="nil"/>
              <w:bottom w:val="single" w:sz="4" w:space="0" w:color="auto"/>
              <w:right w:val="single" w:sz="4" w:space="0" w:color="auto"/>
            </w:tcBorders>
            <w:vAlign w:val="center"/>
          </w:tcPr>
          <w:p w14:paraId="76BEE49B" w14:textId="6673FA3D"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tcPr>
          <w:p w14:paraId="1454FF74" w14:textId="2FEEA118" w:rsidR="008102E3" w:rsidRPr="003262DD" w:rsidRDefault="00A2669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w:t>
            </w:r>
          </w:p>
        </w:tc>
      </w:tr>
      <w:tr w:rsidR="00D07C33" w:rsidRPr="003262DD" w14:paraId="3A13EEB1" w14:textId="77777777" w:rsidTr="00F00AC4">
        <w:trPr>
          <w:jc w:val="center"/>
        </w:trPr>
        <w:tc>
          <w:tcPr>
            <w:tcW w:w="160" w:type="dxa"/>
            <w:noWrap/>
            <w:vAlign w:val="bottom"/>
            <w:hideMark/>
          </w:tcPr>
          <w:p w14:paraId="65CD4472"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0EC7B730"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1ECB63E3"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Počet základních sídelních jednotek</w:t>
            </w:r>
          </w:p>
        </w:tc>
        <w:tc>
          <w:tcPr>
            <w:tcW w:w="992" w:type="dxa"/>
            <w:tcBorders>
              <w:top w:val="nil"/>
              <w:left w:val="nil"/>
              <w:bottom w:val="single" w:sz="4" w:space="0" w:color="auto"/>
              <w:right w:val="single" w:sz="4" w:space="0" w:color="auto"/>
            </w:tcBorders>
            <w:vAlign w:val="center"/>
            <w:hideMark/>
          </w:tcPr>
          <w:p w14:paraId="7BC3BED2" w14:textId="4E7D9B6A" w:rsidR="008102E3" w:rsidRPr="003262DD" w:rsidRDefault="00A2669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w:t>
            </w:r>
          </w:p>
        </w:tc>
        <w:tc>
          <w:tcPr>
            <w:tcW w:w="584" w:type="dxa"/>
            <w:tcBorders>
              <w:top w:val="nil"/>
              <w:left w:val="nil"/>
              <w:bottom w:val="single" w:sz="4" w:space="0" w:color="auto"/>
              <w:right w:val="single" w:sz="4" w:space="0" w:color="auto"/>
            </w:tcBorders>
            <w:vAlign w:val="center"/>
            <w:hideMark/>
          </w:tcPr>
          <w:p w14:paraId="1F7C89CF" w14:textId="095C6F0F"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07BF8612" w14:textId="2D759B29" w:rsidR="008102E3" w:rsidRPr="003262DD" w:rsidRDefault="00A2669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w:t>
            </w:r>
          </w:p>
        </w:tc>
        <w:tc>
          <w:tcPr>
            <w:tcW w:w="709" w:type="dxa"/>
            <w:tcBorders>
              <w:top w:val="nil"/>
              <w:left w:val="nil"/>
              <w:bottom w:val="single" w:sz="4" w:space="0" w:color="auto"/>
              <w:right w:val="single" w:sz="4" w:space="0" w:color="auto"/>
            </w:tcBorders>
            <w:vAlign w:val="center"/>
            <w:hideMark/>
          </w:tcPr>
          <w:p w14:paraId="59871909" w14:textId="3A1D4733"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2ED84676" w14:textId="2B003F05" w:rsidR="008102E3" w:rsidRPr="003262DD" w:rsidRDefault="00A2669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w:t>
            </w:r>
          </w:p>
        </w:tc>
      </w:tr>
      <w:tr w:rsidR="00D07C33" w:rsidRPr="003262DD" w14:paraId="594E1C63" w14:textId="77777777" w:rsidTr="00F00AC4">
        <w:trPr>
          <w:jc w:val="center"/>
        </w:trPr>
        <w:tc>
          <w:tcPr>
            <w:tcW w:w="160" w:type="dxa"/>
            <w:noWrap/>
            <w:vAlign w:val="bottom"/>
            <w:hideMark/>
          </w:tcPr>
          <w:p w14:paraId="29B8BD44"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2F419FB0"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0397EF71"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Podíl nezaměstnaných osob (%)</w:t>
            </w:r>
          </w:p>
        </w:tc>
        <w:tc>
          <w:tcPr>
            <w:tcW w:w="992" w:type="dxa"/>
            <w:tcBorders>
              <w:top w:val="nil"/>
              <w:left w:val="nil"/>
              <w:bottom w:val="single" w:sz="4" w:space="0" w:color="auto"/>
              <w:right w:val="single" w:sz="4" w:space="0" w:color="auto"/>
            </w:tcBorders>
            <w:vAlign w:val="center"/>
            <w:hideMark/>
          </w:tcPr>
          <w:p w14:paraId="76C986FB" w14:textId="2848678F" w:rsidR="008102E3" w:rsidRPr="003262DD" w:rsidRDefault="00A315D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1,88</w:t>
            </w:r>
          </w:p>
        </w:tc>
        <w:tc>
          <w:tcPr>
            <w:tcW w:w="584" w:type="dxa"/>
            <w:tcBorders>
              <w:top w:val="nil"/>
              <w:left w:val="nil"/>
              <w:bottom w:val="single" w:sz="4" w:space="0" w:color="auto"/>
              <w:right w:val="single" w:sz="4" w:space="0" w:color="auto"/>
            </w:tcBorders>
            <w:vAlign w:val="center"/>
            <w:hideMark/>
          </w:tcPr>
          <w:p w14:paraId="2C4C4F95" w14:textId="1DCD1636"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0695DF79" w14:textId="39F80EC2" w:rsidR="008102E3" w:rsidRPr="003262DD" w:rsidRDefault="00A315D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4,27</w:t>
            </w:r>
          </w:p>
        </w:tc>
        <w:tc>
          <w:tcPr>
            <w:tcW w:w="709" w:type="dxa"/>
            <w:tcBorders>
              <w:top w:val="nil"/>
              <w:left w:val="nil"/>
              <w:bottom w:val="single" w:sz="4" w:space="0" w:color="auto"/>
              <w:right w:val="single" w:sz="4" w:space="0" w:color="auto"/>
            </w:tcBorders>
            <w:vAlign w:val="center"/>
            <w:hideMark/>
          </w:tcPr>
          <w:p w14:paraId="3EAADE5A" w14:textId="5FD9C977"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3C2101C8" w14:textId="275FB49A" w:rsidR="008102E3" w:rsidRPr="003262DD" w:rsidRDefault="00A315D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3,71</w:t>
            </w:r>
          </w:p>
        </w:tc>
      </w:tr>
      <w:tr w:rsidR="00D07C33" w:rsidRPr="003262DD" w14:paraId="718F90A8" w14:textId="77777777" w:rsidTr="00F00AC4">
        <w:trPr>
          <w:jc w:val="center"/>
        </w:trPr>
        <w:tc>
          <w:tcPr>
            <w:tcW w:w="160" w:type="dxa"/>
            <w:noWrap/>
            <w:vAlign w:val="bottom"/>
            <w:hideMark/>
          </w:tcPr>
          <w:p w14:paraId="24A3EDCA"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3FE62078"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7A787D5F"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Počet dokončených bytů celkem [2]</w:t>
            </w:r>
          </w:p>
        </w:tc>
        <w:tc>
          <w:tcPr>
            <w:tcW w:w="992" w:type="dxa"/>
            <w:tcBorders>
              <w:top w:val="nil"/>
              <w:left w:val="nil"/>
              <w:bottom w:val="single" w:sz="4" w:space="0" w:color="auto"/>
              <w:right w:val="single" w:sz="4" w:space="0" w:color="auto"/>
            </w:tcBorders>
            <w:vAlign w:val="center"/>
            <w:hideMark/>
          </w:tcPr>
          <w:p w14:paraId="7B6EA749" w14:textId="4CBBFF25" w:rsidR="008102E3" w:rsidRPr="003262DD" w:rsidRDefault="00C45267"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w:t>
            </w:r>
          </w:p>
        </w:tc>
        <w:tc>
          <w:tcPr>
            <w:tcW w:w="584" w:type="dxa"/>
            <w:tcBorders>
              <w:top w:val="nil"/>
              <w:left w:val="nil"/>
              <w:bottom w:val="single" w:sz="4" w:space="0" w:color="auto"/>
              <w:right w:val="single" w:sz="4" w:space="0" w:color="auto"/>
            </w:tcBorders>
            <w:vAlign w:val="center"/>
            <w:hideMark/>
          </w:tcPr>
          <w:p w14:paraId="5F148C6F" w14:textId="25E58324"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325C7456" w14:textId="7C5B6121" w:rsidR="008102E3" w:rsidRPr="003262DD" w:rsidRDefault="0023348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4</w:t>
            </w:r>
          </w:p>
        </w:tc>
        <w:tc>
          <w:tcPr>
            <w:tcW w:w="709" w:type="dxa"/>
            <w:tcBorders>
              <w:top w:val="nil"/>
              <w:left w:val="nil"/>
              <w:bottom w:val="single" w:sz="4" w:space="0" w:color="auto"/>
              <w:right w:val="single" w:sz="4" w:space="0" w:color="auto"/>
            </w:tcBorders>
            <w:vAlign w:val="center"/>
            <w:hideMark/>
          </w:tcPr>
          <w:p w14:paraId="1FE7E44E" w14:textId="22E42829"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1E2E4EBE" w14:textId="109447BC" w:rsidR="008102E3" w:rsidRPr="003262DD" w:rsidRDefault="008D2CBA"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w:t>
            </w:r>
          </w:p>
        </w:tc>
      </w:tr>
      <w:tr w:rsidR="00D07C33" w:rsidRPr="003262DD" w14:paraId="1682AFF4" w14:textId="77777777" w:rsidTr="00F00AC4">
        <w:trPr>
          <w:jc w:val="center"/>
        </w:trPr>
        <w:tc>
          <w:tcPr>
            <w:tcW w:w="160" w:type="dxa"/>
            <w:noWrap/>
            <w:vAlign w:val="bottom"/>
            <w:hideMark/>
          </w:tcPr>
          <w:p w14:paraId="2BAD81BB"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3A56B0C9"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2AC8DE4C"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Počet dokončených bytů v nových rodinných domech [2]</w:t>
            </w:r>
          </w:p>
        </w:tc>
        <w:tc>
          <w:tcPr>
            <w:tcW w:w="992" w:type="dxa"/>
            <w:tcBorders>
              <w:top w:val="nil"/>
              <w:left w:val="nil"/>
              <w:bottom w:val="single" w:sz="4" w:space="0" w:color="auto"/>
              <w:right w:val="single" w:sz="4" w:space="0" w:color="auto"/>
            </w:tcBorders>
            <w:vAlign w:val="center"/>
            <w:hideMark/>
          </w:tcPr>
          <w:p w14:paraId="7704C3D3" w14:textId="7B17DBFE" w:rsidR="008102E3" w:rsidRPr="003262DD" w:rsidRDefault="00C45267"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w:t>
            </w:r>
          </w:p>
        </w:tc>
        <w:tc>
          <w:tcPr>
            <w:tcW w:w="584" w:type="dxa"/>
            <w:tcBorders>
              <w:top w:val="nil"/>
              <w:left w:val="nil"/>
              <w:bottom w:val="single" w:sz="4" w:space="0" w:color="auto"/>
              <w:right w:val="single" w:sz="4" w:space="0" w:color="auto"/>
            </w:tcBorders>
            <w:vAlign w:val="center"/>
          </w:tcPr>
          <w:p w14:paraId="0CD97B07" w14:textId="6146E1AA"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0E517B4F" w14:textId="13B61E6A" w:rsidR="008102E3" w:rsidRPr="003262DD" w:rsidRDefault="0023348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4</w:t>
            </w:r>
          </w:p>
        </w:tc>
        <w:tc>
          <w:tcPr>
            <w:tcW w:w="709" w:type="dxa"/>
            <w:tcBorders>
              <w:top w:val="nil"/>
              <w:left w:val="nil"/>
              <w:bottom w:val="single" w:sz="4" w:space="0" w:color="auto"/>
              <w:right w:val="single" w:sz="4" w:space="0" w:color="auto"/>
            </w:tcBorders>
            <w:vAlign w:val="center"/>
          </w:tcPr>
          <w:p w14:paraId="66F44F47" w14:textId="0815D96C"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45923EDE" w14:textId="01477058" w:rsidR="008102E3" w:rsidRPr="003262DD" w:rsidRDefault="008D2CBA"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w:t>
            </w:r>
          </w:p>
        </w:tc>
      </w:tr>
      <w:tr w:rsidR="00D07C33" w:rsidRPr="003262DD" w14:paraId="4C9BE63B" w14:textId="77777777" w:rsidTr="00F00AC4">
        <w:trPr>
          <w:jc w:val="center"/>
        </w:trPr>
        <w:tc>
          <w:tcPr>
            <w:tcW w:w="160" w:type="dxa"/>
            <w:noWrap/>
            <w:vAlign w:val="bottom"/>
            <w:hideMark/>
          </w:tcPr>
          <w:p w14:paraId="2EA4ED4C"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0830454B"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3EDF0911"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Podíl zemědělské půdy z celkové výměry (%)</w:t>
            </w:r>
          </w:p>
        </w:tc>
        <w:tc>
          <w:tcPr>
            <w:tcW w:w="992" w:type="dxa"/>
            <w:tcBorders>
              <w:top w:val="nil"/>
              <w:left w:val="nil"/>
              <w:bottom w:val="single" w:sz="4" w:space="0" w:color="auto"/>
              <w:right w:val="single" w:sz="4" w:space="0" w:color="auto"/>
            </w:tcBorders>
            <w:vAlign w:val="center"/>
            <w:hideMark/>
          </w:tcPr>
          <w:p w14:paraId="0D6B9B35" w14:textId="5743E38C" w:rsidR="008102E3" w:rsidRPr="003262DD" w:rsidRDefault="00656AEF"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78,1</w:t>
            </w:r>
          </w:p>
        </w:tc>
        <w:tc>
          <w:tcPr>
            <w:tcW w:w="584" w:type="dxa"/>
            <w:tcBorders>
              <w:top w:val="nil"/>
              <w:left w:val="nil"/>
              <w:bottom w:val="single" w:sz="4" w:space="0" w:color="auto"/>
              <w:right w:val="single" w:sz="4" w:space="0" w:color="auto"/>
            </w:tcBorders>
            <w:vAlign w:val="center"/>
          </w:tcPr>
          <w:p w14:paraId="742E0569" w14:textId="774C17C9"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24928016" w14:textId="750731B6" w:rsidR="008102E3" w:rsidRPr="003262DD" w:rsidRDefault="0023348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78,1</w:t>
            </w:r>
          </w:p>
        </w:tc>
        <w:tc>
          <w:tcPr>
            <w:tcW w:w="709" w:type="dxa"/>
            <w:tcBorders>
              <w:top w:val="nil"/>
              <w:left w:val="nil"/>
              <w:bottom w:val="single" w:sz="4" w:space="0" w:color="auto"/>
              <w:right w:val="single" w:sz="4" w:space="0" w:color="auto"/>
            </w:tcBorders>
            <w:vAlign w:val="center"/>
          </w:tcPr>
          <w:p w14:paraId="2348980C" w14:textId="4942B8C2"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32FDC5D9" w14:textId="0B5BA5FE" w:rsidR="008102E3" w:rsidRPr="003262DD" w:rsidRDefault="008D2CBA"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77,9</w:t>
            </w:r>
          </w:p>
        </w:tc>
      </w:tr>
      <w:tr w:rsidR="00D07C33" w:rsidRPr="003262DD" w14:paraId="52A81E0A" w14:textId="77777777" w:rsidTr="00F00AC4">
        <w:trPr>
          <w:jc w:val="center"/>
        </w:trPr>
        <w:tc>
          <w:tcPr>
            <w:tcW w:w="160" w:type="dxa"/>
            <w:noWrap/>
            <w:vAlign w:val="bottom"/>
            <w:hideMark/>
          </w:tcPr>
          <w:p w14:paraId="13DC3B74"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02E198B4"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23ABD06A"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Podíl orné půdy z celkové výměry (%)</w:t>
            </w:r>
          </w:p>
        </w:tc>
        <w:tc>
          <w:tcPr>
            <w:tcW w:w="992" w:type="dxa"/>
            <w:tcBorders>
              <w:top w:val="nil"/>
              <w:left w:val="nil"/>
              <w:bottom w:val="single" w:sz="4" w:space="0" w:color="auto"/>
              <w:right w:val="single" w:sz="4" w:space="0" w:color="auto"/>
            </w:tcBorders>
            <w:vAlign w:val="center"/>
            <w:hideMark/>
          </w:tcPr>
          <w:p w14:paraId="11672DA2" w14:textId="2904C822" w:rsidR="008102E3" w:rsidRPr="003262DD" w:rsidRDefault="00C57429"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88,0</w:t>
            </w:r>
          </w:p>
        </w:tc>
        <w:tc>
          <w:tcPr>
            <w:tcW w:w="584" w:type="dxa"/>
            <w:tcBorders>
              <w:top w:val="nil"/>
              <w:left w:val="nil"/>
              <w:bottom w:val="single" w:sz="4" w:space="0" w:color="auto"/>
              <w:right w:val="single" w:sz="4" w:space="0" w:color="auto"/>
            </w:tcBorders>
            <w:vAlign w:val="center"/>
          </w:tcPr>
          <w:p w14:paraId="3E4E5008" w14:textId="3D3982D7"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5D6114E0" w14:textId="2C6083DC" w:rsidR="008102E3" w:rsidRPr="003262DD" w:rsidRDefault="00DF075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88,0</w:t>
            </w:r>
          </w:p>
        </w:tc>
        <w:tc>
          <w:tcPr>
            <w:tcW w:w="709" w:type="dxa"/>
            <w:tcBorders>
              <w:top w:val="nil"/>
              <w:left w:val="nil"/>
              <w:bottom w:val="single" w:sz="4" w:space="0" w:color="auto"/>
              <w:right w:val="single" w:sz="4" w:space="0" w:color="auto"/>
            </w:tcBorders>
            <w:vAlign w:val="center"/>
          </w:tcPr>
          <w:p w14:paraId="706ACAA3" w14:textId="1FB6D0FB"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4BECB352" w14:textId="40EC62E2" w:rsidR="008102E3" w:rsidRPr="003262DD" w:rsidRDefault="008A5860"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87,5</w:t>
            </w:r>
          </w:p>
        </w:tc>
      </w:tr>
      <w:tr w:rsidR="00D07C33" w:rsidRPr="003262DD" w14:paraId="431ED32D" w14:textId="77777777" w:rsidTr="00F00AC4">
        <w:trPr>
          <w:jc w:val="center"/>
        </w:trPr>
        <w:tc>
          <w:tcPr>
            <w:tcW w:w="160" w:type="dxa"/>
            <w:noWrap/>
            <w:vAlign w:val="bottom"/>
            <w:hideMark/>
          </w:tcPr>
          <w:p w14:paraId="1453B3F8"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6A2BEEE8"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327934DD"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Podíl lesních pozemků z celkové výměry (%)</w:t>
            </w:r>
          </w:p>
        </w:tc>
        <w:tc>
          <w:tcPr>
            <w:tcW w:w="992" w:type="dxa"/>
            <w:tcBorders>
              <w:top w:val="nil"/>
              <w:left w:val="nil"/>
              <w:bottom w:val="single" w:sz="4" w:space="0" w:color="auto"/>
              <w:right w:val="single" w:sz="4" w:space="0" w:color="auto"/>
            </w:tcBorders>
            <w:vAlign w:val="center"/>
            <w:hideMark/>
          </w:tcPr>
          <w:p w14:paraId="6EEDE26A" w14:textId="10DD8502" w:rsidR="008102E3" w:rsidRPr="003262DD" w:rsidRDefault="00C57429"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10,1</w:t>
            </w:r>
          </w:p>
        </w:tc>
        <w:tc>
          <w:tcPr>
            <w:tcW w:w="584" w:type="dxa"/>
            <w:tcBorders>
              <w:top w:val="nil"/>
              <w:left w:val="nil"/>
              <w:bottom w:val="single" w:sz="4" w:space="0" w:color="auto"/>
              <w:right w:val="single" w:sz="4" w:space="0" w:color="auto"/>
            </w:tcBorders>
            <w:vAlign w:val="center"/>
          </w:tcPr>
          <w:p w14:paraId="3713FE6F" w14:textId="625D3FA8"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1514C0F8" w14:textId="67D3C78B" w:rsidR="008102E3" w:rsidRPr="003262DD" w:rsidRDefault="00DF075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10,1</w:t>
            </w:r>
          </w:p>
        </w:tc>
        <w:tc>
          <w:tcPr>
            <w:tcW w:w="709" w:type="dxa"/>
            <w:tcBorders>
              <w:top w:val="nil"/>
              <w:left w:val="nil"/>
              <w:bottom w:val="single" w:sz="4" w:space="0" w:color="auto"/>
              <w:right w:val="single" w:sz="4" w:space="0" w:color="auto"/>
            </w:tcBorders>
            <w:vAlign w:val="center"/>
          </w:tcPr>
          <w:p w14:paraId="583B98FF" w14:textId="437BF33E"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0169639B" w14:textId="640E95BD" w:rsidR="008102E3" w:rsidRPr="003262DD" w:rsidRDefault="008A5860"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10,1</w:t>
            </w:r>
          </w:p>
        </w:tc>
      </w:tr>
      <w:tr w:rsidR="00D07C33" w:rsidRPr="003262DD" w14:paraId="287904C5" w14:textId="77777777" w:rsidTr="00F00AC4">
        <w:trPr>
          <w:jc w:val="center"/>
        </w:trPr>
        <w:tc>
          <w:tcPr>
            <w:tcW w:w="160" w:type="dxa"/>
            <w:noWrap/>
            <w:vAlign w:val="bottom"/>
            <w:hideMark/>
          </w:tcPr>
          <w:p w14:paraId="10984316"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3C526AD9"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40D9E817"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Podíl vodních ploch z celkové výměry (%)</w:t>
            </w:r>
          </w:p>
        </w:tc>
        <w:tc>
          <w:tcPr>
            <w:tcW w:w="992" w:type="dxa"/>
            <w:tcBorders>
              <w:top w:val="nil"/>
              <w:left w:val="nil"/>
              <w:bottom w:val="single" w:sz="4" w:space="0" w:color="auto"/>
              <w:right w:val="single" w:sz="4" w:space="0" w:color="auto"/>
            </w:tcBorders>
            <w:vAlign w:val="center"/>
            <w:hideMark/>
          </w:tcPr>
          <w:p w14:paraId="02A98B5B"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0,8</w:t>
            </w:r>
          </w:p>
        </w:tc>
        <w:tc>
          <w:tcPr>
            <w:tcW w:w="584" w:type="dxa"/>
            <w:tcBorders>
              <w:top w:val="nil"/>
              <w:left w:val="nil"/>
              <w:bottom w:val="single" w:sz="4" w:space="0" w:color="auto"/>
              <w:right w:val="single" w:sz="4" w:space="0" w:color="auto"/>
            </w:tcBorders>
            <w:vAlign w:val="center"/>
          </w:tcPr>
          <w:p w14:paraId="3D53E319" w14:textId="2E5FE9CC"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563C0309"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0,8</w:t>
            </w:r>
          </w:p>
        </w:tc>
        <w:tc>
          <w:tcPr>
            <w:tcW w:w="709" w:type="dxa"/>
            <w:tcBorders>
              <w:top w:val="nil"/>
              <w:left w:val="nil"/>
              <w:bottom w:val="single" w:sz="4" w:space="0" w:color="auto"/>
              <w:right w:val="single" w:sz="4" w:space="0" w:color="auto"/>
            </w:tcBorders>
            <w:vAlign w:val="center"/>
          </w:tcPr>
          <w:p w14:paraId="574D4FA7" w14:textId="052F64FF"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4BF59C46" w14:textId="5788B632" w:rsidR="008102E3" w:rsidRPr="003262DD" w:rsidRDefault="008A5860"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1,1</w:t>
            </w:r>
          </w:p>
        </w:tc>
      </w:tr>
      <w:tr w:rsidR="00D07C33" w:rsidRPr="003262DD" w14:paraId="0D08DEE1" w14:textId="77777777" w:rsidTr="00F00AC4">
        <w:trPr>
          <w:jc w:val="center"/>
        </w:trPr>
        <w:tc>
          <w:tcPr>
            <w:tcW w:w="160" w:type="dxa"/>
            <w:noWrap/>
            <w:vAlign w:val="bottom"/>
            <w:hideMark/>
          </w:tcPr>
          <w:p w14:paraId="45B8BD27"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5B3D54DD"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5AED7800"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Podíl zastavěných ploch a nádvoří z celkové výměry (%)</w:t>
            </w:r>
          </w:p>
        </w:tc>
        <w:tc>
          <w:tcPr>
            <w:tcW w:w="992" w:type="dxa"/>
            <w:tcBorders>
              <w:top w:val="nil"/>
              <w:left w:val="nil"/>
              <w:bottom w:val="single" w:sz="4" w:space="0" w:color="auto"/>
              <w:right w:val="single" w:sz="4" w:space="0" w:color="auto"/>
            </w:tcBorders>
            <w:vAlign w:val="center"/>
            <w:hideMark/>
          </w:tcPr>
          <w:p w14:paraId="63219068" w14:textId="1BDE5415" w:rsidR="008102E3" w:rsidRPr="003262DD" w:rsidRDefault="00362DA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3,1</w:t>
            </w:r>
          </w:p>
        </w:tc>
        <w:tc>
          <w:tcPr>
            <w:tcW w:w="584" w:type="dxa"/>
            <w:tcBorders>
              <w:top w:val="nil"/>
              <w:left w:val="nil"/>
              <w:bottom w:val="single" w:sz="4" w:space="0" w:color="auto"/>
              <w:right w:val="single" w:sz="4" w:space="0" w:color="auto"/>
            </w:tcBorders>
            <w:vAlign w:val="center"/>
          </w:tcPr>
          <w:p w14:paraId="19ADE204" w14:textId="309901D0"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3EC46D13" w14:textId="0040AD32" w:rsidR="008102E3" w:rsidRPr="003262DD" w:rsidRDefault="00DF075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3,1</w:t>
            </w:r>
          </w:p>
        </w:tc>
        <w:tc>
          <w:tcPr>
            <w:tcW w:w="709" w:type="dxa"/>
            <w:tcBorders>
              <w:top w:val="nil"/>
              <w:left w:val="nil"/>
              <w:bottom w:val="single" w:sz="4" w:space="0" w:color="auto"/>
              <w:right w:val="single" w:sz="4" w:space="0" w:color="auto"/>
            </w:tcBorders>
            <w:vAlign w:val="center"/>
          </w:tcPr>
          <w:p w14:paraId="10993F88" w14:textId="06424B74"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6226FEC6" w14:textId="5760FD7E" w:rsidR="008102E3" w:rsidRPr="003262DD" w:rsidRDefault="008A5860"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3,1</w:t>
            </w:r>
          </w:p>
        </w:tc>
      </w:tr>
      <w:tr w:rsidR="00D07C33" w:rsidRPr="003262DD" w14:paraId="0302CF4F" w14:textId="77777777" w:rsidTr="00F00AC4">
        <w:trPr>
          <w:trHeight w:val="255"/>
          <w:jc w:val="center"/>
        </w:trPr>
        <w:tc>
          <w:tcPr>
            <w:tcW w:w="160" w:type="dxa"/>
            <w:noWrap/>
            <w:vAlign w:val="bottom"/>
            <w:hideMark/>
          </w:tcPr>
          <w:p w14:paraId="3B734C04"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51380746"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6D7BEFC1"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Průměrný věk</w:t>
            </w:r>
          </w:p>
        </w:tc>
        <w:tc>
          <w:tcPr>
            <w:tcW w:w="992" w:type="dxa"/>
            <w:tcBorders>
              <w:top w:val="nil"/>
              <w:left w:val="nil"/>
              <w:bottom w:val="single" w:sz="4" w:space="0" w:color="auto"/>
              <w:right w:val="single" w:sz="4" w:space="0" w:color="auto"/>
            </w:tcBorders>
            <w:vAlign w:val="center"/>
            <w:hideMark/>
          </w:tcPr>
          <w:p w14:paraId="46A9AB76" w14:textId="5232DE47" w:rsidR="008102E3" w:rsidRPr="003262DD" w:rsidRDefault="00362DA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43,4</w:t>
            </w:r>
          </w:p>
        </w:tc>
        <w:tc>
          <w:tcPr>
            <w:tcW w:w="584" w:type="dxa"/>
            <w:tcBorders>
              <w:top w:val="nil"/>
              <w:left w:val="nil"/>
              <w:bottom w:val="single" w:sz="4" w:space="0" w:color="auto"/>
              <w:right w:val="single" w:sz="4" w:space="0" w:color="auto"/>
            </w:tcBorders>
            <w:vAlign w:val="center"/>
          </w:tcPr>
          <w:p w14:paraId="76239A84" w14:textId="78E76612"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4EEBB330" w14:textId="65E47F2D" w:rsidR="008102E3" w:rsidRPr="003262DD" w:rsidRDefault="000A117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43,1</w:t>
            </w:r>
          </w:p>
        </w:tc>
        <w:tc>
          <w:tcPr>
            <w:tcW w:w="709" w:type="dxa"/>
            <w:tcBorders>
              <w:top w:val="nil"/>
              <w:left w:val="nil"/>
              <w:bottom w:val="single" w:sz="4" w:space="0" w:color="auto"/>
              <w:right w:val="single" w:sz="4" w:space="0" w:color="auto"/>
            </w:tcBorders>
            <w:vAlign w:val="center"/>
          </w:tcPr>
          <w:p w14:paraId="43460E61" w14:textId="38555930"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71A28630" w14:textId="210EF62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43,</w:t>
            </w:r>
            <w:r w:rsidR="005770F7" w:rsidRPr="003262DD">
              <w:rPr>
                <w:rFonts w:asciiTheme="minorHAnsi" w:hAnsiTheme="minorHAnsi" w:cstheme="minorHAnsi"/>
                <w:sz w:val="20"/>
                <w:szCs w:val="20"/>
              </w:rPr>
              <w:t>5</w:t>
            </w:r>
          </w:p>
        </w:tc>
      </w:tr>
      <w:tr w:rsidR="00D07C33" w:rsidRPr="003262DD" w14:paraId="6F7E9A9A" w14:textId="77777777" w:rsidTr="00F00AC4">
        <w:trPr>
          <w:jc w:val="center"/>
        </w:trPr>
        <w:tc>
          <w:tcPr>
            <w:tcW w:w="160" w:type="dxa"/>
            <w:noWrap/>
            <w:vAlign w:val="bottom"/>
            <w:hideMark/>
          </w:tcPr>
          <w:p w14:paraId="149191F1"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4" w:space="0" w:color="auto"/>
              <w:right w:val="single" w:sz="4" w:space="0" w:color="auto"/>
            </w:tcBorders>
            <w:vAlign w:val="center"/>
          </w:tcPr>
          <w:p w14:paraId="2F9899C0"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4" w:space="0" w:color="auto"/>
              <w:right w:val="single" w:sz="4" w:space="0" w:color="auto"/>
            </w:tcBorders>
            <w:vAlign w:val="center"/>
            <w:hideMark/>
          </w:tcPr>
          <w:p w14:paraId="0C4F345E"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Celková výměra (ha)</w:t>
            </w:r>
          </w:p>
        </w:tc>
        <w:tc>
          <w:tcPr>
            <w:tcW w:w="992" w:type="dxa"/>
            <w:tcBorders>
              <w:top w:val="nil"/>
              <w:left w:val="nil"/>
              <w:bottom w:val="single" w:sz="4" w:space="0" w:color="auto"/>
              <w:right w:val="single" w:sz="4" w:space="0" w:color="auto"/>
            </w:tcBorders>
            <w:vAlign w:val="center"/>
            <w:hideMark/>
          </w:tcPr>
          <w:p w14:paraId="5598B6EA" w14:textId="18874B98" w:rsidR="008102E3" w:rsidRPr="003262DD" w:rsidRDefault="00362DA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643</w:t>
            </w:r>
          </w:p>
        </w:tc>
        <w:tc>
          <w:tcPr>
            <w:tcW w:w="584" w:type="dxa"/>
            <w:tcBorders>
              <w:top w:val="nil"/>
              <w:left w:val="nil"/>
              <w:bottom w:val="single" w:sz="4" w:space="0" w:color="auto"/>
              <w:right w:val="single" w:sz="4" w:space="0" w:color="auto"/>
            </w:tcBorders>
            <w:vAlign w:val="center"/>
          </w:tcPr>
          <w:p w14:paraId="5EAE14C2" w14:textId="6043B4C0"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4" w:space="0" w:color="auto"/>
              <w:right w:val="single" w:sz="4" w:space="0" w:color="auto"/>
            </w:tcBorders>
            <w:vAlign w:val="center"/>
            <w:hideMark/>
          </w:tcPr>
          <w:p w14:paraId="575F49F1" w14:textId="01DE7289" w:rsidR="008102E3" w:rsidRPr="003262DD" w:rsidRDefault="00E616C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643</w:t>
            </w:r>
          </w:p>
        </w:tc>
        <w:tc>
          <w:tcPr>
            <w:tcW w:w="709" w:type="dxa"/>
            <w:tcBorders>
              <w:top w:val="nil"/>
              <w:left w:val="nil"/>
              <w:bottom w:val="single" w:sz="4" w:space="0" w:color="auto"/>
              <w:right w:val="single" w:sz="4" w:space="0" w:color="auto"/>
            </w:tcBorders>
            <w:vAlign w:val="center"/>
          </w:tcPr>
          <w:p w14:paraId="7DA478DD" w14:textId="3D4B5B2F"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4" w:space="0" w:color="auto"/>
              <w:right w:val="single" w:sz="8" w:space="0" w:color="auto"/>
            </w:tcBorders>
            <w:vAlign w:val="center"/>
            <w:hideMark/>
          </w:tcPr>
          <w:p w14:paraId="29BDC014" w14:textId="2E70C74A" w:rsidR="008102E3" w:rsidRPr="003262DD" w:rsidRDefault="005770F7"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643</w:t>
            </w:r>
          </w:p>
        </w:tc>
      </w:tr>
      <w:tr w:rsidR="00D07C33" w:rsidRPr="003262DD" w14:paraId="6BA249FC" w14:textId="77777777" w:rsidTr="00F00AC4">
        <w:trPr>
          <w:jc w:val="center"/>
        </w:trPr>
        <w:tc>
          <w:tcPr>
            <w:tcW w:w="160" w:type="dxa"/>
            <w:noWrap/>
            <w:vAlign w:val="bottom"/>
            <w:hideMark/>
          </w:tcPr>
          <w:p w14:paraId="0A52BC47" w14:textId="77777777" w:rsidR="008102E3" w:rsidRPr="003262DD" w:rsidRDefault="008102E3" w:rsidP="00F551F4">
            <w:pPr>
              <w:spacing w:before="60" w:after="60" w:line="240" w:lineRule="auto"/>
              <w:rPr>
                <w:rFonts w:asciiTheme="minorHAnsi" w:hAnsiTheme="minorHAnsi" w:cstheme="minorHAnsi"/>
                <w:sz w:val="20"/>
                <w:szCs w:val="20"/>
              </w:rPr>
            </w:pPr>
          </w:p>
        </w:tc>
        <w:tc>
          <w:tcPr>
            <w:tcW w:w="160" w:type="dxa"/>
            <w:tcBorders>
              <w:top w:val="nil"/>
              <w:left w:val="single" w:sz="8" w:space="0" w:color="auto"/>
              <w:bottom w:val="single" w:sz="8" w:space="0" w:color="auto"/>
              <w:right w:val="single" w:sz="4" w:space="0" w:color="auto"/>
            </w:tcBorders>
            <w:vAlign w:val="center"/>
          </w:tcPr>
          <w:p w14:paraId="230D9B8E" w14:textId="77777777" w:rsidR="008102E3" w:rsidRPr="003262DD" w:rsidRDefault="008102E3" w:rsidP="00F551F4">
            <w:pPr>
              <w:spacing w:before="60" w:after="60" w:line="240" w:lineRule="auto"/>
              <w:rPr>
                <w:rFonts w:asciiTheme="minorHAnsi" w:hAnsiTheme="minorHAnsi" w:cstheme="minorHAnsi"/>
                <w:sz w:val="20"/>
                <w:szCs w:val="20"/>
              </w:rPr>
            </w:pPr>
          </w:p>
        </w:tc>
        <w:tc>
          <w:tcPr>
            <w:tcW w:w="4075" w:type="dxa"/>
            <w:tcBorders>
              <w:top w:val="nil"/>
              <w:left w:val="nil"/>
              <w:bottom w:val="single" w:sz="8" w:space="0" w:color="auto"/>
              <w:right w:val="single" w:sz="4" w:space="0" w:color="auto"/>
            </w:tcBorders>
            <w:vAlign w:val="center"/>
            <w:hideMark/>
          </w:tcPr>
          <w:p w14:paraId="5C154D0F"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Koeficient ekologické stability</w:t>
            </w:r>
          </w:p>
        </w:tc>
        <w:tc>
          <w:tcPr>
            <w:tcW w:w="992" w:type="dxa"/>
            <w:tcBorders>
              <w:top w:val="nil"/>
              <w:left w:val="nil"/>
              <w:bottom w:val="single" w:sz="8" w:space="0" w:color="auto"/>
              <w:right w:val="single" w:sz="4" w:space="0" w:color="auto"/>
            </w:tcBorders>
            <w:vAlign w:val="center"/>
            <w:hideMark/>
          </w:tcPr>
          <w:p w14:paraId="383A1450" w14:textId="04466E39" w:rsidR="008102E3" w:rsidRPr="003262DD" w:rsidRDefault="00362DA5"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0,254</w:t>
            </w:r>
          </w:p>
        </w:tc>
        <w:tc>
          <w:tcPr>
            <w:tcW w:w="584" w:type="dxa"/>
            <w:tcBorders>
              <w:top w:val="nil"/>
              <w:left w:val="nil"/>
              <w:bottom w:val="single" w:sz="8" w:space="0" w:color="auto"/>
              <w:right w:val="single" w:sz="4" w:space="0" w:color="auto"/>
            </w:tcBorders>
            <w:vAlign w:val="center"/>
          </w:tcPr>
          <w:p w14:paraId="272A0F11" w14:textId="207A1F77" w:rsidR="008102E3" w:rsidRPr="003262DD" w:rsidRDefault="008102E3" w:rsidP="00F551F4">
            <w:pPr>
              <w:spacing w:before="60" w:after="60" w:line="240" w:lineRule="auto"/>
              <w:rPr>
                <w:rFonts w:asciiTheme="minorHAnsi" w:hAnsiTheme="minorHAnsi" w:cstheme="minorHAnsi"/>
                <w:sz w:val="20"/>
                <w:szCs w:val="20"/>
              </w:rPr>
            </w:pPr>
          </w:p>
        </w:tc>
        <w:tc>
          <w:tcPr>
            <w:tcW w:w="975" w:type="dxa"/>
            <w:tcBorders>
              <w:top w:val="nil"/>
              <w:left w:val="nil"/>
              <w:bottom w:val="single" w:sz="8" w:space="0" w:color="auto"/>
              <w:right w:val="single" w:sz="4" w:space="0" w:color="auto"/>
            </w:tcBorders>
            <w:vAlign w:val="center"/>
            <w:hideMark/>
          </w:tcPr>
          <w:p w14:paraId="1390B607" w14:textId="22485F80" w:rsidR="008102E3" w:rsidRPr="003262DD" w:rsidRDefault="00E616C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0,254</w:t>
            </w:r>
          </w:p>
        </w:tc>
        <w:tc>
          <w:tcPr>
            <w:tcW w:w="709" w:type="dxa"/>
            <w:tcBorders>
              <w:top w:val="nil"/>
              <w:left w:val="nil"/>
              <w:bottom w:val="single" w:sz="8" w:space="0" w:color="auto"/>
              <w:right w:val="single" w:sz="4" w:space="0" w:color="auto"/>
            </w:tcBorders>
            <w:vAlign w:val="center"/>
          </w:tcPr>
          <w:p w14:paraId="31A3DC85" w14:textId="0EF5DE43" w:rsidR="008102E3" w:rsidRPr="003262DD" w:rsidRDefault="008102E3" w:rsidP="00F551F4">
            <w:pPr>
              <w:spacing w:before="60" w:after="60" w:line="240" w:lineRule="auto"/>
              <w:rPr>
                <w:rFonts w:asciiTheme="minorHAnsi" w:hAnsiTheme="minorHAnsi" w:cstheme="minorHAnsi"/>
                <w:sz w:val="20"/>
                <w:szCs w:val="20"/>
              </w:rPr>
            </w:pPr>
          </w:p>
        </w:tc>
        <w:tc>
          <w:tcPr>
            <w:tcW w:w="900" w:type="dxa"/>
            <w:tcBorders>
              <w:top w:val="nil"/>
              <w:left w:val="nil"/>
              <w:bottom w:val="single" w:sz="8" w:space="0" w:color="auto"/>
              <w:right w:val="single" w:sz="8" w:space="0" w:color="auto"/>
            </w:tcBorders>
            <w:vAlign w:val="center"/>
            <w:hideMark/>
          </w:tcPr>
          <w:p w14:paraId="764FBA12" w14:textId="0335983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0,</w:t>
            </w:r>
            <w:r w:rsidR="00AD4465" w:rsidRPr="003262DD">
              <w:rPr>
                <w:rFonts w:asciiTheme="minorHAnsi" w:hAnsiTheme="minorHAnsi" w:cstheme="minorHAnsi"/>
                <w:sz w:val="20"/>
                <w:szCs w:val="20"/>
              </w:rPr>
              <w:t>265</w:t>
            </w:r>
          </w:p>
        </w:tc>
      </w:tr>
      <w:tr w:rsidR="00D07C33" w:rsidRPr="003262DD" w14:paraId="60B472B6" w14:textId="77777777" w:rsidTr="00F00AC4">
        <w:trPr>
          <w:trHeight w:val="255"/>
          <w:jc w:val="center"/>
        </w:trPr>
        <w:tc>
          <w:tcPr>
            <w:tcW w:w="160" w:type="dxa"/>
            <w:noWrap/>
            <w:vAlign w:val="bottom"/>
            <w:hideMark/>
          </w:tcPr>
          <w:p w14:paraId="4BFD35B8" w14:textId="77777777" w:rsidR="008102E3" w:rsidRPr="003262DD" w:rsidRDefault="008102E3" w:rsidP="00F551F4">
            <w:pPr>
              <w:spacing w:before="60" w:after="60" w:line="240" w:lineRule="auto"/>
              <w:rPr>
                <w:rFonts w:asciiTheme="minorHAnsi" w:hAnsiTheme="minorHAnsi" w:cstheme="minorHAnsi"/>
                <w:sz w:val="20"/>
                <w:szCs w:val="20"/>
              </w:rPr>
            </w:pPr>
          </w:p>
        </w:tc>
        <w:tc>
          <w:tcPr>
            <w:tcW w:w="4235" w:type="dxa"/>
            <w:gridSpan w:val="2"/>
            <w:noWrap/>
            <w:vAlign w:val="bottom"/>
            <w:hideMark/>
          </w:tcPr>
          <w:p w14:paraId="4C02A058" w14:textId="77777777" w:rsidR="008102E3" w:rsidRPr="003262DD" w:rsidRDefault="008102E3" w:rsidP="00F551F4">
            <w:pPr>
              <w:spacing w:before="60" w:after="60" w:line="240" w:lineRule="auto"/>
              <w:rPr>
                <w:rFonts w:asciiTheme="minorHAnsi" w:hAnsiTheme="minorHAnsi" w:cstheme="minorHAnsi"/>
                <w:sz w:val="20"/>
                <w:szCs w:val="20"/>
              </w:rPr>
            </w:pPr>
          </w:p>
        </w:tc>
        <w:tc>
          <w:tcPr>
            <w:tcW w:w="992" w:type="dxa"/>
            <w:noWrap/>
            <w:vAlign w:val="bottom"/>
            <w:hideMark/>
          </w:tcPr>
          <w:p w14:paraId="1BCE3B45" w14:textId="77777777" w:rsidR="008102E3" w:rsidRPr="003262DD" w:rsidRDefault="008102E3" w:rsidP="00F551F4">
            <w:pPr>
              <w:spacing w:before="60" w:after="60" w:line="240" w:lineRule="auto"/>
              <w:rPr>
                <w:rFonts w:asciiTheme="minorHAnsi" w:hAnsiTheme="minorHAnsi" w:cstheme="minorHAnsi"/>
                <w:sz w:val="20"/>
                <w:szCs w:val="20"/>
              </w:rPr>
            </w:pPr>
          </w:p>
        </w:tc>
        <w:tc>
          <w:tcPr>
            <w:tcW w:w="584" w:type="dxa"/>
            <w:noWrap/>
            <w:vAlign w:val="bottom"/>
            <w:hideMark/>
          </w:tcPr>
          <w:p w14:paraId="51C47DBD" w14:textId="77777777" w:rsidR="008102E3" w:rsidRPr="003262DD" w:rsidRDefault="008102E3" w:rsidP="00F551F4">
            <w:pPr>
              <w:spacing w:before="60" w:after="60" w:line="240" w:lineRule="auto"/>
              <w:rPr>
                <w:rFonts w:asciiTheme="minorHAnsi" w:hAnsiTheme="minorHAnsi" w:cstheme="minorHAnsi"/>
                <w:sz w:val="20"/>
                <w:szCs w:val="20"/>
              </w:rPr>
            </w:pPr>
          </w:p>
        </w:tc>
        <w:tc>
          <w:tcPr>
            <w:tcW w:w="975" w:type="dxa"/>
            <w:noWrap/>
            <w:vAlign w:val="bottom"/>
            <w:hideMark/>
          </w:tcPr>
          <w:p w14:paraId="7A1893EC" w14:textId="77777777" w:rsidR="008102E3" w:rsidRPr="003262DD" w:rsidRDefault="008102E3" w:rsidP="00F551F4">
            <w:pPr>
              <w:spacing w:before="60" w:after="60" w:line="240" w:lineRule="auto"/>
              <w:rPr>
                <w:rFonts w:asciiTheme="minorHAnsi" w:hAnsiTheme="minorHAnsi" w:cstheme="minorHAnsi"/>
                <w:sz w:val="20"/>
                <w:szCs w:val="20"/>
              </w:rPr>
            </w:pPr>
          </w:p>
        </w:tc>
        <w:tc>
          <w:tcPr>
            <w:tcW w:w="709" w:type="dxa"/>
            <w:noWrap/>
            <w:vAlign w:val="bottom"/>
            <w:hideMark/>
          </w:tcPr>
          <w:p w14:paraId="1BEFC3E4" w14:textId="77777777" w:rsidR="008102E3" w:rsidRPr="003262DD" w:rsidRDefault="008102E3" w:rsidP="00F551F4">
            <w:pPr>
              <w:spacing w:before="60" w:after="60" w:line="240" w:lineRule="auto"/>
              <w:rPr>
                <w:rFonts w:asciiTheme="minorHAnsi" w:hAnsiTheme="minorHAnsi" w:cstheme="minorHAnsi"/>
                <w:sz w:val="20"/>
                <w:szCs w:val="20"/>
              </w:rPr>
            </w:pPr>
          </w:p>
        </w:tc>
        <w:tc>
          <w:tcPr>
            <w:tcW w:w="900" w:type="dxa"/>
            <w:noWrap/>
            <w:vAlign w:val="bottom"/>
            <w:hideMark/>
          </w:tcPr>
          <w:p w14:paraId="583ABEBE" w14:textId="77777777" w:rsidR="008102E3" w:rsidRPr="003262DD" w:rsidRDefault="008102E3" w:rsidP="00F551F4">
            <w:pPr>
              <w:spacing w:before="60" w:after="60" w:line="240" w:lineRule="auto"/>
              <w:rPr>
                <w:rFonts w:asciiTheme="minorHAnsi" w:hAnsiTheme="minorHAnsi" w:cstheme="minorHAnsi"/>
                <w:sz w:val="20"/>
                <w:szCs w:val="20"/>
              </w:rPr>
            </w:pPr>
          </w:p>
        </w:tc>
      </w:tr>
    </w:tbl>
    <w:p w14:paraId="6DDBD38B" w14:textId="5982A195" w:rsidR="001977F1" w:rsidRPr="003262DD" w:rsidRDefault="001977F1"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Pozn. KES představuje podíl ekologicky příznivých ploch a ploch, které zatěžují životní prostředí.</w:t>
      </w:r>
    </w:p>
    <w:p w14:paraId="05A19B58" w14:textId="30EF7803"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Závěry z uvedených údajů v období 2018 až 2022:</w:t>
      </w:r>
    </w:p>
    <w:p w14:paraId="23D12FAD" w14:textId="276FD6BB" w:rsidR="008102E3" w:rsidRPr="003262DD" w:rsidRDefault="008102E3" w:rsidP="00F551F4">
      <w:pPr>
        <w:numPr>
          <w:ilvl w:val="1"/>
          <w:numId w:val="68"/>
        </w:numPr>
        <w:tabs>
          <w:tab w:val="clear" w:pos="644"/>
          <w:tab w:val="num" w:pos="501"/>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Počet obyvatel v</w:t>
      </w:r>
      <w:r w:rsidR="00711B2D" w:rsidRPr="003262DD">
        <w:rPr>
          <w:rFonts w:asciiTheme="minorHAnsi" w:hAnsiTheme="minorHAnsi" w:cstheme="minorHAnsi"/>
          <w:sz w:val="20"/>
          <w:szCs w:val="20"/>
        </w:rPr>
        <w:t xml:space="preserve"> těchto 4 letech mírně stoupá; </w:t>
      </w:r>
      <w:r w:rsidRPr="003262DD">
        <w:rPr>
          <w:rFonts w:asciiTheme="minorHAnsi" w:hAnsiTheme="minorHAnsi" w:cstheme="minorHAnsi"/>
          <w:sz w:val="20"/>
          <w:szCs w:val="20"/>
        </w:rPr>
        <w:t xml:space="preserve">Od roku 2018 do r. 2022 </w:t>
      </w:r>
      <w:r w:rsidR="00711B2D" w:rsidRPr="003262DD">
        <w:rPr>
          <w:rFonts w:asciiTheme="minorHAnsi" w:hAnsiTheme="minorHAnsi" w:cstheme="minorHAnsi"/>
          <w:sz w:val="20"/>
          <w:szCs w:val="20"/>
        </w:rPr>
        <w:t>+ 9 obyvatel;</w:t>
      </w:r>
    </w:p>
    <w:p w14:paraId="2B1EB5DF" w14:textId="23464331" w:rsidR="008102E3" w:rsidRPr="003262DD" w:rsidRDefault="00711B2D" w:rsidP="00F551F4">
      <w:pPr>
        <w:numPr>
          <w:ilvl w:val="1"/>
          <w:numId w:val="68"/>
        </w:numPr>
        <w:tabs>
          <w:tab w:val="clear" w:pos="644"/>
          <w:tab w:val="num" w:pos="501"/>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Stoupl také počet dětí o 12, tj. pozitivní trend, </w:t>
      </w:r>
      <w:r w:rsidR="008102E3" w:rsidRPr="003262DD">
        <w:rPr>
          <w:rFonts w:asciiTheme="minorHAnsi" w:hAnsiTheme="minorHAnsi" w:cstheme="minorHAnsi"/>
          <w:sz w:val="20"/>
          <w:szCs w:val="20"/>
        </w:rPr>
        <w:t xml:space="preserve">a zároveň se zvýšil počet obyvatel 65+ o </w:t>
      </w:r>
      <w:r w:rsidR="00987703" w:rsidRPr="003262DD">
        <w:rPr>
          <w:rFonts w:asciiTheme="minorHAnsi" w:hAnsiTheme="minorHAnsi" w:cstheme="minorHAnsi"/>
          <w:sz w:val="20"/>
          <w:szCs w:val="20"/>
        </w:rPr>
        <w:t>13</w:t>
      </w:r>
      <w:r w:rsidR="008102E3" w:rsidRPr="003262DD">
        <w:rPr>
          <w:rFonts w:asciiTheme="minorHAnsi" w:hAnsiTheme="minorHAnsi" w:cstheme="minorHAnsi"/>
          <w:sz w:val="20"/>
          <w:szCs w:val="20"/>
        </w:rPr>
        <w:t xml:space="preserve"> osob</w:t>
      </w:r>
      <w:r w:rsidR="00987703" w:rsidRPr="003262DD">
        <w:rPr>
          <w:rFonts w:asciiTheme="minorHAnsi" w:hAnsiTheme="minorHAnsi" w:cstheme="minorHAnsi"/>
          <w:sz w:val="20"/>
          <w:szCs w:val="20"/>
        </w:rPr>
        <w:t>;</w:t>
      </w:r>
    </w:p>
    <w:p w14:paraId="5434046D" w14:textId="46D1830F" w:rsidR="008102E3" w:rsidRPr="003262DD" w:rsidRDefault="008102E3" w:rsidP="00F551F4">
      <w:pPr>
        <w:numPr>
          <w:ilvl w:val="1"/>
          <w:numId w:val="68"/>
        </w:numPr>
        <w:tabs>
          <w:tab w:val="clear" w:pos="644"/>
          <w:tab w:val="num" w:pos="501"/>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Přibyl</w:t>
      </w:r>
      <w:r w:rsidR="003E779C" w:rsidRPr="003262DD">
        <w:rPr>
          <w:rFonts w:asciiTheme="minorHAnsi" w:hAnsiTheme="minorHAnsi" w:cstheme="minorHAnsi"/>
          <w:sz w:val="20"/>
          <w:szCs w:val="20"/>
        </w:rPr>
        <w:t xml:space="preserve"> podíl</w:t>
      </w:r>
      <w:r w:rsidRPr="003262DD">
        <w:rPr>
          <w:rFonts w:asciiTheme="minorHAnsi" w:hAnsiTheme="minorHAnsi" w:cstheme="minorHAnsi"/>
          <w:sz w:val="20"/>
          <w:szCs w:val="20"/>
        </w:rPr>
        <w:t xml:space="preserve"> nezaměstnaných obyvatel o </w:t>
      </w:r>
      <w:r w:rsidR="00957511" w:rsidRPr="003262DD">
        <w:rPr>
          <w:rFonts w:asciiTheme="minorHAnsi" w:hAnsiTheme="minorHAnsi" w:cstheme="minorHAnsi"/>
          <w:sz w:val="20"/>
          <w:szCs w:val="20"/>
        </w:rPr>
        <w:t>cca 2</w:t>
      </w:r>
      <w:r w:rsidRPr="003262DD">
        <w:rPr>
          <w:rFonts w:asciiTheme="minorHAnsi" w:hAnsiTheme="minorHAnsi" w:cstheme="minorHAnsi"/>
          <w:sz w:val="20"/>
          <w:szCs w:val="20"/>
        </w:rPr>
        <w:t xml:space="preserve"> %;</w:t>
      </w:r>
    </w:p>
    <w:p w14:paraId="6A9AB052" w14:textId="77777777" w:rsidR="008102E3" w:rsidRPr="003262DD" w:rsidRDefault="008102E3" w:rsidP="00F551F4">
      <w:pPr>
        <w:numPr>
          <w:ilvl w:val="1"/>
          <w:numId w:val="68"/>
        </w:numPr>
        <w:tabs>
          <w:tab w:val="clear" w:pos="644"/>
          <w:tab w:val="num" w:pos="501"/>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Podíly různých druhů pozemků jsou téměř konstantní;</w:t>
      </w:r>
    </w:p>
    <w:p w14:paraId="4B6B3B1D" w14:textId="77777777" w:rsidR="008102E3" w:rsidRPr="003262DD" w:rsidRDefault="008102E3" w:rsidP="00F551F4">
      <w:pPr>
        <w:spacing w:before="60" w:after="60" w:line="240" w:lineRule="auto"/>
        <w:rPr>
          <w:rFonts w:asciiTheme="minorHAnsi" w:hAnsiTheme="minorHAnsi" w:cstheme="minorHAnsi"/>
          <w:sz w:val="20"/>
          <w:szCs w:val="20"/>
        </w:rPr>
      </w:pPr>
    </w:p>
    <w:p w14:paraId="6BC7B501"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Pro územní plánování z toho vyplývá: </w:t>
      </w:r>
    </w:p>
    <w:p w14:paraId="6777CFA9"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1/Vymezovat plochy pro občanskou vybavenost v oblasti sociální péče o starší obyvatele, penziony pro seniory, domy s pečovatelkou služnou, zdravotnictví, </w:t>
      </w:r>
    </w:p>
    <w:p w14:paraId="7A668099"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2/ vymezovat plochy spojené se zaměstnaností obyvatel,</w:t>
      </w:r>
    </w:p>
    <w:p w14:paraId="4960779A" w14:textId="77777777" w:rsidR="008102E3" w:rsidRPr="003262DD" w:rsidRDefault="008102E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3/ vymezit v nezastavěném území plochy pro zalesnění, zatravnění, plochy </w:t>
      </w:r>
      <w:proofErr w:type="gramStart"/>
      <w:r w:rsidRPr="003262DD">
        <w:rPr>
          <w:rFonts w:asciiTheme="minorHAnsi" w:hAnsiTheme="minorHAnsi" w:cstheme="minorHAnsi"/>
          <w:sz w:val="20"/>
          <w:szCs w:val="20"/>
        </w:rPr>
        <w:t>přírodní,</w:t>
      </w:r>
      <w:proofErr w:type="gramEnd"/>
      <w:r w:rsidRPr="003262DD">
        <w:rPr>
          <w:rFonts w:asciiTheme="minorHAnsi" w:hAnsiTheme="minorHAnsi" w:cstheme="minorHAnsi"/>
          <w:sz w:val="20"/>
          <w:szCs w:val="20"/>
        </w:rPr>
        <w:t xml:space="preserve"> apod. </w:t>
      </w:r>
    </w:p>
    <w:p w14:paraId="218863D9" w14:textId="54941A4B" w:rsidR="007C6E06" w:rsidRPr="003262DD" w:rsidRDefault="007C6E06"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4/ podle KES se jedná o území nadprůměrně využívané, se zřetelným narušením přírodních struktur, základní ekologické funkce musí být soustavně nahrazovány technickými zásahy.</w:t>
      </w:r>
    </w:p>
    <w:p w14:paraId="327C2885" w14:textId="03A601FD" w:rsidR="003F6F12" w:rsidRPr="003262DD" w:rsidRDefault="003F6F12" w:rsidP="00F551F4">
      <w:pPr>
        <w:spacing w:before="60" w:after="60" w:line="240" w:lineRule="auto"/>
        <w:rPr>
          <w:rFonts w:asciiTheme="minorHAnsi" w:hAnsiTheme="minorHAnsi" w:cstheme="minorHAnsi"/>
          <w:sz w:val="20"/>
          <w:szCs w:val="20"/>
        </w:rPr>
      </w:pPr>
      <w:r w:rsidRPr="003262DD">
        <w:rPr>
          <w:noProof/>
        </w:rPr>
        <w:drawing>
          <wp:inline distT="0" distB="0" distL="0" distR="0" wp14:anchorId="12A6F72B" wp14:editId="056BDFE5">
            <wp:extent cx="5579745" cy="2721610"/>
            <wp:effectExtent l="0" t="0" r="1905" b="2540"/>
            <wp:docPr id="2125483059" name="Graf 1">
              <a:extLst xmlns:a="http://schemas.openxmlformats.org/drawingml/2006/main">
                <a:ext uri="{FF2B5EF4-FFF2-40B4-BE49-F238E27FC236}">
                  <a16:creationId xmlns:a16="http://schemas.microsoft.com/office/drawing/2014/main" id="{056FC562-115D-3A8F-8561-6D12BFE9AA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98D6814" w14:textId="3FD353D5" w:rsidR="006E2764" w:rsidRPr="003262DD" w:rsidRDefault="008102E3" w:rsidP="00F551F4">
      <w:pPr>
        <w:pStyle w:val="Nadpis2"/>
        <w:spacing w:before="60"/>
        <w:rPr>
          <w:color w:val="auto"/>
        </w:rPr>
      </w:pPr>
      <w:bookmarkStart w:id="17" w:name="_Toc163563565"/>
      <w:r w:rsidRPr="003262DD">
        <w:rPr>
          <w:color w:val="auto"/>
        </w:rPr>
        <w:lastRenderedPageBreak/>
        <w:t>8.3</w:t>
      </w:r>
      <w:r w:rsidRPr="003262DD">
        <w:rPr>
          <w:color w:val="auto"/>
        </w:rPr>
        <w:tab/>
      </w:r>
      <w:r w:rsidR="006E2764" w:rsidRPr="003262DD">
        <w:rPr>
          <w:color w:val="auto"/>
        </w:rPr>
        <w:t>Vymezení zastavěného území</w:t>
      </w:r>
      <w:bookmarkEnd w:id="17"/>
    </w:p>
    <w:p w14:paraId="34AABBF5" w14:textId="77777777" w:rsidR="005E3576" w:rsidRDefault="00974EB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Zastavěné území bylo v rámci změny č. 3 ÚP </w:t>
      </w:r>
      <w:r w:rsidR="008B7F3D" w:rsidRPr="003262DD">
        <w:rPr>
          <w:rFonts w:asciiTheme="minorHAnsi" w:hAnsiTheme="minorHAnsi" w:cstheme="minorHAnsi"/>
          <w:sz w:val="20"/>
          <w:szCs w:val="20"/>
        </w:rPr>
        <w:t xml:space="preserve">Kačice </w:t>
      </w:r>
      <w:r w:rsidRPr="003262DD">
        <w:rPr>
          <w:rFonts w:asciiTheme="minorHAnsi" w:hAnsiTheme="minorHAnsi" w:cstheme="minorHAnsi"/>
          <w:sz w:val="20"/>
          <w:szCs w:val="20"/>
        </w:rPr>
        <w:t>aktualizováno v</w:t>
      </w:r>
      <w:r w:rsidR="008B7F3D" w:rsidRPr="003262DD">
        <w:rPr>
          <w:rFonts w:asciiTheme="minorHAnsi" w:hAnsiTheme="minorHAnsi" w:cstheme="minorHAnsi"/>
          <w:sz w:val="20"/>
          <w:szCs w:val="20"/>
        </w:rPr>
        <w:t> </w:t>
      </w:r>
      <w:r w:rsidRPr="003262DD">
        <w:rPr>
          <w:rFonts w:asciiTheme="minorHAnsi" w:hAnsiTheme="minorHAnsi" w:cstheme="minorHAnsi"/>
          <w:sz w:val="20"/>
          <w:szCs w:val="20"/>
        </w:rPr>
        <w:t>celé</w:t>
      </w:r>
      <w:r w:rsidR="008B7F3D" w:rsidRPr="003262DD">
        <w:rPr>
          <w:rFonts w:asciiTheme="minorHAnsi" w:hAnsiTheme="minorHAnsi" w:cstheme="minorHAnsi"/>
          <w:sz w:val="20"/>
          <w:szCs w:val="20"/>
        </w:rPr>
        <w:t xml:space="preserve"> obci </w:t>
      </w:r>
      <w:r w:rsidRPr="003262DD">
        <w:rPr>
          <w:rFonts w:asciiTheme="minorHAnsi" w:hAnsiTheme="minorHAnsi" w:cstheme="minorHAnsi"/>
          <w:sz w:val="20"/>
          <w:szCs w:val="20"/>
        </w:rPr>
        <w:t xml:space="preserve">k datu </w:t>
      </w:r>
      <w:r w:rsidR="008B7F3D" w:rsidRPr="003262DD">
        <w:rPr>
          <w:rFonts w:asciiTheme="minorHAnsi" w:hAnsiTheme="minorHAnsi" w:cstheme="minorHAnsi"/>
          <w:sz w:val="20"/>
          <w:szCs w:val="20"/>
        </w:rPr>
        <w:t>5.2. 2024;</w:t>
      </w:r>
      <w:r w:rsidRPr="003262DD">
        <w:rPr>
          <w:rFonts w:asciiTheme="minorHAnsi" w:hAnsiTheme="minorHAnsi" w:cstheme="minorHAnsi"/>
          <w:sz w:val="20"/>
          <w:szCs w:val="20"/>
        </w:rPr>
        <w:t xml:space="preserve"> podkladem byla aktuální katastrální mapa</w:t>
      </w:r>
      <w:r w:rsidR="00103DFC" w:rsidRPr="003262DD">
        <w:rPr>
          <w:rFonts w:asciiTheme="minorHAnsi" w:hAnsiTheme="minorHAnsi" w:cstheme="minorHAnsi"/>
          <w:sz w:val="20"/>
          <w:szCs w:val="20"/>
        </w:rPr>
        <w:t xml:space="preserve"> k datu n20.1. 2024</w:t>
      </w:r>
      <w:r w:rsidRPr="003262DD">
        <w:rPr>
          <w:rFonts w:asciiTheme="minorHAnsi" w:hAnsiTheme="minorHAnsi" w:cstheme="minorHAnsi"/>
          <w:sz w:val="20"/>
          <w:szCs w:val="20"/>
        </w:rPr>
        <w:t xml:space="preserve">; </w:t>
      </w:r>
    </w:p>
    <w:p w14:paraId="4179A0D9" w14:textId="77777777" w:rsidR="005E3576" w:rsidRDefault="005E3576" w:rsidP="00F551F4">
      <w:pPr>
        <w:spacing w:before="60" w:after="60" w:line="240" w:lineRule="auto"/>
        <w:rPr>
          <w:rFonts w:asciiTheme="minorHAnsi" w:hAnsiTheme="minorHAnsi" w:cstheme="minorHAnsi"/>
          <w:sz w:val="20"/>
          <w:szCs w:val="20"/>
        </w:rPr>
      </w:pPr>
      <w:r w:rsidRPr="005E3576">
        <w:rPr>
          <w:rFonts w:asciiTheme="minorHAnsi" w:hAnsiTheme="minorHAnsi" w:cstheme="minorHAnsi"/>
          <w:sz w:val="20"/>
          <w:szCs w:val="20"/>
        </w:rPr>
        <w:t xml:space="preserve">Zastavitelné plochy, které byly zastavěny, jsou převedeny do zastavěného území. Do zastavěného území byly zahrnuty v intravilánu obce zastavěné stavební pozemky, komunikace, veřejná prostranství, další pozemky, které jsou obklopeny ostatními pozemky zastavěného území. </w:t>
      </w:r>
    </w:p>
    <w:p w14:paraId="6FB362AE" w14:textId="4C5C4553" w:rsidR="00974EB4" w:rsidRPr="003262DD" w:rsidRDefault="005E3576" w:rsidP="00F551F4">
      <w:pPr>
        <w:spacing w:before="60" w:after="60" w:line="240" w:lineRule="auto"/>
        <w:rPr>
          <w:rFonts w:asciiTheme="minorHAnsi" w:hAnsiTheme="minorHAnsi" w:cstheme="minorHAnsi"/>
          <w:sz w:val="20"/>
          <w:szCs w:val="20"/>
        </w:rPr>
      </w:pPr>
      <w:r>
        <w:rPr>
          <w:rFonts w:asciiTheme="minorHAnsi" w:hAnsiTheme="minorHAnsi" w:cstheme="minorHAnsi"/>
          <w:sz w:val="20"/>
          <w:szCs w:val="20"/>
        </w:rPr>
        <w:t>H</w:t>
      </w:r>
      <w:r w:rsidR="00974EB4" w:rsidRPr="003262DD">
        <w:rPr>
          <w:rFonts w:asciiTheme="minorHAnsi" w:hAnsiTheme="minorHAnsi" w:cstheme="minorHAnsi"/>
          <w:sz w:val="20"/>
          <w:szCs w:val="20"/>
        </w:rPr>
        <w:t>ranice zastavěného území je znázorněna ve výkresech v souladu s požadavky jednotného standardu územních plánů. Správní území města se skládá z</w:t>
      </w:r>
      <w:r w:rsidR="00103DFC" w:rsidRPr="003262DD">
        <w:rPr>
          <w:rFonts w:asciiTheme="minorHAnsi" w:hAnsiTheme="minorHAnsi" w:cstheme="minorHAnsi"/>
          <w:sz w:val="20"/>
          <w:szCs w:val="20"/>
        </w:rPr>
        <w:t> jednoho katastrálního</w:t>
      </w:r>
      <w:r w:rsidR="00974EB4" w:rsidRPr="003262DD">
        <w:rPr>
          <w:rFonts w:asciiTheme="minorHAnsi" w:hAnsiTheme="minorHAnsi" w:cstheme="minorHAnsi"/>
          <w:sz w:val="20"/>
          <w:szCs w:val="20"/>
        </w:rPr>
        <w:t xml:space="preserve"> území – </w:t>
      </w:r>
      <w:r w:rsidR="00103DFC" w:rsidRPr="003262DD">
        <w:rPr>
          <w:rFonts w:asciiTheme="minorHAnsi" w:hAnsiTheme="minorHAnsi" w:cstheme="minorHAnsi"/>
          <w:sz w:val="20"/>
          <w:szCs w:val="20"/>
        </w:rPr>
        <w:t>Kačice.</w:t>
      </w:r>
      <w:r w:rsidR="00974EB4" w:rsidRPr="003262DD">
        <w:rPr>
          <w:rFonts w:asciiTheme="minorHAnsi" w:hAnsiTheme="minorHAnsi" w:cstheme="minorHAnsi"/>
          <w:sz w:val="20"/>
          <w:szCs w:val="20"/>
        </w:rPr>
        <w:t xml:space="preserve"> Vlastní zastavěné území je tvořeno </w:t>
      </w:r>
      <w:r w:rsidR="00103DFC" w:rsidRPr="003262DD">
        <w:rPr>
          <w:rFonts w:asciiTheme="minorHAnsi" w:hAnsiTheme="minorHAnsi" w:cstheme="minorHAnsi"/>
          <w:sz w:val="20"/>
          <w:szCs w:val="20"/>
        </w:rPr>
        <w:t>jednou</w:t>
      </w:r>
      <w:r w:rsidR="00974EB4" w:rsidRPr="003262DD">
        <w:rPr>
          <w:rFonts w:asciiTheme="minorHAnsi" w:hAnsiTheme="minorHAnsi" w:cstheme="minorHAnsi"/>
          <w:sz w:val="20"/>
          <w:szCs w:val="20"/>
        </w:rPr>
        <w:t xml:space="preserve"> hlavní ploch</w:t>
      </w:r>
      <w:r w:rsidR="00103DFC" w:rsidRPr="003262DD">
        <w:rPr>
          <w:rFonts w:asciiTheme="minorHAnsi" w:hAnsiTheme="minorHAnsi" w:cstheme="minorHAnsi"/>
          <w:sz w:val="20"/>
          <w:szCs w:val="20"/>
        </w:rPr>
        <w:t>ou vlastní sídla Kačice.</w:t>
      </w:r>
      <w:r w:rsidR="00974EB4" w:rsidRPr="003262DD">
        <w:rPr>
          <w:rFonts w:asciiTheme="minorHAnsi" w:hAnsiTheme="minorHAnsi" w:cstheme="minorHAnsi"/>
          <w:sz w:val="20"/>
          <w:szCs w:val="20"/>
        </w:rPr>
        <w:t xml:space="preserve">   </w:t>
      </w:r>
    </w:p>
    <w:p w14:paraId="4FDDA89E" w14:textId="77777777" w:rsidR="00974EB4" w:rsidRPr="003262DD" w:rsidRDefault="00974EB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Aktuální údaje z ČSÚ k 31. 12. 2022:</w:t>
      </w:r>
    </w:p>
    <w:p w14:paraId="059A9589" w14:textId="2DBEA886" w:rsidR="00974EB4" w:rsidRPr="003262DD" w:rsidRDefault="00974EB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w:t>
      </w:r>
      <w:r w:rsidRPr="003262DD">
        <w:rPr>
          <w:rFonts w:asciiTheme="minorHAnsi" w:hAnsiTheme="minorHAnsi" w:cstheme="minorHAnsi"/>
          <w:sz w:val="20"/>
          <w:szCs w:val="20"/>
        </w:rPr>
        <w:tab/>
      </w:r>
      <w:r w:rsidR="007A1B22" w:rsidRPr="003262DD">
        <w:rPr>
          <w:rFonts w:asciiTheme="minorHAnsi" w:hAnsiTheme="minorHAnsi" w:cstheme="minorHAnsi"/>
          <w:sz w:val="20"/>
          <w:szCs w:val="20"/>
        </w:rPr>
        <w:t>Obec Kačice</w:t>
      </w:r>
      <w:r w:rsidRPr="003262DD">
        <w:rPr>
          <w:rFonts w:asciiTheme="minorHAnsi" w:hAnsiTheme="minorHAnsi" w:cstheme="minorHAnsi"/>
          <w:sz w:val="20"/>
          <w:szCs w:val="20"/>
        </w:rPr>
        <w:t xml:space="preserve">, kód </w:t>
      </w:r>
      <w:proofErr w:type="gramStart"/>
      <w:r w:rsidRPr="003262DD">
        <w:rPr>
          <w:rFonts w:asciiTheme="minorHAnsi" w:hAnsiTheme="minorHAnsi" w:cstheme="minorHAnsi"/>
          <w:sz w:val="20"/>
          <w:szCs w:val="20"/>
        </w:rPr>
        <w:t>obce</w:t>
      </w:r>
      <w:r w:rsidR="007A1B22" w:rsidRPr="003262DD">
        <w:rPr>
          <w:rFonts w:asciiTheme="minorHAnsi" w:hAnsiTheme="minorHAnsi" w:cstheme="minorHAnsi"/>
          <w:sz w:val="20"/>
          <w:szCs w:val="20"/>
        </w:rPr>
        <w:t>:</w:t>
      </w:r>
      <w:r w:rsidRPr="003262DD">
        <w:rPr>
          <w:rFonts w:asciiTheme="minorHAnsi" w:hAnsiTheme="minorHAnsi" w:cstheme="minorHAnsi"/>
          <w:sz w:val="20"/>
          <w:szCs w:val="20"/>
        </w:rPr>
        <w:t>-</w:t>
      </w:r>
      <w:proofErr w:type="gramEnd"/>
      <w:r w:rsidRPr="003262DD">
        <w:rPr>
          <w:rFonts w:asciiTheme="minorHAnsi" w:hAnsiTheme="minorHAnsi" w:cstheme="minorHAnsi"/>
          <w:sz w:val="20"/>
          <w:szCs w:val="20"/>
        </w:rPr>
        <w:t xml:space="preserve"> </w:t>
      </w:r>
      <w:r w:rsidRPr="003262DD">
        <w:rPr>
          <w:rFonts w:asciiTheme="minorHAnsi" w:hAnsiTheme="minorHAnsi" w:cstheme="minorHAnsi"/>
          <w:sz w:val="20"/>
          <w:szCs w:val="20"/>
        </w:rPr>
        <w:tab/>
      </w:r>
      <w:r w:rsidRPr="003262DD">
        <w:rPr>
          <w:rFonts w:asciiTheme="minorHAnsi" w:hAnsiTheme="minorHAnsi" w:cstheme="minorHAnsi"/>
          <w:sz w:val="20"/>
          <w:szCs w:val="20"/>
        </w:rPr>
        <w:tab/>
        <w:t>532</w:t>
      </w:r>
      <w:r w:rsidR="007A1B22" w:rsidRPr="003262DD">
        <w:rPr>
          <w:rFonts w:asciiTheme="minorHAnsi" w:hAnsiTheme="minorHAnsi" w:cstheme="minorHAnsi"/>
          <w:sz w:val="20"/>
          <w:szCs w:val="20"/>
        </w:rPr>
        <w:t>444</w:t>
      </w:r>
    </w:p>
    <w:p w14:paraId="16675DF9" w14:textId="76BB6B16" w:rsidR="00974EB4" w:rsidRPr="003262DD" w:rsidRDefault="00974EB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Výměr</w:t>
      </w:r>
      <w:r w:rsidR="00F84C28" w:rsidRPr="003262DD">
        <w:rPr>
          <w:rFonts w:asciiTheme="minorHAnsi" w:hAnsiTheme="minorHAnsi" w:cstheme="minorHAnsi"/>
          <w:sz w:val="20"/>
          <w:szCs w:val="20"/>
        </w:rPr>
        <w:t>y</w:t>
      </w:r>
      <w:r w:rsidRPr="003262DD">
        <w:rPr>
          <w:rFonts w:asciiTheme="minorHAnsi" w:hAnsiTheme="minorHAnsi" w:cstheme="minorHAnsi"/>
          <w:sz w:val="20"/>
          <w:szCs w:val="20"/>
        </w:rPr>
        <w:t xml:space="preserve">: </w:t>
      </w:r>
    </w:p>
    <w:p w14:paraId="168CCB96" w14:textId="0C5FEB6C" w:rsidR="00974EB4" w:rsidRPr="003262DD" w:rsidRDefault="00974EB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w:t>
      </w:r>
      <w:r w:rsidRPr="003262DD">
        <w:rPr>
          <w:rFonts w:asciiTheme="minorHAnsi" w:hAnsiTheme="minorHAnsi" w:cstheme="minorHAnsi"/>
          <w:sz w:val="20"/>
          <w:szCs w:val="20"/>
        </w:rPr>
        <w:tab/>
      </w:r>
      <w:proofErr w:type="spellStart"/>
      <w:r w:rsidRPr="003262DD">
        <w:rPr>
          <w:rFonts w:asciiTheme="minorHAnsi" w:hAnsiTheme="minorHAnsi" w:cstheme="minorHAnsi"/>
          <w:sz w:val="20"/>
          <w:szCs w:val="20"/>
        </w:rPr>
        <w:t>k.ú</w:t>
      </w:r>
      <w:proofErr w:type="spellEnd"/>
      <w:r w:rsidRPr="003262DD">
        <w:rPr>
          <w:rFonts w:asciiTheme="minorHAnsi" w:hAnsiTheme="minorHAnsi" w:cstheme="minorHAnsi"/>
          <w:sz w:val="20"/>
          <w:szCs w:val="20"/>
        </w:rPr>
        <w:t xml:space="preserve">. </w:t>
      </w:r>
      <w:r w:rsidR="00F84C28" w:rsidRPr="003262DD">
        <w:rPr>
          <w:rFonts w:asciiTheme="minorHAnsi" w:hAnsiTheme="minorHAnsi" w:cstheme="minorHAnsi"/>
          <w:sz w:val="20"/>
          <w:szCs w:val="20"/>
        </w:rPr>
        <w:t>Kačice</w:t>
      </w:r>
      <w:r w:rsidRPr="003262DD">
        <w:rPr>
          <w:rFonts w:asciiTheme="minorHAnsi" w:hAnsiTheme="minorHAnsi" w:cstheme="minorHAnsi"/>
          <w:sz w:val="20"/>
          <w:szCs w:val="20"/>
        </w:rPr>
        <w:t xml:space="preserve">, č. k. </w:t>
      </w:r>
      <w:proofErr w:type="spellStart"/>
      <w:r w:rsidRPr="003262DD">
        <w:rPr>
          <w:rFonts w:asciiTheme="minorHAnsi" w:hAnsiTheme="minorHAnsi" w:cstheme="minorHAnsi"/>
          <w:sz w:val="20"/>
          <w:szCs w:val="20"/>
        </w:rPr>
        <w:t>ú.</w:t>
      </w:r>
      <w:proofErr w:type="spellEnd"/>
      <w:r w:rsidRPr="003262DD">
        <w:rPr>
          <w:rFonts w:asciiTheme="minorHAnsi" w:hAnsiTheme="minorHAnsi" w:cstheme="minorHAnsi"/>
          <w:sz w:val="20"/>
          <w:szCs w:val="20"/>
        </w:rPr>
        <w:t xml:space="preserve">: </w:t>
      </w:r>
      <w:r w:rsidR="00F84C28" w:rsidRPr="003262DD">
        <w:rPr>
          <w:rFonts w:asciiTheme="minorHAnsi" w:hAnsiTheme="minorHAnsi" w:cstheme="minorHAnsi"/>
          <w:sz w:val="20"/>
          <w:szCs w:val="20"/>
        </w:rPr>
        <w:t>661678</w:t>
      </w:r>
      <w:r w:rsidRPr="003262DD">
        <w:rPr>
          <w:rFonts w:asciiTheme="minorHAnsi" w:hAnsiTheme="minorHAnsi" w:cstheme="minorHAnsi"/>
          <w:sz w:val="20"/>
          <w:szCs w:val="20"/>
        </w:rPr>
        <w:t xml:space="preserve">, výměra: </w:t>
      </w:r>
      <w:r w:rsidR="00F84C28" w:rsidRPr="003262DD">
        <w:rPr>
          <w:rFonts w:asciiTheme="minorHAnsi" w:hAnsiTheme="minorHAnsi" w:cstheme="minorHAnsi"/>
          <w:sz w:val="20"/>
          <w:szCs w:val="20"/>
        </w:rPr>
        <w:t>643</w:t>
      </w:r>
      <w:r w:rsidRPr="003262DD">
        <w:rPr>
          <w:rFonts w:asciiTheme="minorHAnsi" w:hAnsiTheme="minorHAnsi" w:cstheme="minorHAnsi"/>
          <w:sz w:val="20"/>
          <w:szCs w:val="20"/>
        </w:rPr>
        <w:t xml:space="preserve"> ha, zastavěn</w:t>
      </w:r>
      <w:r w:rsidR="00F84C28" w:rsidRPr="003262DD">
        <w:rPr>
          <w:rFonts w:asciiTheme="minorHAnsi" w:hAnsiTheme="minorHAnsi" w:cstheme="minorHAnsi"/>
          <w:sz w:val="20"/>
          <w:szCs w:val="20"/>
        </w:rPr>
        <w:t>é plochy a nádvoří</w:t>
      </w:r>
      <w:r w:rsidRPr="003262DD">
        <w:rPr>
          <w:rFonts w:asciiTheme="minorHAnsi" w:hAnsiTheme="minorHAnsi" w:cstheme="minorHAnsi"/>
          <w:sz w:val="20"/>
          <w:szCs w:val="20"/>
        </w:rPr>
        <w:t xml:space="preserve">: </w:t>
      </w:r>
      <w:r w:rsidR="00F84C28" w:rsidRPr="003262DD">
        <w:rPr>
          <w:rFonts w:asciiTheme="minorHAnsi" w:hAnsiTheme="minorHAnsi" w:cstheme="minorHAnsi"/>
          <w:sz w:val="20"/>
          <w:szCs w:val="20"/>
        </w:rPr>
        <w:t>20</w:t>
      </w:r>
      <w:r w:rsidRPr="003262DD">
        <w:rPr>
          <w:rFonts w:asciiTheme="minorHAnsi" w:hAnsiTheme="minorHAnsi" w:cstheme="minorHAnsi"/>
          <w:sz w:val="20"/>
          <w:szCs w:val="20"/>
        </w:rPr>
        <w:t xml:space="preserve"> ha</w:t>
      </w:r>
    </w:p>
    <w:p w14:paraId="7E80F449" w14:textId="5C406C06" w:rsidR="00974EB4" w:rsidRPr="003262DD" w:rsidRDefault="00974EB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w:t>
      </w:r>
      <w:r w:rsidRPr="003262DD">
        <w:rPr>
          <w:rFonts w:asciiTheme="minorHAnsi" w:hAnsiTheme="minorHAnsi" w:cstheme="minorHAnsi"/>
          <w:sz w:val="20"/>
          <w:szCs w:val="20"/>
        </w:rPr>
        <w:tab/>
        <w:t xml:space="preserve">Celková rozloha obce: </w:t>
      </w:r>
      <w:r w:rsidRPr="003262DD">
        <w:rPr>
          <w:rFonts w:asciiTheme="minorHAnsi" w:hAnsiTheme="minorHAnsi" w:cstheme="minorHAnsi"/>
          <w:sz w:val="20"/>
          <w:szCs w:val="20"/>
        </w:rPr>
        <w:tab/>
      </w:r>
      <w:r w:rsidRPr="003262DD">
        <w:rPr>
          <w:rFonts w:asciiTheme="minorHAnsi" w:hAnsiTheme="minorHAnsi" w:cstheme="minorHAnsi"/>
          <w:sz w:val="20"/>
          <w:szCs w:val="20"/>
        </w:rPr>
        <w:tab/>
      </w:r>
      <w:r w:rsidRPr="003262DD">
        <w:rPr>
          <w:rFonts w:asciiTheme="minorHAnsi" w:hAnsiTheme="minorHAnsi" w:cstheme="minorHAnsi"/>
          <w:sz w:val="20"/>
          <w:szCs w:val="20"/>
        </w:rPr>
        <w:tab/>
      </w:r>
      <w:r w:rsidR="00F84C28" w:rsidRPr="003262DD">
        <w:rPr>
          <w:rFonts w:asciiTheme="minorHAnsi" w:hAnsiTheme="minorHAnsi" w:cstheme="minorHAnsi"/>
          <w:sz w:val="20"/>
          <w:szCs w:val="20"/>
        </w:rPr>
        <w:t>643</w:t>
      </w:r>
      <w:r w:rsidRPr="003262DD">
        <w:rPr>
          <w:rFonts w:asciiTheme="minorHAnsi" w:hAnsiTheme="minorHAnsi" w:cstheme="minorHAnsi"/>
          <w:sz w:val="20"/>
          <w:szCs w:val="20"/>
        </w:rPr>
        <w:t xml:space="preserve"> ha</w:t>
      </w:r>
    </w:p>
    <w:p w14:paraId="21D15D1D" w14:textId="62BB2C3C" w:rsidR="00596058" w:rsidRPr="003262DD" w:rsidRDefault="00974EB4" w:rsidP="00F551F4">
      <w:pPr>
        <w:pStyle w:val="Nadpis2"/>
        <w:spacing w:before="60"/>
        <w:rPr>
          <w:color w:val="auto"/>
        </w:rPr>
      </w:pPr>
      <w:bookmarkStart w:id="18" w:name="_Toc163563566"/>
      <w:r w:rsidRPr="003262DD">
        <w:rPr>
          <w:color w:val="auto"/>
        </w:rPr>
        <w:t>8.4.</w:t>
      </w:r>
      <w:r w:rsidR="00647317" w:rsidRPr="003262DD">
        <w:rPr>
          <w:color w:val="auto"/>
        </w:rPr>
        <w:tab/>
      </w:r>
      <w:r w:rsidR="0090005C" w:rsidRPr="003262DD">
        <w:rPr>
          <w:color w:val="auto"/>
        </w:rPr>
        <w:t>Základní k</w:t>
      </w:r>
      <w:r w:rsidR="00596058" w:rsidRPr="003262DD">
        <w:rPr>
          <w:color w:val="auto"/>
        </w:rPr>
        <w:t xml:space="preserve">oncepce rozvoje </w:t>
      </w:r>
      <w:r w:rsidR="0090005C" w:rsidRPr="003262DD">
        <w:rPr>
          <w:color w:val="auto"/>
        </w:rPr>
        <w:t xml:space="preserve">území </w:t>
      </w:r>
      <w:r w:rsidR="00596058" w:rsidRPr="003262DD">
        <w:rPr>
          <w:color w:val="auto"/>
        </w:rPr>
        <w:t>obce</w:t>
      </w:r>
      <w:r w:rsidR="008D5922" w:rsidRPr="003262DD">
        <w:rPr>
          <w:color w:val="auto"/>
        </w:rPr>
        <w:t>, ochrany a rozvoje hodnot</w:t>
      </w:r>
      <w:bookmarkEnd w:id="18"/>
      <w:r w:rsidR="00A25341" w:rsidRPr="003262DD">
        <w:rPr>
          <w:color w:val="auto"/>
        </w:rPr>
        <w:t xml:space="preserve"> </w:t>
      </w:r>
    </w:p>
    <w:p w14:paraId="77EDE125" w14:textId="0FC5DFFE" w:rsidR="009C0A58" w:rsidRPr="003262DD" w:rsidRDefault="00D549E0" w:rsidP="00F551F4">
      <w:pPr>
        <w:pStyle w:val="Zkladntext80"/>
        <w:shd w:val="clear" w:color="auto" w:fill="auto"/>
        <w:spacing w:before="60" w:after="60" w:line="240" w:lineRule="auto"/>
        <w:ind w:right="-108" w:firstLine="0"/>
        <w:jc w:val="both"/>
        <w:rPr>
          <w:rFonts w:asciiTheme="minorHAnsi" w:hAnsiTheme="minorHAnsi" w:cstheme="minorHAnsi"/>
        </w:rPr>
      </w:pPr>
      <w:r w:rsidRPr="001B2F0E">
        <w:t xml:space="preserve">Základní koncepce rozvoje obce se změnou č. 3 územního plánu nemění. Rozsah zastavitelných ploch zůstává zachován, územní rezerva pro dopravní obchvat zůstává vymezena, plochy a koridory ÚSES byly prověřeny a jsou vymezeny jako plochy změny v krajině, zastavěné plochy se změnou ve využití jsou stanoveny jako plochy přestavby. </w:t>
      </w:r>
      <w:r w:rsidR="00C60FFB" w:rsidRPr="001B2F0E">
        <w:rPr>
          <w:rFonts w:asciiTheme="minorHAnsi" w:eastAsia="Times New Roman" w:hAnsiTheme="minorHAnsi" w:cstheme="minorHAnsi"/>
          <w:shd w:val="clear" w:color="auto" w:fill="auto"/>
        </w:rPr>
        <w:t xml:space="preserve">Hlavním předmětem </w:t>
      </w:r>
      <w:r w:rsidR="00CC740A" w:rsidRPr="001B2F0E">
        <w:rPr>
          <w:rFonts w:asciiTheme="minorHAnsi" w:eastAsia="Times New Roman" w:hAnsiTheme="minorHAnsi" w:cstheme="minorHAnsi"/>
          <w:shd w:val="clear" w:color="auto" w:fill="auto"/>
        </w:rPr>
        <w:t xml:space="preserve">řešení změny č. </w:t>
      </w:r>
      <w:r w:rsidR="00C60FFB" w:rsidRPr="001B2F0E">
        <w:rPr>
          <w:rFonts w:asciiTheme="minorHAnsi" w:eastAsia="Times New Roman" w:hAnsiTheme="minorHAnsi" w:cstheme="minorHAnsi"/>
          <w:shd w:val="clear" w:color="auto" w:fill="auto"/>
        </w:rPr>
        <w:t xml:space="preserve">3 </w:t>
      </w:r>
      <w:proofErr w:type="gramStart"/>
      <w:r w:rsidR="00C60FFB" w:rsidRPr="001B2F0E">
        <w:rPr>
          <w:rFonts w:asciiTheme="minorHAnsi" w:eastAsia="Times New Roman" w:hAnsiTheme="minorHAnsi" w:cstheme="minorHAnsi"/>
          <w:shd w:val="clear" w:color="auto" w:fill="auto"/>
        </w:rPr>
        <w:t xml:space="preserve">ÚP </w:t>
      </w:r>
      <w:r w:rsidR="00CC740A" w:rsidRPr="001B2F0E">
        <w:rPr>
          <w:rFonts w:asciiTheme="minorHAnsi" w:eastAsia="Times New Roman" w:hAnsiTheme="minorHAnsi" w:cstheme="minorHAnsi"/>
          <w:shd w:val="clear" w:color="auto" w:fill="auto"/>
        </w:rPr>
        <w:t xml:space="preserve"> je</w:t>
      </w:r>
      <w:proofErr w:type="gramEnd"/>
      <w:r w:rsidR="00CC740A" w:rsidRPr="001B2F0E">
        <w:rPr>
          <w:rFonts w:asciiTheme="minorHAnsi" w:eastAsia="Times New Roman" w:hAnsiTheme="minorHAnsi" w:cstheme="minorHAnsi"/>
          <w:shd w:val="clear" w:color="auto" w:fill="auto"/>
        </w:rPr>
        <w:t xml:space="preserve"> </w:t>
      </w:r>
      <w:r w:rsidR="00C60FFB" w:rsidRPr="001B2F0E">
        <w:rPr>
          <w:rFonts w:asciiTheme="minorHAnsi" w:eastAsia="Times New Roman" w:hAnsiTheme="minorHAnsi" w:cstheme="minorHAnsi"/>
          <w:shd w:val="clear" w:color="auto" w:fill="auto"/>
        </w:rPr>
        <w:t xml:space="preserve">převod platného územního  plánu Kačice do podoby jednotné standardizace </w:t>
      </w:r>
      <w:r w:rsidR="00C60FFB" w:rsidRPr="003262DD">
        <w:rPr>
          <w:rFonts w:asciiTheme="minorHAnsi" w:eastAsia="Times New Roman" w:hAnsiTheme="minorHAnsi" w:cstheme="minorHAnsi"/>
          <w:shd w:val="clear" w:color="auto" w:fill="auto"/>
        </w:rPr>
        <w:t>v souladu s aktuálně platným stavebním zákonem a příslušnými vyhláškami.</w:t>
      </w:r>
      <w:r w:rsidR="00C60FFB" w:rsidRPr="003262DD">
        <w:rPr>
          <w:rFonts w:asciiTheme="minorHAnsi" w:hAnsiTheme="minorHAnsi" w:cstheme="minorHAnsi"/>
        </w:rPr>
        <w:t xml:space="preserve"> </w:t>
      </w:r>
      <w:r w:rsidR="00B4751A" w:rsidRPr="003262DD">
        <w:rPr>
          <w:rFonts w:asciiTheme="minorHAnsi" w:hAnsiTheme="minorHAnsi" w:cstheme="minorHAnsi"/>
        </w:rPr>
        <w:t>Další změny a úpravy vyplývají ze schválené Zprávy o uplatňování územního plánu, tzn. zohlednění vydaných rozhodnutí, aktuálních nadřazených dokumentací – PÚR ČR a ZÚR Středočeského kraje, prověření a zohlednění podnětů občanů a obce, požadavků dotčených orgánů</w:t>
      </w:r>
      <w:r w:rsidR="00CC740A" w:rsidRPr="003262DD">
        <w:rPr>
          <w:rFonts w:asciiTheme="minorHAnsi" w:hAnsiTheme="minorHAnsi" w:cstheme="minorHAnsi"/>
        </w:rPr>
        <w:t xml:space="preserve">. </w:t>
      </w:r>
    </w:p>
    <w:p w14:paraId="7BE350CF" w14:textId="76435E82" w:rsidR="00600712" w:rsidRPr="003262DD" w:rsidRDefault="00691FD5" w:rsidP="00F551F4">
      <w:pPr>
        <w:pStyle w:val="Zkladntext80"/>
        <w:shd w:val="clear" w:color="auto" w:fill="auto"/>
        <w:spacing w:before="60" w:after="60" w:line="240" w:lineRule="auto"/>
        <w:ind w:right="-108" w:firstLine="0"/>
        <w:jc w:val="both"/>
        <w:rPr>
          <w:rFonts w:asciiTheme="minorHAnsi" w:hAnsiTheme="minorHAnsi" w:cstheme="minorHAnsi"/>
        </w:rPr>
      </w:pPr>
      <w:r w:rsidRPr="003262DD">
        <w:rPr>
          <w:rFonts w:asciiTheme="minorHAnsi" w:hAnsiTheme="minorHAnsi" w:cstheme="minorHAnsi"/>
        </w:rPr>
        <w:t>Základní podstata rozvoje obce je u</w:t>
      </w:r>
      <w:r w:rsidR="00055E45" w:rsidRPr="003262DD">
        <w:rPr>
          <w:rFonts w:asciiTheme="minorHAnsi" w:hAnsiTheme="minorHAnsi" w:cstheme="minorHAnsi"/>
        </w:rPr>
        <w:t>s</w:t>
      </w:r>
      <w:r w:rsidRPr="003262DD">
        <w:rPr>
          <w:rFonts w:asciiTheme="minorHAnsi" w:hAnsiTheme="minorHAnsi" w:cstheme="minorHAnsi"/>
        </w:rPr>
        <w:t>p</w:t>
      </w:r>
      <w:r w:rsidR="00055E45" w:rsidRPr="003262DD">
        <w:rPr>
          <w:rFonts w:asciiTheme="minorHAnsi" w:hAnsiTheme="minorHAnsi" w:cstheme="minorHAnsi"/>
        </w:rPr>
        <w:t>o</w:t>
      </w:r>
      <w:r w:rsidRPr="003262DD">
        <w:rPr>
          <w:rFonts w:asciiTheme="minorHAnsi" w:hAnsiTheme="minorHAnsi" w:cstheme="minorHAnsi"/>
        </w:rPr>
        <w:t xml:space="preserve">kojit požadavky na nové plochy individuálního bydlení v rodinných domech, rozvíjet občanskou vybavenosti, rozvíjet </w:t>
      </w:r>
      <w:r w:rsidR="00055E45" w:rsidRPr="003262DD">
        <w:rPr>
          <w:rFonts w:asciiTheme="minorHAnsi" w:hAnsiTheme="minorHAnsi" w:cstheme="minorHAnsi"/>
        </w:rPr>
        <w:t>zemědělskou</w:t>
      </w:r>
      <w:r w:rsidRPr="003262DD">
        <w:rPr>
          <w:rFonts w:asciiTheme="minorHAnsi" w:hAnsiTheme="minorHAnsi" w:cstheme="minorHAnsi"/>
        </w:rPr>
        <w:t xml:space="preserve"> výrobu na </w:t>
      </w:r>
      <w:r w:rsidR="00055E45" w:rsidRPr="003262DD">
        <w:rPr>
          <w:rFonts w:asciiTheme="minorHAnsi" w:hAnsiTheme="minorHAnsi" w:cstheme="minorHAnsi"/>
        </w:rPr>
        <w:t>stávajících</w:t>
      </w:r>
      <w:r w:rsidRPr="003262DD">
        <w:rPr>
          <w:rFonts w:asciiTheme="minorHAnsi" w:hAnsiTheme="minorHAnsi" w:cstheme="minorHAnsi"/>
        </w:rPr>
        <w:t xml:space="preserve"> </w:t>
      </w:r>
      <w:r w:rsidR="00055E45" w:rsidRPr="003262DD">
        <w:rPr>
          <w:rFonts w:asciiTheme="minorHAnsi" w:hAnsiTheme="minorHAnsi" w:cstheme="minorHAnsi"/>
        </w:rPr>
        <w:t>plochách</w:t>
      </w:r>
      <w:r w:rsidRPr="003262DD">
        <w:rPr>
          <w:rFonts w:asciiTheme="minorHAnsi" w:hAnsiTheme="minorHAnsi" w:cstheme="minorHAnsi"/>
        </w:rPr>
        <w:t xml:space="preserve"> i v návaznosti na stávající pozemky ve východní části zastavěného území obce. </w:t>
      </w:r>
      <w:r w:rsidR="00851814" w:rsidRPr="003262DD">
        <w:rPr>
          <w:rFonts w:asciiTheme="minorHAnsi" w:hAnsiTheme="minorHAnsi" w:cstheme="minorHAnsi"/>
        </w:rPr>
        <w:t xml:space="preserve">Záměry rozvoje pro každodenní rekreaci naplní cyklotrasy, vodní plocha s pobytovými loukami v návaznosti na hřiště a sportovní plochy podél toku Loděnice.  Negativním rysem klidné obce je silná průjezdná silniční doprava, která </w:t>
      </w:r>
      <w:r w:rsidR="00967394" w:rsidRPr="003262DD">
        <w:rPr>
          <w:rFonts w:asciiTheme="minorHAnsi" w:hAnsiTheme="minorHAnsi" w:cstheme="minorHAnsi"/>
        </w:rPr>
        <w:t>nahrazuje</w:t>
      </w:r>
      <w:r w:rsidR="00851814" w:rsidRPr="003262DD">
        <w:rPr>
          <w:rFonts w:asciiTheme="minorHAnsi" w:hAnsiTheme="minorHAnsi" w:cstheme="minorHAnsi"/>
        </w:rPr>
        <w:t xml:space="preserve"> spojení mezi dálnice D6 a D7, resp. neexistující pražský okruh.  Celkově má o</w:t>
      </w:r>
      <w:r w:rsidR="00CC672F" w:rsidRPr="003262DD">
        <w:rPr>
          <w:rFonts w:asciiTheme="minorHAnsi" w:hAnsiTheme="minorHAnsi" w:cstheme="minorHAnsi"/>
        </w:rPr>
        <w:t>bec</w:t>
      </w:r>
      <w:r w:rsidR="00851814" w:rsidRPr="003262DD">
        <w:rPr>
          <w:rFonts w:asciiTheme="minorHAnsi" w:hAnsiTheme="minorHAnsi" w:cstheme="minorHAnsi"/>
        </w:rPr>
        <w:t xml:space="preserve"> </w:t>
      </w:r>
      <w:r w:rsidR="000C728A" w:rsidRPr="003262DD">
        <w:rPr>
          <w:rFonts w:asciiTheme="minorHAnsi" w:hAnsiTheme="minorHAnsi" w:cstheme="minorHAnsi"/>
        </w:rPr>
        <w:t>sídelní charakter s převahou bydlení v nízkopodlažní zástavbě, z části je bydlení situováno v bytových domech. Obec disponuje dostatečnou veřejnou infrastruktur</w:t>
      </w:r>
      <w:r w:rsidR="00851814" w:rsidRPr="003262DD">
        <w:rPr>
          <w:rFonts w:asciiTheme="minorHAnsi" w:hAnsiTheme="minorHAnsi" w:cstheme="minorHAnsi"/>
        </w:rPr>
        <w:t>o</w:t>
      </w:r>
      <w:r w:rsidR="000C728A" w:rsidRPr="003262DD">
        <w:rPr>
          <w:rFonts w:asciiTheme="minorHAnsi" w:hAnsiTheme="minorHAnsi" w:cstheme="minorHAnsi"/>
        </w:rPr>
        <w:t xml:space="preserve">u, v centru obce jsou koncentrována podnikatelská zařízení, zemědělský areál se nachází v severovýchodní části obce. </w:t>
      </w:r>
    </w:p>
    <w:p w14:paraId="5AA00584" w14:textId="3FF177B9" w:rsidR="00611069" w:rsidRPr="003262DD" w:rsidRDefault="0055212F" w:rsidP="00F551F4">
      <w:pPr>
        <w:pStyle w:val="Zkladntext3"/>
        <w:spacing w:before="60" w:after="60" w:line="240" w:lineRule="auto"/>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pP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Základní k</w:t>
      </w:r>
      <w:r w:rsidR="006538AF"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oncepce řešení </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rozvoje obce se </w:t>
      </w:r>
      <w:r w:rsidR="006538AF"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změn</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ou č. 3 nemění. </w:t>
      </w:r>
      <w:r w:rsidR="006538AF"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w:t>
      </w:r>
      <w:r w:rsidR="00885F05"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Drobné změny funkčního využití nemají vliv</w:t>
      </w:r>
      <w:r w:rsidR="006538AF"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na celkovou koncepci v platném územním plánu. </w:t>
      </w:r>
      <w:r w:rsidR="0009760F"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Jednotlivé lokality změny č. 3 ÚP nezasahují do přírodních nebo kulturně historických hodnot obce. </w:t>
      </w:r>
    </w:p>
    <w:p w14:paraId="737AE405" w14:textId="77777777" w:rsidR="00FE7224" w:rsidRPr="003262DD" w:rsidRDefault="00FE7224" w:rsidP="00F551F4">
      <w:pPr>
        <w:pStyle w:val="Zkladntext3"/>
        <w:spacing w:before="60" w:after="60" w:line="240" w:lineRule="auto"/>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pPr>
      <w:r w:rsidRPr="003262DD">
        <w:rPr>
          <w:rFonts w:asciiTheme="minorHAnsi" w:eastAsia="Calibri" w:hAnsiTheme="minorHAnsi" w:cstheme="minorHAnsi"/>
          <w:b/>
          <w:bCs/>
          <w:color w:val="auto"/>
          <w:sz w:val="20"/>
          <w:szCs w:val="20"/>
          <w:shd w:val="clear" w:color="auto" w:fill="FFFFFF"/>
          <w14:shadow w14:blurRad="0" w14:dist="0" w14:dir="0" w14:sx="0" w14:sy="0" w14:kx="0" w14:ky="0" w14:algn="none">
            <w14:srgbClr w14:val="000000"/>
          </w14:shadow>
        </w:rPr>
        <w:t xml:space="preserve">Ochrana a rozvoj </w:t>
      </w:r>
      <w:proofErr w:type="gramStart"/>
      <w:r w:rsidRPr="003262DD">
        <w:rPr>
          <w:rFonts w:asciiTheme="minorHAnsi" w:eastAsia="Calibri" w:hAnsiTheme="minorHAnsi" w:cstheme="minorHAnsi"/>
          <w:b/>
          <w:bCs/>
          <w:color w:val="auto"/>
          <w:sz w:val="20"/>
          <w:szCs w:val="20"/>
          <w:shd w:val="clear" w:color="auto" w:fill="FFFFFF"/>
          <w14:shadow w14:blurRad="0" w14:dist="0" w14:dir="0" w14:sx="0" w14:sy="0" w14:kx="0" w14:ky="0" w14:algn="none">
            <w14:srgbClr w14:val="000000"/>
          </w14:shadow>
        </w:rPr>
        <w:t>hodnot</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 územním</w:t>
      </w:r>
      <w:proofErr w:type="gramEnd"/>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plánem jsou stabilizovány tyto hodnoty:</w:t>
      </w:r>
    </w:p>
    <w:p w14:paraId="354AD9DC" w14:textId="4C8A967E" w:rsidR="00FE7224" w:rsidRPr="003262DD" w:rsidRDefault="00FE7224" w:rsidP="00F551F4">
      <w:pPr>
        <w:pStyle w:val="Zkladntext3"/>
        <w:spacing w:before="60" w:after="60" w:line="240" w:lineRule="auto"/>
        <w:rPr>
          <w:rFonts w:asciiTheme="minorHAnsi" w:eastAsia="Calibri" w:hAnsiTheme="minorHAnsi" w:cstheme="minorHAnsi"/>
          <w:b/>
          <w:bCs/>
          <w:color w:val="auto"/>
          <w:sz w:val="20"/>
          <w:szCs w:val="20"/>
          <w:u w:val="single"/>
          <w:shd w:val="clear" w:color="auto" w:fill="FFFFFF"/>
          <w14:shadow w14:blurRad="0" w14:dist="0" w14:dir="0" w14:sx="0" w14:sy="0" w14:kx="0" w14:ky="0" w14:algn="none">
            <w14:srgbClr w14:val="000000"/>
          </w14:shadow>
        </w:rPr>
      </w:pPr>
      <w:r w:rsidRPr="003262DD">
        <w:rPr>
          <w:rFonts w:asciiTheme="minorHAnsi" w:eastAsia="Calibri" w:hAnsiTheme="minorHAnsi" w:cstheme="minorHAnsi"/>
          <w:b/>
          <w:bCs/>
          <w:color w:val="auto"/>
          <w:sz w:val="20"/>
          <w:szCs w:val="20"/>
          <w:u w:val="single"/>
          <w:shd w:val="clear" w:color="auto" w:fill="FFFFFF"/>
          <w14:shadow w14:blurRad="0" w14:dist="0" w14:dir="0" w14:sx="0" w14:sy="0" w14:kx="0" w14:ky="0" w14:algn="none">
            <w14:srgbClr w14:val="000000"/>
          </w14:shadow>
        </w:rPr>
        <w:t>Přírodní hodnoty obce:</w:t>
      </w:r>
    </w:p>
    <w:p w14:paraId="604AF202" w14:textId="44FED02D" w:rsidR="00FE7224" w:rsidRPr="003262DD" w:rsidRDefault="00FE7224" w:rsidP="00F551F4">
      <w:pPr>
        <w:pStyle w:val="Zkladntext3"/>
        <w:spacing w:before="60" w:after="60" w:line="240" w:lineRule="auto"/>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pPr>
      <w:r w:rsidRPr="003262DD">
        <w:rPr>
          <w:rFonts w:asciiTheme="minorHAnsi" w:eastAsia="Calibri" w:hAnsiTheme="minorHAnsi" w:cstheme="minorHAnsi"/>
          <w:b/>
          <w:bCs/>
          <w:color w:val="auto"/>
          <w:sz w:val="20"/>
          <w:szCs w:val="20"/>
          <w:shd w:val="clear" w:color="auto" w:fill="FFFFFF"/>
          <w14:shadow w14:blurRad="0" w14:dist="0" w14:dir="0" w14:sx="0" w14:sy="0" w14:kx="0" w14:ky="0" w14:algn="none">
            <w14:srgbClr w14:val="000000"/>
          </w14:shadow>
        </w:rPr>
        <w:t>•</w:t>
      </w:r>
      <w:r w:rsidRPr="003262DD">
        <w:rPr>
          <w:rFonts w:asciiTheme="minorHAnsi" w:eastAsia="Calibri" w:hAnsiTheme="minorHAnsi" w:cstheme="minorHAnsi"/>
          <w:b/>
          <w:bCs/>
          <w:color w:val="auto"/>
          <w:sz w:val="20"/>
          <w:szCs w:val="20"/>
          <w:shd w:val="clear" w:color="auto" w:fill="FFFFFF"/>
          <w14:shadow w14:blurRad="0" w14:dist="0" w14:dir="0" w14:sx="0" w14:sy="0" w14:kx="0" w14:ky="0" w14:algn="none">
            <w14:srgbClr w14:val="000000"/>
          </w14:shadow>
        </w:rPr>
        <w:tab/>
        <w:t xml:space="preserve">Přírodní park </w:t>
      </w:r>
      <w:proofErr w:type="gramStart"/>
      <w:r w:rsidRPr="003262DD">
        <w:rPr>
          <w:rFonts w:asciiTheme="minorHAnsi" w:eastAsia="Calibri" w:hAnsiTheme="minorHAnsi" w:cstheme="minorHAnsi"/>
          <w:b/>
          <w:bCs/>
          <w:color w:val="auto"/>
          <w:sz w:val="20"/>
          <w:szCs w:val="20"/>
          <w:shd w:val="clear" w:color="auto" w:fill="FFFFFF"/>
          <w14:shadow w14:blurRad="0" w14:dist="0" w14:dir="0" w14:sx="0" w14:sy="0" w14:kx="0" w14:ky="0" w14:algn="none">
            <w14:srgbClr w14:val="000000"/>
          </w14:shadow>
        </w:rPr>
        <w:t xml:space="preserve">Džbán - </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Posláním</w:t>
      </w:r>
      <w:proofErr w:type="gramEnd"/>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přírodního parku je zachování unikátní krajiny </w:t>
      </w:r>
      <w:proofErr w:type="spellStart"/>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džbánské</w:t>
      </w:r>
      <w:proofErr w:type="spellEnd"/>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křídové tabule s ohledem na členitost území, lesní porosty, charakteristickou flóru a faunu, </w:t>
      </w:r>
      <w:proofErr w:type="spellStart"/>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mimolesní</w:t>
      </w:r>
      <w:proofErr w:type="spellEnd"/>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zeleň. Jedná se o zelenou enklávu mezi podkrušnohorskými hnědouhelnými pánvemi a lesními komplexy Křivoklátska</w:t>
      </w:r>
    </w:p>
    <w:p w14:paraId="213A462D" w14:textId="77777777" w:rsidR="002F6886" w:rsidRPr="003262DD" w:rsidRDefault="002F6886" w:rsidP="00F551F4">
      <w:pPr>
        <w:pStyle w:val="Zkladntext3"/>
        <w:spacing w:before="60" w:after="60" w:line="240" w:lineRule="auto"/>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pPr>
    </w:p>
    <w:p w14:paraId="1985B0C4" w14:textId="2E52652F" w:rsidR="002F6886" w:rsidRPr="003262DD" w:rsidRDefault="002F6886" w:rsidP="00F551F4">
      <w:pPr>
        <w:pStyle w:val="Zkladntext3"/>
        <w:spacing w:before="60" w:after="60" w:line="240" w:lineRule="auto"/>
        <w:jc w:val="right"/>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pPr>
      <w:r w:rsidRPr="003262DD">
        <w:rPr>
          <w:rFonts w:asciiTheme="minorHAnsi" w:eastAsia="Calibri" w:hAnsiTheme="minorHAnsi" w:cstheme="minorHAnsi"/>
          <w:noProof/>
          <w:color w:val="auto"/>
          <w:sz w:val="20"/>
          <w:szCs w:val="20"/>
          <w:shd w:val="clear" w:color="auto" w:fill="FFFFFF"/>
          <w14:shadow w14:blurRad="0" w14:dist="0" w14:dir="0" w14:sx="0" w14:sy="0" w14:kx="0" w14:ky="0" w14:algn="none">
            <w14:srgbClr w14:val="000000"/>
          </w14:shadow>
        </w:rPr>
        <w:lastRenderedPageBreak/>
        <w:drawing>
          <wp:anchor distT="0" distB="0" distL="114300" distR="114300" simplePos="0" relativeHeight="251658240" behindDoc="0" locked="0" layoutInCell="1" allowOverlap="1" wp14:anchorId="60D05AC2" wp14:editId="7B336658">
            <wp:simplePos x="0" y="0"/>
            <wp:positionH relativeFrom="column">
              <wp:posOffset>2221985</wp:posOffset>
            </wp:positionH>
            <wp:positionV relativeFrom="paragraph">
              <wp:posOffset>-156</wp:posOffset>
            </wp:positionV>
            <wp:extent cx="3488400" cy="2228400"/>
            <wp:effectExtent l="0" t="0" r="0" b="635"/>
            <wp:wrapSquare wrapText="bothSides"/>
            <wp:docPr id="99670087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700879" name=""/>
                    <pic:cNvPicPr/>
                  </pic:nvPicPr>
                  <pic:blipFill rotWithShape="1">
                    <a:blip r:embed="rId12">
                      <a:extLst>
                        <a:ext uri="{28A0092B-C50C-407E-A947-70E740481C1C}">
                          <a14:useLocalDpi xmlns:a14="http://schemas.microsoft.com/office/drawing/2010/main" val="0"/>
                        </a:ext>
                      </a:extLst>
                    </a:blip>
                    <a:srcRect t="4793"/>
                    <a:stretch/>
                  </pic:blipFill>
                  <pic:spPr bwMode="auto">
                    <a:xfrm>
                      <a:off x="0" y="0"/>
                      <a:ext cx="3488400" cy="2228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PP Džbán – fialová plocha </w:t>
      </w:r>
      <w:proofErr w:type="spellStart"/>
      <w:r w:rsidR="00B50015"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na</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JV</w:t>
      </w:r>
      <w:proofErr w:type="spellEnd"/>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obce</w:t>
      </w:r>
    </w:p>
    <w:p w14:paraId="78FB0894" w14:textId="77777777" w:rsidR="00100257" w:rsidRPr="003262DD" w:rsidRDefault="00100257" w:rsidP="00F551F4">
      <w:pPr>
        <w:pStyle w:val="Normlnweb"/>
        <w:spacing w:before="60" w:beforeAutospacing="0" w:after="60" w:afterAutospacing="0"/>
        <w:rPr>
          <w:rFonts w:asciiTheme="minorHAnsi" w:hAnsiTheme="minorHAnsi" w:cstheme="minorHAnsi"/>
          <w:b/>
          <w:bCs/>
          <w:color w:val="auto"/>
          <w:sz w:val="22"/>
          <w:szCs w:val="22"/>
        </w:rPr>
      </w:pPr>
    </w:p>
    <w:p w14:paraId="361D50FC" w14:textId="77777777" w:rsidR="00100257" w:rsidRPr="003262DD" w:rsidRDefault="00100257" w:rsidP="00F551F4">
      <w:pPr>
        <w:pStyle w:val="Normlnweb"/>
        <w:spacing w:before="60" w:beforeAutospacing="0" w:after="60" w:afterAutospacing="0"/>
        <w:rPr>
          <w:rFonts w:asciiTheme="minorHAnsi" w:hAnsiTheme="minorHAnsi" w:cstheme="minorHAnsi"/>
          <w:b/>
          <w:bCs/>
          <w:color w:val="auto"/>
          <w:sz w:val="22"/>
          <w:szCs w:val="22"/>
        </w:rPr>
      </w:pPr>
    </w:p>
    <w:p w14:paraId="4E625D59" w14:textId="77777777" w:rsidR="00100257" w:rsidRPr="003262DD" w:rsidRDefault="00100257" w:rsidP="00F551F4">
      <w:pPr>
        <w:pStyle w:val="Normlnweb"/>
        <w:spacing w:before="60" w:beforeAutospacing="0" w:after="60" w:afterAutospacing="0"/>
        <w:rPr>
          <w:rFonts w:asciiTheme="minorHAnsi" w:hAnsiTheme="minorHAnsi" w:cstheme="minorHAnsi"/>
          <w:b/>
          <w:bCs/>
          <w:color w:val="auto"/>
          <w:sz w:val="22"/>
          <w:szCs w:val="22"/>
        </w:rPr>
      </w:pPr>
    </w:p>
    <w:p w14:paraId="62A96985" w14:textId="77777777" w:rsidR="00100257" w:rsidRPr="003262DD" w:rsidRDefault="00100257" w:rsidP="00F551F4">
      <w:pPr>
        <w:pStyle w:val="Normlnweb"/>
        <w:spacing w:before="60" w:beforeAutospacing="0" w:after="60" w:afterAutospacing="0"/>
        <w:rPr>
          <w:rFonts w:asciiTheme="minorHAnsi" w:hAnsiTheme="minorHAnsi" w:cstheme="minorHAnsi"/>
          <w:b/>
          <w:bCs/>
          <w:color w:val="auto"/>
          <w:sz w:val="22"/>
          <w:szCs w:val="22"/>
        </w:rPr>
      </w:pPr>
    </w:p>
    <w:p w14:paraId="3445286E" w14:textId="77777777" w:rsidR="00100257" w:rsidRPr="003262DD" w:rsidRDefault="00100257" w:rsidP="00F551F4">
      <w:pPr>
        <w:pStyle w:val="Normlnweb"/>
        <w:spacing w:before="60" w:beforeAutospacing="0" w:after="60" w:afterAutospacing="0"/>
        <w:rPr>
          <w:rFonts w:asciiTheme="minorHAnsi" w:hAnsiTheme="minorHAnsi" w:cstheme="minorHAnsi"/>
          <w:b/>
          <w:bCs/>
          <w:color w:val="auto"/>
          <w:sz w:val="22"/>
          <w:szCs w:val="22"/>
        </w:rPr>
      </w:pPr>
    </w:p>
    <w:p w14:paraId="3C7FFE99" w14:textId="05CB0564" w:rsidR="00100257" w:rsidRPr="003262DD" w:rsidRDefault="0010025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noProof/>
          <w:color w:val="auto"/>
          <w:sz w:val="22"/>
          <w:szCs w:val="22"/>
        </w:rPr>
        <w:drawing>
          <wp:anchor distT="0" distB="0" distL="114300" distR="114300" simplePos="0" relativeHeight="251659264" behindDoc="0" locked="0" layoutInCell="1" allowOverlap="1" wp14:anchorId="53FEB34D" wp14:editId="1BE04CD6">
            <wp:simplePos x="0" y="0"/>
            <wp:positionH relativeFrom="column">
              <wp:posOffset>306872</wp:posOffset>
            </wp:positionH>
            <wp:positionV relativeFrom="paragraph">
              <wp:posOffset>233680</wp:posOffset>
            </wp:positionV>
            <wp:extent cx="1595755" cy="1313815"/>
            <wp:effectExtent l="0" t="0" r="4445" b="635"/>
            <wp:wrapSquare wrapText="bothSides"/>
            <wp:docPr id="200323782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r="10971"/>
                    <a:stretch/>
                  </pic:blipFill>
                  <pic:spPr bwMode="auto">
                    <a:xfrm>
                      <a:off x="0" y="0"/>
                      <a:ext cx="1595755" cy="13138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EBE9F71" w14:textId="376D30B9" w:rsidR="00100257" w:rsidRPr="003262DD" w:rsidRDefault="00100257" w:rsidP="00F551F4">
      <w:pPr>
        <w:pStyle w:val="Normlnweb"/>
        <w:numPr>
          <w:ilvl w:val="0"/>
          <w:numId w:val="74"/>
        </w:numPr>
        <w:spacing w:before="60" w:beforeAutospacing="0" w:after="60" w:afterAutospacing="0"/>
        <w:ind w:left="357" w:hanging="357"/>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Ochranné pásmo Přírodní památky Smečenská rokle</w:t>
      </w:r>
    </w:p>
    <w:p w14:paraId="2298E3A6" w14:textId="77777777" w:rsidR="00935C67" w:rsidRPr="003262DD" w:rsidRDefault="00935C67" w:rsidP="00F551F4">
      <w:pPr>
        <w:pStyle w:val="Normlnweb"/>
        <w:spacing w:before="60" w:beforeAutospacing="0" w:after="60" w:afterAutospacing="0"/>
        <w:ind w:left="357"/>
        <w:rPr>
          <w:rFonts w:asciiTheme="minorHAnsi" w:hAnsiTheme="minorHAnsi" w:cstheme="minorHAnsi"/>
          <w:color w:val="auto"/>
          <w:sz w:val="20"/>
          <w:szCs w:val="20"/>
        </w:rPr>
      </w:pPr>
    </w:p>
    <w:p w14:paraId="1E8D7C3A" w14:textId="27131853" w:rsidR="00100257" w:rsidRPr="003262DD" w:rsidRDefault="00100257" w:rsidP="00F551F4">
      <w:pPr>
        <w:pStyle w:val="Normlnweb"/>
        <w:spacing w:before="60" w:beforeAutospacing="0" w:after="60" w:afterAutospacing="0"/>
        <w:ind w:left="357"/>
        <w:rPr>
          <w:rFonts w:asciiTheme="minorHAnsi" w:hAnsiTheme="minorHAnsi" w:cstheme="minorHAnsi"/>
          <w:color w:val="auto"/>
          <w:sz w:val="20"/>
          <w:szCs w:val="20"/>
        </w:rPr>
      </w:pPr>
      <w:r w:rsidRPr="003262DD">
        <w:rPr>
          <w:rFonts w:asciiTheme="minorHAnsi" w:hAnsiTheme="minorHAnsi" w:cstheme="minorHAnsi"/>
          <w:color w:val="auto"/>
          <w:sz w:val="20"/>
          <w:szCs w:val="20"/>
        </w:rPr>
        <w:t>Na severním okraji obce Kačice</w:t>
      </w:r>
    </w:p>
    <w:p w14:paraId="70FC4731" w14:textId="77777777" w:rsidR="00100257" w:rsidRPr="003262DD" w:rsidRDefault="00100257" w:rsidP="00F551F4">
      <w:pPr>
        <w:pStyle w:val="Normlnweb"/>
        <w:spacing w:before="60" w:beforeAutospacing="0" w:after="60" w:afterAutospacing="0"/>
        <w:rPr>
          <w:rFonts w:asciiTheme="minorHAnsi" w:hAnsiTheme="minorHAnsi" w:cstheme="minorHAnsi"/>
          <w:b/>
          <w:bCs/>
          <w:color w:val="auto"/>
          <w:sz w:val="22"/>
          <w:szCs w:val="22"/>
        </w:rPr>
      </w:pPr>
    </w:p>
    <w:p w14:paraId="631A1079" w14:textId="77777777" w:rsidR="00100257" w:rsidRPr="003262DD" w:rsidRDefault="00100257" w:rsidP="00F551F4">
      <w:pPr>
        <w:pStyle w:val="Normlnweb"/>
        <w:spacing w:before="60" w:beforeAutospacing="0" w:after="60" w:afterAutospacing="0"/>
        <w:rPr>
          <w:rFonts w:asciiTheme="minorHAnsi" w:hAnsiTheme="minorHAnsi" w:cstheme="minorHAnsi"/>
          <w:b/>
          <w:bCs/>
          <w:color w:val="auto"/>
          <w:sz w:val="22"/>
          <w:szCs w:val="22"/>
        </w:rPr>
      </w:pPr>
    </w:p>
    <w:p w14:paraId="651BBA01" w14:textId="1AC11F9D" w:rsidR="00800297" w:rsidRPr="003262DD" w:rsidRDefault="000E68FD" w:rsidP="00F551F4">
      <w:pPr>
        <w:pStyle w:val="Normlnweb"/>
        <w:numPr>
          <w:ilvl w:val="0"/>
          <w:numId w:val="74"/>
        </w:numPr>
        <w:spacing w:before="60" w:beforeAutospacing="0" w:after="60" w:afterAutospacing="0"/>
        <w:rPr>
          <w:rFonts w:asciiTheme="minorHAnsi" w:hAnsiTheme="minorHAnsi" w:cstheme="minorHAnsi"/>
          <w:b/>
          <w:bCs/>
          <w:color w:val="auto"/>
          <w:sz w:val="22"/>
          <w:szCs w:val="22"/>
        </w:rPr>
      </w:pPr>
      <w:r w:rsidRPr="003262DD">
        <w:rPr>
          <w:rFonts w:asciiTheme="minorHAnsi" w:hAnsiTheme="minorHAnsi" w:cstheme="minorHAnsi"/>
          <w:b/>
          <w:bCs/>
          <w:noProof/>
          <w:color w:val="auto"/>
          <w:sz w:val="22"/>
          <w:szCs w:val="22"/>
        </w:rPr>
        <w:drawing>
          <wp:anchor distT="0" distB="0" distL="114300" distR="114300" simplePos="0" relativeHeight="251660288" behindDoc="0" locked="0" layoutInCell="1" allowOverlap="1" wp14:anchorId="49E9A960" wp14:editId="7B1F6A48">
            <wp:simplePos x="0" y="0"/>
            <wp:positionH relativeFrom="column">
              <wp:posOffset>1247152</wp:posOffset>
            </wp:positionH>
            <wp:positionV relativeFrom="paragraph">
              <wp:posOffset>357505</wp:posOffset>
            </wp:positionV>
            <wp:extent cx="3567600" cy="2257200"/>
            <wp:effectExtent l="0" t="0" r="0" b="0"/>
            <wp:wrapTopAndBottom/>
            <wp:docPr id="1480408120"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67600" cy="2257200"/>
                    </a:xfrm>
                    <a:prstGeom prst="rect">
                      <a:avLst/>
                    </a:prstGeom>
                    <a:noFill/>
                  </pic:spPr>
                </pic:pic>
              </a:graphicData>
            </a:graphic>
            <wp14:sizeRelH relativeFrom="margin">
              <wp14:pctWidth>0</wp14:pctWidth>
            </wp14:sizeRelH>
            <wp14:sizeRelV relativeFrom="margin">
              <wp14:pctHeight>0</wp14:pctHeight>
            </wp14:sizeRelV>
          </wp:anchor>
        </w:drawing>
      </w:r>
      <w:r w:rsidR="00800297" w:rsidRPr="003262DD">
        <w:rPr>
          <w:rFonts w:asciiTheme="minorHAnsi" w:eastAsia="Calibri" w:hAnsiTheme="minorHAnsi" w:cstheme="minorHAnsi"/>
          <w:b/>
          <w:bCs/>
          <w:color w:val="auto"/>
          <w:sz w:val="20"/>
          <w:szCs w:val="20"/>
          <w:shd w:val="clear" w:color="auto" w:fill="FFFFFF"/>
        </w:rPr>
        <w:t xml:space="preserve">Územní systém ekologické </w:t>
      </w:r>
      <w:proofErr w:type="gramStart"/>
      <w:r w:rsidR="00800297" w:rsidRPr="003262DD">
        <w:rPr>
          <w:rFonts w:asciiTheme="minorHAnsi" w:eastAsia="Calibri" w:hAnsiTheme="minorHAnsi" w:cstheme="minorHAnsi"/>
          <w:b/>
          <w:bCs/>
          <w:color w:val="auto"/>
          <w:sz w:val="20"/>
          <w:szCs w:val="20"/>
          <w:shd w:val="clear" w:color="auto" w:fill="FFFFFF"/>
        </w:rPr>
        <w:t>stability</w:t>
      </w:r>
      <w:r w:rsidR="00800297" w:rsidRPr="003262DD">
        <w:rPr>
          <w:rFonts w:asciiTheme="minorHAnsi" w:hAnsiTheme="minorHAnsi" w:cstheme="minorHAnsi"/>
          <w:b/>
          <w:color w:val="auto"/>
          <w:sz w:val="22"/>
          <w:szCs w:val="22"/>
        </w:rPr>
        <w:t xml:space="preserve"> </w:t>
      </w:r>
      <w:r w:rsidR="00800297" w:rsidRPr="003262DD">
        <w:rPr>
          <w:rFonts w:asciiTheme="minorHAnsi" w:hAnsiTheme="minorHAnsi" w:cstheme="minorHAnsi"/>
          <w:b/>
          <w:bCs/>
          <w:color w:val="auto"/>
          <w:sz w:val="22"/>
          <w:szCs w:val="22"/>
        </w:rPr>
        <w:t xml:space="preserve">- </w:t>
      </w:r>
      <w:r w:rsidR="00800297" w:rsidRPr="003262DD">
        <w:rPr>
          <w:rFonts w:asciiTheme="minorHAnsi" w:hAnsiTheme="minorHAnsi" w:cstheme="minorHAnsi"/>
          <w:color w:val="auto"/>
          <w:sz w:val="22"/>
          <w:szCs w:val="22"/>
        </w:rPr>
        <w:t>regionální</w:t>
      </w:r>
      <w:proofErr w:type="gramEnd"/>
      <w:r w:rsidR="00800297" w:rsidRPr="003262DD">
        <w:rPr>
          <w:rFonts w:asciiTheme="minorHAnsi" w:hAnsiTheme="minorHAnsi" w:cstheme="minorHAnsi"/>
          <w:color w:val="auto"/>
          <w:sz w:val="22"/>
          <w:szCs w:val="22"/>
        </w:rPr>
        <w:t xml:space="preserve"> biokoridor, lokální biocentra a biokoridory</w:t>
      </w:r>
      <w:r w:rsidRPr="003262DD">
        <w:rPr>
          <w:rFonts w:asciiTheme="minorHAnsi" w:hAnsiTheme="minorHAnsi" w:cstheme="minorHAnsi"/>
          <w:color w:val="auto"/>
          <w:sz w:val="22"/>
          <w:szCs w:val="22"/>
        </w:rPr>
        <w:t xml:space="preserve">, OP </w:t>
      </w:r>
      <w:proofErr w:type="spellStart"/>
      <w:r w:rsidRPr="003262DD">
        <w:rPr>
          <w:rFonts w:asciiTheme="minorHAnsi" w:hAnsiTheme="minorHAnsi" w:cstheme="minorHAnsi"/>
          <w:color w:val="auto"/>
          <w:sz w:val="22"/>
          <w:szCs w:val="22"/>
        </w:rPr>
        <w:t>nrbk</w:t>
      </w:r>
      <w:proofErr w:type="spellEnd"/>
    </w:p>
    <w:p w14:paraId="3901724F" w14:textId="11F95874" w:rsidR="002A6F7F" w:rsidRPr="003262DD" w:rsidRDefault="002A6F7F" w:rsidP="00F551F4">
      <w:pPr>
        <w:pStyle w:val="Normlnweb"/>
        <w:spacing w:before="60" w:beforeAutospacing="0" w:after="60" w:afterAutospacing="0"/>
        <w:ind w:left="360"/>
        <w:rPr>
          <w:rFonts w:asciiTheme="minorHAnsi" w:hAnsiTheme="minorHAnsi" w:cstheme="minorHAnsi"/>
          <w:b/>
          <w:bCs/>
          <w:color w:val="auto"/>
          <w:sz w:val="22"/>
          <w:szCs w:val="22"/>
        </w:rPr>
      </w:pPr>
    </w:p>
    <w:p w14:paraId="56FF1D84" w14:textId="1C9116DD" w:rsidR="00374790" w:rsidRPr="003262DD" w:rsidRDefault="0067221A"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Ostatní přírodní hodnoty jako VKP z rozhodnutí, památné stromy, velkoplošné chráněné </w:t>
      </w:r>
      <w:proofErr w:type="gramStart"/>
      <w:r w:rsidRPr="003262DD">
        <w:rPr>
          <w:rFonts w:asciiTheme="minorHAnsi" w:hAnsiTheme="minorHAnsi" w:cstheme="minorHAnsi"/>
          <w:bCs/>
          <w:color w:val="auto"/>
          <w:sz w:val="20"/>
          <w:szCs w:val="20"/>
        </w:rPr>
        <w:t>území ,</w:t>
      </w:r>
      <w:proofErr w:type="gramEnd"/>
      <w:r w:rsidRPr="003262DD">
        <w:rPr>
          <w:rFonts w:asciiTheme="minorHAnsi" w:hAnsiTheme="minorHAnsi" w:cstheme="minorHAnsi"/>
          <w:bCs/>
          <w:color w:val="auto"/>
          <w:sz w:val="20"/>
          <w:szCs w:val="20"/>
        </w:rPr>
        <w:t xml:space="preserve"> atd. nejsou na území obce zaznamenány.</w:t>
      </w:r>
      <w:r w:rsidR="003D4FDA" w:rsidRPr="003262DD">
        <w:rPr>
          <w:rFonts w:asciiTheme="minorHAnsi" w:hAnsiTheme="minorHAnsi" w:cstheme="minorHAnsi"/>
          <w:bCs/>
          <w:color w:val="auto"/>
          <w:sz w:val="20"/>
          <w:szCs w:val="20"/>
        </w:rPr>
        <w:t xml:space="preserve"> K dalším </w:t>
      </w:r>
      <w:proofErr w:type="spellStart"/>
      <w:r w:rsidR="003D4FDA" w:rsidRPr="003262DD">
        <w:rPr>
          <w:rFonts w:asciiTheme="minorHAnsi" w:hAnsiTheme="minorHAnsi" w:cstheme="minorHAnsi"/>
          <w:bCs/>
          <w:color w:val="auto"/>
          <w:sz w:val="20"/>
          <w:szCs w:val="20"/>
        </w:rPr>
        <w:t>přír</w:t>
      </w:r>
      <w:proofErr w:type="spellEnd"/>
      <w:r w:rsidR="003D4FDA" w:rsidRPr="003262DD">
        <w:rPr>
          <w:rFonts w:asciiTheme="minorHAnsi" w:hAnsiTheme="minorHAnsi" w:cstheme="minorHAnsi"/>
          <w:bCs/>
          <w:color w:val="auto"/>
          <w:sz w:val="20"/>
          <w:szCs w:val="20"/>
        </w:rPr>
        <w:t>. hodnotám patří lesní plochy, vodních toky a plochy významné krajinné prvky neregistrované, dané zákonem č. 114/1992 Sb.</w:t>
      </w:r>
    </w:p>
    <w:p w14:paraId="203B57C7" w14:textId="77777777" w:rsidR="00832A2A" w:rsidRPr="003262DD" w:rsidRDefault="00832A2A" w:rsidP="00F551F4">
      <w:pPr>
        <w:pStyle w:val="Zkladntext80"/>
        <w:numPr>
          <w:ilvl w:val="0"/>
          <w:numId w:val="73"/>
        </w:numPr>
        <w:spacing w:before="60" w:after="60" w:line="240" w:lineRule="auto"/>
        <w:ind w:right="-108"/>
        <w:rPr>
          <w:rFonts w:asciiTheme="minorHAnsi" w:hAnsiTheme="minorHAnsi" w:cstheme="minorHAnsi"/>
          <w:b/>
          <w:bCs/>
        </w:rPr>
      </w:pPr>
      <w:r w:rsidRPr="003262DD">
        <w:rPr>
          <w:rFonts w:asciiTheme="minorHAnsi" w:hAnsiTheme="minorHAnsi" w:cstheme="minorHAnsi"/>
          <w:b/>
          <w:bCs/>
        </w:rPr>
        <w:t>Ochrana nerostného bohatství:</w:t>
      </w:r>
    </w:p>
    <w:p w14:paraId="1E3E424E" w14:textId="77777777" w:rsidR="006B1F56" w:rsidRPr="003262DD" w:rsidRDefault="006B1F56" w:rsidP="00F551F4">
      <w:pPr>
        <w:pStyle w:val="Odstavecseseznamem"/>
        <w:widowControl w:val="0"/>
        <w:numPr>
          <w:ilvl w:val="0"/>
          <w:numId w:val="75"/>
        </w:numPr>
        <w:suppressAutoHyphens w:val="0"/>
        <w:overflowPunct w:val="0"/>
        <w:autoSpaceDE w:val="0"/>
        <w:autoSpaceDN w:val="0"/>
        <w:adjustRightInd w:val="0"/>
        <w:spacing w:before="60" w:after="60" w:line="240" w:lineRule="auto"/>
        <w:contextualSpacing/>
        <w:jc w:val="both"/>
        <w:rPr>
          <w:rFonts w:cs="Calibri"/>
        </w:rPr>
      </w:pPr>
      <w:r w:rsidRPr="003262DD">
        <w:rPr>
          <w:rFonts w:cs="Calibri"/>
        </w:rPr>
        <w:t>Chráněné ložiskové území</w:t>
      </w:r>
    </w:p>
    <w:p w14:paraId="55826441" w14:textId="77777777" w:rsidR="006B1F56" w:rsidRPr="003262DD" w:rsidRDefault="006B1F56" w:rsidP="00F551F4">
      <w:pPr>
        <w:pStyle w:val="Odstavecseseznamem"/>
        <w:widowControl w:val="0"/>
        <w:numPr>
          <w:ilvl w:val="1"/>
          <w:numId w:val="75"/>
        </w:numPr>
        <w:suppressAutoHyphens w:val="0"/>
        <w:overflowPunct w:val="0"/>
        <w:autoSpaceDE w:val="0"/>
        <w:autoSpaceDN w:val="0"/>
        <w:adjustRightInd w:val="0"/>
        <w:spacing w:before="60" w:after="60" w:line="240" w:lineRule="auto"/>
        <w:contextualSpacing/>
        <w:jc w:val="both"/>
        <w:rPr>
          <w:rFonts w:cs="Calibri"/>
        </w:rPr>
      </w:pPr>
      <w:r w:rsidRPr="003262DD">
        <w:rPr>
          <w:rFonts w:cs="Calibri"/>
        </w:rPr>
        <w:t>CHLÚ Kačice, surovina – jíly, černé uhlí, č. 7300000 (celé území obce kromě západního okraje)</w:t>
      </w:r>
    </w:p>
    <w:p w14:paraId="064CFB1E" w14:textId="77777777" w:rsidR="006B1F56" w:rsidRPr="003262DD" w:rsidRDefault="006B1F56" w:rsidP="00F551F4">
      <w:pPr>
        <w:pStyle w:val="Odstavecseseznamem"/>
        <w:widowControl w:val="0"/>
        <w:numPr>
          <w:ilvl w:val="1"/>
          <w:numId w:val="75"/>
        </w:numPr>
        <w:suppressAutoHyphens w:val="0"/>
        <w:overflowPunct w:val="0"/>
        <w:autoSpaceDE w:val="0"/>
        <w:autoSpaceDN w:val="0"/>
        <w:adjustRightInd w:val="0"/>
        <w:spacing w:before="60" w:after="60" w:line="240" w:lineRule="auto"/>
        <w:contextualSpacing/>
        <w:jc w:val="both"/>
        <w:rPr>
          <w:rFonts w:cs="Calibri"/>
        </w:rPr>
      </w:pPr>
      <w:r w:rsidRPr="003262DD">
        <w:rPr>
          <w:rFonts w:cs="Calibri"/>
        </w:rPr>
        <w:t>CHLÚ Srby, surovina – černé uhlí, č. 7310000 (JV okraj obce)</w:t>
      </w:r>
    </w:p>
    <w:p w14:paraId="1A2665F3" w14:textId="04E3FAC4" w:rsidR="006B1F56" w:rsidRPr="003262DD" w:rsidRDefault="006B1F56" w:rsidP="00F551F4">
      <w:pPr>
        <w:pStyle w:val="Odstavecseseznamem"/>
        <w:widowControl w:val="0"/>
        <w:suppressAutoHyphens w:val="0"/>
        <w:overflowPunct w:val="0"/>
        <w:autoSpaceDE w:val="0"/>
        <w:autoSpaceDN w:val="0"/>
        <w:adjustRightInd w:val="0"/>
        <w:spacing w:before="60" w:after="60" w:line="240" w:lineRule="auto"/>
        <w:ind w:left="1080"/>
        <w:contextualSpacing/>
        <w:jc w:val="right"/>
        <w:rPr>
          <w:rFonts w:cs="Calibri"/>
          <w:sz w:val="20"/>
          <w:szCs w:val="20"/>
        </w:rPr>
      </w:pPr>
      <w:r w:rsidRPr="003262DD">
        <w:rPr>
          <w:rFonts w:cs="Calibri"/>
          <w:noProof/>
          <w:sz w:val="20"/>
          <w:szCs w:val="20"/>
        </w:rPr>
        <w:lastRenderedPageBreak/>
        <w:drawing>
          <wp:anchor distT="0" distB="0" distL="114300" distR="114300" simplePos="0" relativeHeight="251661312" behindDoc="0" locked="0" layoutInCell="1" allowOverlap="1" wp14:anchorId="12436FE2" wp14:editId="62DDEDB4">
            <wp:simplePos x="0" y="0"/>
            <wp:positionH relativeFrom="column">
              <wp:posOffset>1262303</wp:posOffset>
            </wp:positionH>
            <wp:positionV relativeFrom="paragraph">
              <wp:posOffset>0</wp:posOffset>
            </wp:positionV>
            <wp:extent cx="2055600" cy="1504800"/>
            <wp:effectExtent l="0" t="0" r="1905" b="635"/>
            <wp:wrapTopAndBottom/>
            <wp:docPr id="82195486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954868" name=""/>
                    <pic:cNvPicPr/>
                  </pic:nvPicPr>
                  <pic:blipFill>
                    <a:blip r:embed="rId15">
                      <a:extLst>
                        <a:ext uri="{28A0092B-C50C-407E-A947-70E740481C1C}">
                          <a14:useLocalDpi xmlns:a14="http://schemas.microsoft.com/office/drawing/2010/main" val="0"/>
                        </a:ext>
                      </a:extLst>
                    </a:blip>
                    <a:stretch>
                      <a:fillRect/>
                    </a:stretch>
                  </pic:blipFill>
                  <pic:spPr>
                    <a:xfrm>
                      <a:off x="0" y="0"/>
                      <a:ext cx="2055600" cy="1504800"/>
                    </a:xfrm>
                    <a:prstGeom prst="rect">
                      <a:avLst/>
                    </a:prstGeom>
                  </pic:spPr>
                </pic:pic>
              </a:graphicData>
            </a:graphic>
            <wp14:sizeRelH relativeFrom="margin">
              <wp14:pctWidth>0</wp14:pctWidth>
            </wp14:sizeRelH>
            <wp14:sizeRelV relativeFrom="margin">
              <wp14:pctHeight>0</wp14:pctHeight>
            </wp14:sizeRelV>
          </wp:anchor>
        </w:drawing>
      </w:r>
      <w:proofErr w:type="gramStart"/>
      <w:r w:rsidRPr="003262DD">
        <w:rPr>
          <w:rFonts w:cs="Calibri"/>
          <w:sz w:val="20"/>
          <w:szCs w:val="20"/>
        </w:rPr>
        <w:t>CHLÚ- žluté</w:t>
      </w:r>
      <w:proofErr w:type="gramEnd"/>
      <w:r w:rsidRPr="003262DD">
        <w:rPr>
          <w:rFonts w:cs="Calibri"/>
          <w:sz w:val="20"/>
          <w:szCs w:val="20"/>
        </w:rPr>
        <w:t xml:space="preserve"> plochy</w:t>
      </w:r>
    </w:p>
    <w:p w14:paraId="524A57C8" w14:textId="55B74493" w:rsidR="006B1F56" w:rsidRPr="003262DD" w:rsidRDefault="006B1F56" w:rsidP="00F551F4">
      <w:pPr>
        <w:pStyle w:val="Odstavecseseznamem"/>
        <w:widowControl w:val="0"/>
        <w:numPr>
          <w:ilvl w:val="0"/>
          <w:numId w:val="75"/>
        </w:numPr>
        <w:suppressAutoHyphens w:val="0"/>
        <w:overflowPunct w:val="0"/>
        <w:autoSpaceDE w:val="0"/>
        <w:autoSpaceDN w:val="0"/>
        <w:adjustRightInd w:val="0"/>
        <w:spacing w:before="60" w:after="60" w:line="240" w:lineRule="auto"/>
        <w:contextualSpacing/>
        <w:jc w:val="both"/>
        <w:rPr>
          <w:rFonts w:cs="Calibri"/>
          <w:sz w:val="20"/>
          <w:szCs w:val="20"/>
        </w:rPr>
      </w:pPr>
      <w:r w:rsidRPr="003262DD">
        <w:rPr>
          <w:rFonts w:cs="Calibri"/>
          <w:sz w:val="20"/>
          <w:szCs w:val="20"/>
        </w:rPr>
        <w:t>Poddolované území Kačice (severovýchodní</w:t>
      </w:r>
      <w:r w:rsidR="004578C3" w:rsidRPr="003262DD">
        <w:rPr>
          <w:rFonts w:cs="Calibri"/>
          <w:sz w:val="20"/>
          <w:szCs w:val="20"/>
        </w:rPr>
        <w:t xml:space="preserve"> a střední</w:t>
      </w:r>
      <w:r w:rsidRPr="003262DD">
        <w:rPr>
          <w:rFonts w:cs="Calibri"/>
          <w:sz w:val="20"/>
          <w:szCs w:val="20"/>
        </w:rPr>
        <w:t xml:space="preserve"> část obce)</w:t>
      </w:r>
    </w:p>
    <w:p w14:paraId="0916821B" w14:textId="25954E6A" w:rsidR="006B1F56" w:rsidRPr="003262DD" w:rsidRDefault="006B1F56" w:rsidP="00F551F4">
      <w:pPr>
        <w:pStyle w:val="Odstavecseseznamem"/>
        <w:widowControl w:val="0"/>
        <w:numPr>
          <w:ilvl w:val="0"/>
          <w:numId w:val="75"/>
        </w:numPr>
        <w:suppressAutoHyphens w:val="0"/>
        <w:overflowPunct w:val="0"/>
        <w:autoSpaceDE w:val="0"/>
        <w:autoSpaceDN w:val="0"/>
        <w:adjustRightInd w:val="0"/>
        <w:spacing w:before="60" w:after="60" w:line="240" w:lineRule="auto"/>
        <w:contextualSpacing/>
        <w:jc w:val="both"/>
        <w:rPr>
          <w:rFonts w:cs="Calibri"/>
          <w:sz w:val="20"/>
          <w:szCs w:val="20"/>
        </w:rPr>
      </w:pPr>
      <w:r w:rsidRPr="003262DD">
        <w:rPr>
          <w:rFonts w:cs="Calibri"/>
          <w:sz w:val="20"/>
          <w:szCs w:val="20"/>
        </w:rPr>
        <w:t xml:space="preserve">Výhradní ložisko </w:t>
      </w:r>
    </w:p>
    <w:p w14:paraId="3F89EF3F" w14:textId="04B182D0" w:rsidR="006B1F56" w:rsidRPr="003262DD" w:rsidRDefault="006B1F56" w:rsidP="00F551F4">
      <w:pPr>
        <w:pStyle w:val="Odstavecseseznamem"/>
        <w:widowControl w:val="0"/>
        <w:numPr>
          <w:ilvl w:val="1"/>
          <w:numId w:val="75"/>
        </w:numPr>
        <w:suppressAutoHyphens w:val="0"/>
        <w:overflowPunct w:val="0"/>
        <w:autoSpaceDE w:val="0"/>
        <w:autoSpaceDN w:val="0"/>
        <w:adjustRightInd w:val="0"/>
        <w:spacing w:before="60" w:after="60" w:line="240" w:lineRule="auto"/>
        <w:contextualSpacing/>
        <w:jc w:val="both"/>
        <w:rPr>
          <w:rFonts w:cs="Calibri"/>
          <w:sz w:val="20"/>
          <w:szCs w:val="20"/>
        </w:rPr>
      </w:pPr>
      <w:r w:rsidRPr="003262DD">
        <w:rPr>
          <w:rFonts w:cs="Calibri"/>
          <w:sz w:val="20"/>
          <w:szCs w:val="20"/>
        </w:rPr>
        <w:t>Kačice, surovina – jíly, č. 3073002 (v jižní a v SV části obce)</w:t>
      </w:r>
    </w:p>
    <w:p w14:paraId="29AC0886" w14:textId="5EC61F37" w:rsidR="006B1F56" w:rsidRPr="003262DD" w:rsidRDefault="002A6855" w:rsidP="00F551F4">
      <w:pPr>
        <w:pStyle w:val="Odstavecseseznamem"/>
        <w:widowControl w:val="0"/>
        <w:numPr>
          <w:ilvl w:val="1"/>
          <w:numId w:val="75"/>
        </w:numPr>
        <w:suppressAutoHyphens w:val="0"/>
        <w:overflowPunct w:val="0"/>
        <w:autoSpaceDE w:val="0"/>
        <w:autoSpaceDN w:val="0"/>
        <w:adjustRightInd w:val="0"/>
        <w:spacing w:before="60" w:after="60" w:line="240" w:lineRule="auto"/>
        <w:contextualSpacing/>
        <w:jc w:val="both"/>
        <w:rPr>
          <w:rFonts w:cs="Calibri"/>
          <w:sz w:val="20"/>
          <w:szCs w:val="20"/>
        </w:rPr>
      </w:pPr>
      <w:r w:rsidRPr="003262DD">
        <w:rPr>
          <w:rFonts w:asciiTheme="minorHAnsi" w:hAnsiTheme="minorHAnsi" w:cstheme="minorHAnsi"/>
          <w:bCs/>
          <w:noProof/>
          <w:sz w:val="20"/>
          <w:szCs w:val="20"/>
        </w:rPr>
        <w:drawing>
          <wp:anchor distT="0" distB="0" distL="114300" distR="114300" simplePos="0" relativeHeight="251662336" behindDoc="0" locked="0" layoutInCell="1" allowOverlap="1" wp14:anchorId="0EFD4EA7" wp14:editId="6561137C">
            <wp:simplePos x="0" y="0"/>
            <wp:positionH relativeFrom="column">
              <wp:posOffset>2446595</wp:posOffset>
            </wp:positionH>
            <wp:positionV relativeFrom="paragraph">
              <wp:posOffset>320424</wp:posOffset>
            </wp:positionV>
            <wp:extent cx="3189600" cy="2199600"/>
            <wp:effectExtent l="0" t="0" r="0" b="0"/>
            <wp:wrapTopAndBottom/>
            <wp:docPr id="915241371"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89600" cy="2199600"/>
                    </a:xfrm>
                    <a:prstGeom prst="rect">
                      <a:avLst/>
                    </a:prstGeom>
                    <a:noFill/>
                  </pic:spPr>
                </pic:pic>
              </a:graphicData>
            </a:graphic>
            <wp14:sizeRelH relativeFrom="margin">
              <wp14:pctWidth>0</wp14:pctWidth>
            </wp14:sizeRelH>
            <wp14:sizeRelV relativeFrom="margin">
              <wp14:pctHeight>0</wp14:pctHeight>
            </wp14:sizeRelV>
          </wp:anchor>
        </w:drawing>
      </w:r>
      <w:proofErr w:type="gramStart"/>
      <w:r w:rsidR="006B1F56" w:rsidRPr="003262DD">
        <w:rPr>
          <w:rFonts w:cs="Calibri"/>
          <w:sz w:val="20"/>
          <w:szCs w:val="20"/>
        </w:rPr>
        <w:t>Kačice,  surovina</w:t>
      </w:r>
      <w:proofErr w:type="gramEnd"/>
      <w:r w:rsidR="006B1F56" w:rsidRPr="003262DD">
        <w:rPr>
          <w:rFonts w:cs="Calibri"/>
          <w:sz w:val="20"/>
          <w:szCs w:val="20"/>
        </w:rPr>
        <w:t xml:space="preserve"> – černé uhlí – jílovec, č. 3073000 (SV obce)</w:t>
      </w:r>
    </w:p>
    <w:p w14:paraId="58334629" w14:textId="348109FD" w:rsidR="002C790C" w:rsidRPr="003262DD" w:rsidRDefault="002C790C" w:rsidP="00F551F4">
      <w:pPr>
        <w:pStyle w:val="Odstavecseseznamem"/>
        <w:widowControl w:val="0"/>
        <w:numPr>
          <w:ilvl w:val="1"/>
          <w:numId w:val="75"/>
        </w:numPr>
        <w:suppressAutoHyphens w:val="0"/>
        <w:overflowPunct w:val="0"/>
        <w:autoSpaceDE w:val="0"/>
        <w:autoSpaceDN w:val="0"/>
        <w:adjustRightInd w:val="0"/>
        <w:spacing w:before="60" w:after="60" w:line="240" w:lineRule="auto"/>
        <w:contextualSpacing/>
        <w:jc w:val="both"/>
        <w:rPr>
          <w:rFonts w:cs="Calibri"/>
          <w:sz w:val="20"/>
          <w:szCs w:val="20"/>
        </w:rPr>
      </w:pPr>
      <w:r w:rsidRPr="003262DD">
        <w:rPr>
          <w:rFonts w:cs="Calibri"/>
          <w:sz w:val="20"/>
          <w:szCs w:val="20"/>
        </w:rPr>
        <w:t>Srby-</w:t>
      </w:r>
      <w:proofErr w:type="spellStart"/>
      <w:proofErr w:type="gramStart"/>
      <w:r w:rsidRPr="003262DD">
        <w:rPr>
          <w:rFonts w:cs="Calibri"/>
          <w:sz w:val="20"/>
          <w:szCs w:val="20"/>
        </w:rPr>
        <w:t>Schóller</w:t>
      </w:r>
      <w:proofErr w:type="spellEnd"/>
      <w:r w:rsidRPr="003262DD">
        <w:rPr>
          <w:rFonts w:cs="Calibri"/>
          <w:sz w:val="20"/>
          <w:szCs w:val="20"/>
        </w:rPr>
        <w:t xml:space="preserve"> - černé</w:t>
      </w:r>
      <w:proofErr w:type="gramEnd"/>
      <w:r w:rsidRPr="003262DD">
        <w:rPr>
          <w:rFonts w:cs="Calibri"/>
          <w:sz w:val="20"/>
          <w:szCs w:val="20"/>
        </w:rPr>
        <w:t xml:space="preserve"> uhlí, č. </w:t>
      </w:r>
      <w:r w:rsidRPr="003262DD">
        <w:rPr>
          <w:rFonts w:asciiTheme="minorHAnsi" w:eastAsia="Arial" w:hAnsiTheme="minorHAnsi" w:cstheme="minorHAnsi"/>
          <w:sz w:val="20"/>
          <w:szCs w:val="20"/>
        </w:rPr>
        <w:t>3073100 (SC obce)</w:t>
      </w:r>
    </w:p>
    <w:p w14:paraId="66385717" w14:textId="7A03A5C0" w:rsidR="006B1F56" w:rsidRPr="003262DD" w:rsidRDefault="006B1F56" w:rsidP="00F551F4">
      <w:pPr>
        <w:pStyle w:val="Normlnweb"/>
        <w:spacing w:before="60" w:beforeAutospacing="0" w:after="60" w:afterAutospacing="0"/>
        <w:ind w:left="1065"/>
        <w:rPr>
          <w:rFonts w:asciiTheme="minorHAnsi" w:hAnsiTheme="minorHAnsi" w:cstheme="minorHAnsi"/>
          <w:bCs/>
          <w:color w:val="auto"/>
          <w:sz w:val="22"/>
          <w:szCs w:val="22"/>
        </w:rPr>
      </w:pPr>
    </w:p>
    <w:p w14:paraId="141C2EC4" w14:textId="7F1A028A" w:rsidR="00374790" w:rsidRPr="003262DD" w:rsidRDefault="00281C2F"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Tyto hodnoty a limity území byly změnou č. 3 územního plánu prověřeny a jsou vymezeny v části odůvodnění změny územního plánu v koordinačním výkrese.</w:t>
      </w:r>
    </w:p>
    <w:p w14:paraId="4438E620" w14:textId="120C2AE1" w:rsidR="0039476F" w:rsidRPr="003262DD" w:rsidRDefault="0039476F" w:rsidP="00F551F4">
      <w:pPr>
        <w:pStyle w:val="Zkladntext3"/>
        <w:spacing w:before="60" w:after="60" w:line="240" w:lineRule="auto"/>
        <w:rPr>
          <w:rFonts w:asciiTheme="minorHAnsi" w:eastAsia="Calibri" w:hAnsiTheme="minorHAnsi" w:cstheme="minorHAnsi"/>
          <w:b/>
          <w:bCs/>
          <w:color w:val="auto"/>
          <w:sz w:val="20"/>
          <w:szCs w:val="20"/>
          <w:u w:val="single"/>
          <w:shd w:val="clear" w:color="auto" w:fill="FFFFFF"/>
          <w14:shadow w14:blurRad="0" w14:dist="0" w14:dir="0" w14:sx="0" w14:sy="0" w14:kx="0" w14:ky="0" w14:algn="none">
            <w14:srgbClr w14:val="000000"/>
          </w14:shadow>
        </w:rPr>
      </w:pPr>
      <w:r w:rsidRPr="003262DD">
        <w:rPr>
          <w:rFonts w:asciiTheme="minorHAnsi" w:eastAsia="Calibri" w:hAnsiTheme="minorHAnsi" w:cstheme="minorHAnsi"/>
          <w:b/>
          <w:bCs/>
          <w:color w:val="auto"/>
          <w:sz w:val="20"/>
          <w:szCs w:val="20"/>
          <w:u w:val="single"/>
          <w:shd w:val="clear" w:color="auto" w:fill="FFFFFF"/>
          <w14:shadow w14:blurRad="0" w14:dist="0" w14:dir="0" w14:sx="0" w14:sy="0" w14:kx="0" w14:ky="0" w14:algn="none">
            <w14:srgbClr w14:val="000000"/>
          </w14:shadow>
        </w:rPr>
        <w:t>Kulturní a architektonické hodnoty obce:</w:t>
      </w:r>
    </w:p>
    <w:p w14:paraId="200AC097" w14:textId="7F3E6DA8" w:rsidR="0039476F" w:rsidRPr="003262DD" w:rsidRDefault="00D077F5" w:rsidP="00F551F4">
      <w:pPr>
        <w:pStyle w:val="Normlnweb"/>
        <w:spacing w:before="60" w:beforeAutospacing="0" w:after="60" w:afterAutospacing="0"/>
        <w:rPr>
          <w:rFonts w:asciiTheme="minorHAnsi" w:hAnsiTheme="minorHAnsi" w:cstheme="minorHAnsi"/>
          <w:bCs/>
          <w:color w:val="auto"/>
          <w:sz w:val="20"/>
          <w:szCs w:val="20"/>
        </w:rPr>
      </w:pPr>
      <w:proofErr w:type="gramStart"/>
      <w:r w:rsidRPr="003262DD">
        <w:rPr>
          <w:rFonts w:asciiTheme="minorHAnsi" w:hAnsiTheme="minorHAnsi" w:cstheme="minorHAnsi"/>
          <w:bCs/>
          <w:color w:val="auto"/>
          <w:sz w:val="20"/>
          <w:szCs w:val="20"/>
        </w:rPr>
        <w:t>Kulturně - historické</w:t>
      </w:r>
      <w:proofErr w:type="gramEnd"/>
      <w:r w:rsidRPr="003262DD">
        <w:rPr>
          <w:rFonts w:asciiTheme="minorHAnsi" w:hAnsiTheme="minorHAnsi" w:cstheme="minorHAnsi"/>
          <w:bCs/>
          <w:color w:val="auto"/>
          <w:sz w:val="20"/>
          <w:szCs w:val="20"/>
        </w:rPr>
        <w:t xml:space="preserve"> hodnoty řešeného území tvoří zejména nemovité kulturní památky, území urbanistických a architektonických hodnot.</w:t>
      </w:r>
    </w:p>
    <w:p w14:paraId="4DBB1AB0" w14:textId="1B3DEA88" w:rsidR="00B3008B" w:rsidRPr="003262DD" w:rsidRDefault="00B3008B" w:rsidP="00F551F4">
      <w:pPr>
        <w:pStyle w:val="Odstavecseseznamem"/>
        <w:widowControl w:val="0"/>
        <w:numPr>
          <w:ilvl w:val="0"/>
          <w:numId w:val="75"/>
        </w:numPr>
        <w:suppressAutoHyphens w:val="0"/>
        <w:overflowPunct w:val="0"/>
        <w:autoSpaceDE w:val="0"/>
        <w:autoSpaceDN w:val="0"/>
        <w:adjustRightInd w:val="0"/>
        <w:spacing w:before="60" w:after="60" w:line="240" w:lineRule="auto"/>
        <w:contextualSpacing/>
        <w:jc w:val="both"/>
        <w:rPr>
          <w:rFonts w:cs="Calibri"/>
          <w:sz w:val="20"/>
          <w:szCs w:val="20"/>
        </w:rPr>
      </w:pPr>
      <w:r w:rsidRPr="003262DD">
        <w:rPr>
          <w:rFonts w:cs="Calibri"/>
          <w:sz w:val="20"/>
          <w:szCs w:val="20"/>
        </w:rPr>
        <w:t xml:space="preserve">urbanistické hodnoty </w:t>
      </w:r>
    </w:p>
    <w:p w14:paraId="664CEA2D" w14:textId="77777777" w:rsidR="00DF04DE" w:rsidRPr="003262DD" w:rsidRDefault="000B249A" w:rsidP="00F551F4">
      <w:pPr>
        <w:pStyle w:val="Odstavecseseznamem"/>
        <w:widowControl w:val="0"/>
        <w:suppressAutoHyphens w:val="0"/>
        <w:overflowPunct w:val="0"/>
        <w:autoSpaceDE w:val="0"/>
        <w:autoSpaceDN w:val="0"/>
        <w:adjustRightInd w:val="0"/>
        <w:spacing w:before="60" w:after="60" w:line="240" w:lineRule="auto"/>
        <w:ind w:left="360"/>
        <w:contextualSpacing/>
        <w:jc w:val="both"/>
        <w:rPr>
          <w:rFonts w:asciiTheme="minorHAnsi" w:hAnsiTheme="minorHAnsi" w:cstheme="minorHAnsi"/>
          <w:bCs/>
        </w:rPr>
      </w:pPr>
      <w:r w:rsidRPr="003262DD">
        <w:rPr>
          <w:rFonts w:cs="Calibri"/>
          <w:noProof/>
          <w:sz w:val="20"/>
          <w:szCs w:val="20"/>
        </w:rPr>
        <w:drawing>
          <wp:anchor distT="0" distB="0" distL="114300" distR="114300" simplePos="0" relativeHeight="251663360" behindDoc="0" locked="0" layoutInCell="1" allowOverlap="1" wp14:anchorId="1FE8C23C" wp14:editId="2BEBDF34">
            <wp:simplePos x="0" y="0"/>
            <wp:positionH relativeFrom="column">
              <wp:posOffset>279981</wp:posOffset>
            </wp:positionH>
            <wp:positionV relativeFrom="paragraph">
              <wp:posOffset>163207</wp:posOffset>
            </wp:positionV>
            <wp:extent cx="2167200" cy="2199600"/>
            <wp:effectExtent l="0" t="0" r="5080" b="0"/>
            <wp:wrapSquare wrapText="bothSides"/>
            <wp:docPr id="105819239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192399" name=""/>
                    <pic:cNvPicPr/>
                  </pic:nvPicPr>
                  <pic:blipFill>
                    <a:blip r:embed="rId17">
                      <a:extLst>
                        <a:ext uri="{28A0092B-C50C-407E-A947-70E740481C1C}">
                          <a14:useLocalDpi xmlns:a14="http://schemas.microsoft.com/office/drawing/2010/main" val="0"/>
                        </a:ext>
                      </a:extLst>
                    </a:blip>
                    <a:stretch>
                      <a:fillRect/>
                    </a:stretch>
                  </pic:blipFill>
                  <pic:spPr>
                    <a:xfrm>
                      <a:off x="0" y="0"/>
                      <a:ext cx="2167200" cy="2199600"/>
                    </a:xfrm>
                    <a:prstGeom prst="rect">
                      <a:avLst/>
                    </a:prstGeom>
                  </pic:spPr>
                </pic:pic>
              </a:graphicData>
            </a:graphic>
            <wp14:sizeRelH relativeFrom="margin">
              <wp14:pctWidth>0</wp14:pctWidth>
            </wp14:sizeRelH>
            <wp14:sizeRelV relativeFrom="margin">
              <wp14:pctHeight>0</wp14:pctHeight>
            </wp14:sizeRelV>
          </wp:anchor>
        </w:drawing>
      </w:r>
    </w:p>
    <w:p w14:paraId="132F3983" w14:textId="6993CDD9" w:rsidR="00DF04DE" w:rsidRPr="003262DD" w:rsidRDefault="00DF04DE" w:rsidP="00F551F4">
      <w:pPr>
        <w:pStyle w:val="Odstavecseseznamem"/>
        <w:widowControl w:val="0"/>
        <w:suppressAutoHyphens w:val="0"/>
        <w:overflowPunct w:val="0"/>
        <w:autoSpaceDE w:val="0"/>
        <w:autoSpaceDN w:val="0"/>
        <w:adjustRightInd w:val="0"/>
        <w:spacing w:before="60" w:after="60" w:line="240" w:lineRule="auto"/>
        <w:ind w:left="360"/>
        <w:contextualSpacing/>
        <w:jc w:val="both"/>
        <w:rPr>
          <w:rFonts w:asciiTheme="minorHAnsi" w:hAnsiTheme="minorHAnsi" w:cstheme="minorHAnsi"/>
          <w:bCs/>
        </w:rPr>
      </w:pPr>
      <w:r w:rsidRPr="003262DD">
        <w:rPr>
          <w:rFonts w:asciiTheme="minorHAnsi" w:hAnsiTheme="minorHAnsi" w:cstheme="minorHAnsi"/>
          <w:bCs/>
        </w:rPr>
        <w:t>silniční ves, komunikace procházející centrem obce tvoří rozšířený prostor a vzniká tak dlouhá náves, zástavba vesnických stavení je po obou stranách komunikace. Prostor návsi je kromě veřejných prostranství řešen revitalizací parkových úprav. Na lineárně rostlou formu zástavby navazuje zástavba rodinných domů v pravidelném uličním systému.</w:t>
      </w:r>
    </w:p>
    <w:p w14:paraId="01680499" w14:textId="77777777" w:rsidR="00DF04DE" w:rsidRPr="003262DD" w:rsidRDefault="00DF04DE" w:rsidP="00F551F4">
      <w:pPr>
        <w:pStyle w:val="Normlnweb"/>
        <w:spacing w:before="60" w:beforeAutospacing="0" w:after="60" w:afterAutospacing="0"/>
        <w:rPr>
          <w:rFonts w:asciiTheme="minorHAnsi" w:hAnsiTheme="minorHAnsi" w:cstheme="minorHAnsi"/>
          <w:b/>
          <w:color w:val="auto"/>
          <w:sz w:val="22"/>
          <w:szCs w:val="22"/>
        </w:rPr>
      </w:pPr>
    </w:p>
    <w:p w14:paraId="24239F80" w14:textId="77777777" w:rsidR="00DF04DE" w:rsidRPr="003262DD" w:rsidRDefault="00DF04DE" w:rsidP="00F551F4">
      <w:pPr>
        <w:pStyle w:val="Normlnweb"/>
        <w:spacing w:before="60" w:beforeAutospacing="0" w:after="60" w:afterAutospacing="0"/>
        <w:rPr>
          <w:rFonts w:asciiTheme="minorHAnsi" w:hAnsiTheme="minorHAnsi" w:cstheme="minorHAnsi"/>
          <w:b/>
          <w:color w:val="auto"/>
          <w:sz w:val="22"/>
          <w:szCs w:val="22"/>
        </w:rPr>
      </w:pPr>
    </w:p>
    <w:p w14:paraId="033DB63E" w14:textId="77777777" w:rsidR="00DF04DE" w:rsidRPr="003262DD" w:rsidRDefault="00DF04DE" w:rsidP="00F551F4">
      <w:pPr>
        <w:pStyle w:val="Normlnweb"/>
        <w:spacing w:before="60" w:beforeAutospacing="0" w:after="60" w:afterAutospacing="0"/>
        <w:rPr>
          <w:rFonts w:asciiTheme="minorHAnsi" w:hAnsiTheme="minorHAnsi" w:cstheme="minorHAnsi"/>
          <w:b/>
          <w:color w:val="auto"/>
          <w:sz w:val="22"/>
          <w:szCs w:val="22"/>
        </w:rPr>
      </w:pPr>
    </w:p>
    <w:p w14:paraId="1D01318C" w14:textId="77777777" w:rsidR="00DF04DE" w:rsidRPr="003262DD" w:rsidRDefault="00DF04DE" w:rsidP="00F551F4">
      <w:pPr>
        <w:pStyle w:val="Normlnweb"/>
        <w:spacing w:before="60" w:beforeAutospacing="0" w:after="60" w:afterAutospacing="0"/>
        <w:rPr>
          <w:rFonts w:asciiTheme="minorHAnsi" w:hAnsiTheme="minorHAnsi" w:cstheme="minorHAnsi"/>
          <w:b/>
          <w:color w:val="auto"/>
          <w:sz w:val="22"/>
          <w:szCs w:val="22"/>
        </w:rPr>
      </w:pPr>
    </w:p>
    <w:p w14:paraId="348DF495" w14:textId="73963F22" w:rsidR="00B3008B" w:rsidRPr="003262DD" w:rsidRDefault="00B3008B" w:rsidP="00F551F4">
      <w:pPr>
        <w:pStyle w:val="Odstavecseseznamem"/>
        <w:widowControl w:val="0"/>
        <w:numPr>
          <w:ilvl w:val="0"/>
          <w:numId w:val="75"/>
        </w:numPr>
        <w:suppressAutoHyphens w:val="0"/>
        <w:overflowPunct w:val="0"/>
        <w:autoSpaceDE w:val="0"/>
        <w:autoSpaceDN w:val="0"/>
        <w:adjustRightInd w:val="0"/>
        <w:spacing w:before="60" w:after="60" w:line="240" w:lineRule="auto"/>
        <w:contextualSpacing/>
        <w:jc w:val="both"/>
        <w:rPr>
          <w:rFonts w:cs="Calibri"/>
          <w:sz w:val="20"/>
          <w:szCs w:val="20"/>
        </w:rPr>
      </w:pPr>
      <w:r w:rsidRPr="003262DD">
        <w:rPr>
          <w:rFonts w:cs="Calibri"/>
          <w:sz w:val="20"/>
          <w:szCs w:val="20"/>
        </w:rPr>
        <w:t xml:space="preserve">architektonicky významné stavby, soubory staveb </w:t>
      </w:r>
    </w:p>
    <w:p w14:paraId="69B5A10D" w14:textId="77777777" w:rsidR="00DF04DE" w:rsidRPr="003262DD" w:rsidRDefault="00DF04DE" w:rsidP="00F551F4">
      <w:pPr>
        <w:pStyle w:val="Normlnweb"/>
        <w:numPr>
          <w:ilvl w:val="0"/>
          <w:numId w:val="10"/>
        </w:numPr>
        <w:spacing w:before="60" w:beforeAutospacing="0" w:after="60" w:afterAutospacing="0"/>
        <w:ind w:left="714" w:hanging="357"/>
        <w:rPr>
          <w:rFonts w:asciiTheme="minorHAnsi" w:hAnsiTheme="minorHAnsi" w:cstheme="minorHAnsi"/>
          <w:bCs/>
          <w:color w:val="auto"/>
          <w:sz w:val="22"/>
          <w:szCs w:val="22"/>
        </w:rPr>
      </w:pPr>
      <w:r w:rsidRPr="003262DD">
        <w:rPr>
          <w:rFonts w:asciiTheme="minorHAnsi" w:hAnsiTheme="minorHAnsi" w:cstheme="minorHAnsi"/>
          <w:bCs/>
          <w:color w:val="auto"/>
          <w:sz w:val="22"/>
          <w:szCs w:val="22"/>
        </w:rPr>
        <w:t>venkovská usedlost v ul. Masarykova 52, hrázděný venkovský dům</w:t>
      </w:r>
    </w:p>
    <w:p w14:paraId="77F06DC0" w14:textId="5033B156" w:rsidR="00DF04DE" w:rsidRPr="003262DD" w:rsidRDefault="000F0DA2" w:rsidP="00F551F4">
      <w:pPr>
        <w:pStyle w:val="Normlnweb"/>
        <w:numPr>
          <w:ilvl w:val="0"/>
          <w:numId w:val="10"/>
        </w:numPr>
        <w:spacing w:before="60" w:beforeAutospacing="0" w:after="60" w:afterAutospacing="0"/>
        <w:rPr>
          <w:rFonts w:asciiTheme="minorHAnsi" w:hAnsiTheme="minorHAnsi" w:cstheme="minorHAnsi"/>
          <w:bCs/>
          <w:color w:val="auto"/>
          <w:sz w:val="22"/>
          <w:szCs w:val="22"/>
        </w:rPr>
      </w:pPr>
      <w:r w:rsidRPr="003262DD">
        <w:rPr>
          <w:rFonts w:asciiTheme="minorHAnsi" w:hAnsiTheme="minorHAnsi" w:cstheme="minorHAnsi"/>
          <w:bCs/>
          <w:color w:val="auto"/>
          <w:sz w:val="22"/>
          <w:szCs w:val="22"/>
        </w:rPr>
        <w:lastRenderedPageBreak/>
        <w:t>v</w:t>
      </w:r>
      <w:r w:rsidR="00DF04DE" w:rsidRPr="003262DD">
        <w:rPr>
          <w:rFonts w:asciiTheme="minorHAnsi" w:hAnsiTheme="minorHAnsi" w:cstheme="minorHAnsi"/>
          <w:bCs/>
          <w:color w:val="auto"/>
          <w:sz w:val="22"/>
          <w:szCs w:val="22"/>
        </w:rPr>
        <w:t xml:space="preserve">ýklenková kaplička se sochou sv. Jana Nepomuckého a litinový kříž vedle kapličky, </w:t>
      </w:r>
      <w:proofErr w:type="gramStart"/>
      <w:r w:rsidR="00DF04DE" w:rsidRPr="003262DD">
        <w:rPr>
          <w:rFonts w:asciiTheme="minorHAnsi" w:hAnsiTheme="minorHAnsi" w:cstheme="minorHAnsi"/>
          <w:bCs/>
          <w:color w:val="auto"/>
          <w:sz w:val="22"/>
          <w:szCs w:val="22"/>
        </w:rPr>
        <w:t>na  návsi</w:t>
      </w:r>
      <w:proofErr w:type="gramEnd"/>
      <w:r w:rsidR="00DF04DE" w:rsidRPr="003262DD">
        <w:rPr>
          <w:rFonts w:asciiTheme="minorHAnsi" w:hAnsiTheme="minorHAnsi" w:cstheme="minorHAnsi"/>
          <w:bCs/>
          <w:color w:val="auto"/>
          <w:sz w:val="22"/>
          <w:szCs w:val="22"/>
        </w:rPr>
        <w:t xml:space="preserve"> </w:t>
      </w:r>
    </w:p>
    <w:p w14:paraId="5DAF4C85" w14:textId="79277D5D" w:rsidR="00DF04DE" w:rsidRPr="003262DD" w:rsidRDefault="000F0DA2" w:rsidP="00F551F4">
      <w:pPr>
        <w:pStyle w:val="Normlnweb"/>
        <w:numPr>
          <w:ilvl w:val="0"/>
          <w:numId w:val="10"/>
        </w:numPr>
        <w:spacing w:before="60" w:beforeAutospacing="0" w:after="60" w:afterAutospacing="0"/>
        <w:rPr>
          <w:rFonts w:asciiTheme="minorHAnsi" w:hAnsiTheme="minorHAnsi" w:cstheme="minorHAnsi"/>
          <w:bCs/>
          <w:color w:val="auto"/>
          <w:sz w:val="22"/>
          <w:szCs w:val="22"/>
        </w:rPr>
      </w:pPr>
      <w:r w:rsidRPr="003262DD">
        <w:rPr>
          <w:rFonts w:asciiTheme="minorHAnsi" w:hAnsiTheme="minorHAnsi" w:cstheme="minorHAnsi"/>
          <w:bCs/>
          <w:color w:val="auto"/>
          <w:sz w:val="22"/>
          <w:szCs w:val="22"/>
        </w:rPr>
        <w:t>s</w:t>
      </w:r>
      <w:r w:rsidR="00DF04DE" w:rsidRPr="003262DD">
        <w:rPr>
          <w:rFonts w:asciiTheme="minorHAnsi" w:hAnsiTheme="minorHAnsi" w:cstheme="minorHAnsi"/>
          <w:bCs/>
          <w:color w:val="auto"/>
          <w:sz w:val="22"/>
          <w:szCs w:val="22"/>
        </w:rPr>
        <w:t>ocha sv. biskupa (sv. Vojtěcha nebo Blažeje</w:t>
      </w:r>
      <w:proofErr w:type="gramStart"/>
      <w:r w:rsidR="00DF04DE" w:rsidRPr="003262DD">
        <w:rPr>
          <w:rFonts w:asciiTheme="minorHAnsi" w:hAnsiTheme="minorHAnsi" w:cstheme="minorHAnsi"/>
          <w:bCs/>
          <w:color w:val="auto"/>
          <w:sz w:val="22"/>
          <w:szCs w:val="22"/>
        </w:rPr>
        <w:t>) ,</w:t>
      </w:r>
      <w:proofErr w:type="gramEnd"/>
      <w:r w:rsidR="00DF04DE" w:rsidRPr="003262DD">
        <w:rPr>
          <w:rFonts w:asciiTheme="minorHAnsi" w:hAnsiTheme="minorHAnsi" w:cstheme="minorHAnsi"/>
          <w:bCs/>
          <w:color w:val="auto"/>
          <w:sz w:val="22"/>
          <w:szCs w:val="22"/>
        </w:rPr>
        <w:t xml:space="preserve"> na  návsi</w:t>
      </w:r>
    </w:p>
    <w:p w14:paraId="29176834" w14:textId="7C8381E1" w:rsidR="00DF04DE" w:rsidRPr="003262DD" w:rsidRDefault="000F0DA2" w:rsidP="00F551F4">
      <w:pPr>
        <w:pStyle w:val="Normlnweb"/>
        <w:numPr>
          <w:ilvl w:val="0"/>
          <w:numId w:val="10"/>
        </w:numPr>
        <w:spacing w:before="60" w:beforeAutospacing="0" w:after="60" w:afterAutospacing="0"/>
        <w:rPr>
          <w:rFonts w:asciiTheme="minorHAnsi" w:hAnsiTheme="minorHAnsi" w:cstheme="minorHAnsi"/>
          <w:bCs/>
          <w:color w:val="auto"/>
          <w:sz w:val="22"/>
          <w:szCs w:val="22"/>
        </w:rPr>
      </w:pPr>
      <w:r w:rsidRPr="003262DD">
        <w:rPr>
          <w:rFonts w:asciiTheme="minorHAnsi" w:hAnsiTheme="minorHAnsi" w:cstheme="minorHAnsi"/>
          <w:bCs/>
          <w:color w:val="auto"/>
          <w:sz w:val="22"/>
          <w:szCs w:val="22"/>
        </w:rPr>
        <w:t>o</w:t>
      </w:r>
      <w:r w:rsidR="00DF04DE" w:rsidRPr="003262DD">
        <w:rPr>
          <w:rFonts w:asciiTheme="minorHAnsi" w:hAnsiTheme="minorHAnsi" w:cstheme="minorHAnsi"/>
          <w:bCs/>
          <w:color w:val="auto"/>
          <w:sz w:val="22"/>
          <w:szCs w:val="22"/>
        </w:rPr>
        <w:t>bjekt základní školy a sokolovny</w:t>
      </w:r>
    </w:p>
    <w:p w14:paraId="4AED86BF" w14:textId="33F68721" w:rsidR="00DF04DE" w:rsidRPr="003262DD" w:rsidRDefault="00DF04DE" w:rsidP="00F551F4">
      <w:pPr>
        <w:pStyle w:val="Normlnweb"/>
        <w:numPr>
          <w:ilvl w:val="0"/>
          <w:numId w:val="10"/>
        </w:numPr>
        <w:tabs>
          <w:tab w:val="clear" w:pos="720"/>
          <w:tab w:val="num" w:pos="284"/>
        </w:tabs>
        <w:spacing w:before="60" w:beforeAutospacing="0" w:after="60" w:afterAutospacing="0"/>
        <w:ind w:hanging="720"/>
        <w:rPr>
          <w:rFonts w:asciiTheme="minorHAnsi" w:hAnsiTheme="minorHAnsi" w:cstheme="minorHAnsi"/>
          <w:bCs/>
          <w:color w:val="auto"/>
          <w:sz w:val="22"/>
          <w:szCs w:val="22"/>
        </w:rPr>
      </w:pPr>
      <w:r w:rsidRPr="003262DD">
        <w:rPr>
          <w:rFonts w:asciiTheme="minorHAnsi" w:hAnsiTheme="minorHAnsi" w:cstheme="minorHAnsi"/>
          <w:bCs/>
          <w:color w:val="auto"/>
          <w:sz w:val="22"/>
          <w:szCs w:val="22"/>
        </w:rPr>
        <w:t>významná veřejná prostranství – ná</w:t>
      </w:r>
      <w:r w:rsidR="0044412D" w:rsidRPr="003262DD">
        <w:rPr>
          <w:rFonts w:asciiTheme="minorHAnsi" w:hAnsiTheme="minorHAnsi" w:cstheme="minorHAnsi"/>
          <w:bCs/>
          <w:color w:val="auto"/>
          <w:sz w:val="22"/>
          <w:szCs w:val="22"/>
        </w:rPr>
        <w:t xml:space="preserve">ves </w:t>
      </w:r>
      <w:r w:rsidRPr="003262DD">
        <w:rPr>
          <w:rFonts w:asciiTheme="minorHAnsi" w:hAnsiTheme="minorHAnsi" w:cstheme="minorHAnsi"/>
          <w:bCs/>
          <w:color w:val="auto"/>
          <w:sz w:val="22"/>
          <w:szCs w:val="22"/>
        </w:rPr>
        <w:t xml:space="preserve">v centru </w:t>
      </w:r>
      <w:r w:rsidR="0044412D" w:rsidRPr="003262DD">
        <w:rPr>
          <w:rFonts w:asciiTheme="minorHAnsi" w:hAnsiTheme="minorHAnsi" w:cstheme="minorHAnsi"/>
          <w:bCs/>
          <w:color w:val="auto"/>
          <w:sz w:val="22"/>
          <w:szCs w:val="22"/>
        </w:rPr>
        <w:t>obce</w:t>
      </w:r>
      <w:r w:rsidR="000F0DA2" w:rsidRPr="003262DD">
        <w:rPr>
          <w:rFonts w:asciiTheme="minorHAnsi" w:hAnsiTheme="minorHAnsi" w:cstheme="minorHAnsi"/>
          <w:bCs/>
          <w:color w:val="auto"/>
          <w:sz w:val="22"/>
          <w:szCs w:val="22"/>
        </w:rPr>
        <w:t xml:space="preserve"> – zpevněné plochy, parková úprava, v</w:t>
      </w:r>
      <w:r w:rsidRPr="003262DD">
        <w:rPr>
          <w:rFonts w:asciiTheme="minorHAnsi" w:hAnsiTheme="minorHAnsi" w:cstheme="minorHAnsi"/>
          <w:bCs/>
          <w:color w:val="auto"/>
          <w:sz w:val="22"/>
          <w:szCs w:val="22"/>
        </w:rPr>
        <w:t>eřejná zeleň,</w:t>
      </w:r>
      <w:r w:rsidR="000F0DA2" w:rsidRPr="003262DD">
        <w:rPr>
          <w:rFonts w:asciiTheme="minorHAnsi" w:hAnsiTheme="minorHAnsi" w:cstheme="minorHAnsi"/>
          <w:bCs/>
          <w:color w:val="auto"/>
          <w:sz w:val="22"/>
          <w:szCs w:val="22"/>
        </w:rPr>
        <w:t xml:space="preserve"> prvky drobné </w:t>
      </w:r>
      <w:r w:rsidR="004D1796" w:rsidRPr="003262DD">
        <w:rPr>
          <w:rFonts w:asciiTheme="minorHAnsi" w:hAnsiTheme="minorHAnsi" w:cstheme="minorHAnsi"/>
          <w:bCs/>
          <w:color w:val="auto"/>
          <w:sz w:val="22"/>
          <w:szCs w:val="22"/>
        </w:rPr>
        <w:t>architektury</w:t>
      </w:r>
      <w:r w:rsidR="000F0DA2" w:rsidRPr="003262DD">
        <w:rPr>
          <w:rFonts w:asciiTheme="minorHAnsi" w:hAnsiTheme="minorHAnsi" w:cstheme="minorHAnsi"/>
          <w:bCs/>
          <w:color w:val="auto"/>
          <w:sz w:val="22"/>
          <w:szCs w:val="22"/>
        </w:rPr>
        <w:t>;</w:t>
      </w:r>
    </w:p>
    <w:p w14:paraId="00CA938E" w14:textId="25D7F2B8" w:rsidR="0039476F" w:rsidRPr="003262DD" w:rsidRDefault="00AD6D5D" w:rsidP="00F551F4">
      <w:pPr>
        <w:pStyle w:val="Normlnweb"/>
        <w:numPr>
          <w:ilvl w:val="0"/>
          <w:numId w:val="10"/>
        </w:numPr>
        <w:tabs>
          <w:tab w:val="clear" w:pos="720"/>
          <w:tab w:val="num" w:pos="426"/>
        </w:tabs>
        <w:spacing w:before="60" w:beforeAutospacing="0" w:after="60" w:afterAutospacing="0"/>
        <w:ind w:hanging="720"/>
        <w:rPr>
          <w:rFonts w:asciiTheme="minorHAnsi" w:hAnsiTheme="minorHAnsi" w:cstheme="minorHAnsi"/>
          <w:color w:val="auto"/>
          <w:sz w:val="22"/>
          <w:szCs w:val="22"/>
        </w:rPr>
      </w:pPr>
      <w:r w:rsidRPr="003262DD">
        <w:rPr>
          <w:rFonts w:ascii="Calibri" w:eastAsia="Calibri" w:hAnsi="Calibri" w:cs="Calibri"/>
          <w:color w:val="auto"/>
          <w:sz w:val="20"/>
          <w:szCs w:val="20"/>
          <w:lang w:eastAsia="ar-SA"/>
        </w:rPr>
        <w:t>archeologická naleziště</w:t>
      </w:r>
      <w:r w:rsidRPr="003262DD">
        <w:rPr>
          <w:rFonts w:asciiTheme="minorHAnsi" w:hAnsiTheme="minorHAnsi" w:cstheme="minorHAnsi"/>
          <w:color w:val="auto"/>
          <w:sz w:val="20"/>
          <w:szCs w:val="20"/>
        </w:rPr>
        <w:t xml:space="preserve"> – vymezeno v koordinačním výkrese.</w:t>
      </w:r>
    </w:p>
    <w:p w14:paraId="2492F178" w14:textId="582CE686" w:rsidR="00BB49C6" w:rsidRPr="003262DD" w:rsidRDefault="00AD6D5D" w:rsidP="00F551F4">
      <w:pPr>
        <w:pStyle w:val="Zkladntext3"/>
        <w:spacing w:before="60" w:after="60" w:line="240" w:lineRule="auto"/>
        <w:rPr>
          <w:rFonts w:asciiTheme="minorHAnsi" w:eastAsia="Calibri" w:hAnsiTheme="minorHAnsi" w:cstheme="minorHAnsi"/>
          <w:b/>
          <w:bCs/>
          <w:color w:val="auto"/>
          <w:sz w:val="20"/>
          <w:szCs w:val="20"/>
          <w:u w:val="single"/>
          <w:shd w:val="clear" w:color="auto" w:fill="FFFFFF"/>
          <w14:shadow w14:blurRad="0" w14:dist="0" w14:dir="0" w14:sx="0" w14:sy="0" w14:kx="0" w14:ky="0" w14:algn="none">
            <w14:srgbClr w14:val="000000"/>
          </w14:shadow>
        </w:rPr>
      </w:pPr>
      <w:r w:rsidRPr="003262DD">
        <w:rPr>
          <w:rFonts w:asciiTheme="minorHAnsi" w:eastAsia="Calibri" w:hAnsiTheme="minorHAnsi" w:cstheme="minorHAnsi"/>
          <w:b/>
          <w:bCs/>
          <w:color w:val="auto"/>
          <w:sz w:val="20"/>
          <w:szCs w:val="20"/>
          <w:u w:val="single"/>
          <w:shd w:val="clear" w:color="auto" w:fill="FFFFFF"/>
          <w14:shadow w14:blurRad="0" w14:dist="0" w14:dir="0" w14:sx="0" w14:sy="0" w14:kx="0" w14:ky="0" w14:algn="none">
            <w14:srgbClr w14:val="000000"/>
          </w14:shadow>
        </w:rPr>
        <w:t>Hodnoty civilizační</w:t>
      </w:r>
    </w:p>
    <w:p w14:paraId="469A07B6" w14:textId="77777777" w:rsidR="00AD6D5D" w:rsidRPr="003262DD" w:rsidRDefault="00AD6D5D"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K civilizačním hodnotám města patří veřejná vybavenost, kterou tvoří:</w:t>
      </w:r>
    </w:p>
    <w:p w14:paraId="1E269E25" w14:textId="42F6754D" w:rsidR="00AD6D5D" w:rsidRPr="003262DD" w:rsidRDefault="00AD6D5D" w:rsidP="00F551F4">
      <w:pPr>
        <w:pStyle w:val="Normlnweb"/>
        <w:numPr>
          <w:ilvl w:val="0"/>
          <w:numId w:val="77"/>
        </w:numPr>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technická infrastruktura: kompletní </w:t>
      </w:r>
      <w:r w:rsidR="004B59FF" w:rsidRPr="003262DD">
        <w:rPr>
          <w:rFonts w:asciiTheme="minorHAnsi" w:hAnsiTheme="minorHAnsi" w:cstheme="minorHAnsi"/>
          <w:bCs/>
          <w:color w:val="auto"/>
          <w:sz w:val="20"/>
          <w:szCs w:val="20"/>
        </w:rPr>
        <w:t>vybavenost – vodovod</w:t>
      </w:r>
      <w:r w:rsidRPr="003262DD">
        <w:rPr>
          <w:rFonts w:asciiTheme="minorHAnsi" w:hAnsiTheme="minorHAnsi" w:cstheme="minorHAnsi"/>
          <w:bCs/>
          <w:color w:val="auto"/>
          <w:sz w:val="20"/>
          <w:szCs w:val="20"/>
        </w:rPr>
        <w:t xml:space="preserve">, splašková kanalizace s napojením na ČOV </w:t>
      </w:r>
      <w:r w:rsidR="008205C3" w:rsidRPr="003262DD">
        <w:rPr>
          <w:rFonts w:asciiTheme="minorHAnsi" w:hAnsiTheme="minorHAnsi" w:cstheme="minorHAnsi"/>
          <w:bCs/>
          <w:color w:val="auto"/>
          <w:sz w:val="20"/>
          <w:szCs w:val="20"/>
        </w:rPr>
        <w:t>Kačice</w:t>
      </w:r>
      <w:r w:rsidR="004B59FF"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 xml:space="preserve"> plynofikace</w:t>
      </w:r>
      <w:r w:rsidR="00655615" w:rsidRPr="003262DD">
        <w:rPr>
          <w:rFonts w:asciiTheme="minorHAnsi" w:hAnsiTheme="minorHAnsi" w:cstheme="minorHAnsi"/>
          <w:bCs/>
          <w:color w:val="auto"/>
          <w:sz w:val="20"/>
          <w:szCs w:val="20"/>
        </w:rPr>
        <w:t>;</w:t>
      </w:r>
    </w:p>
    <w:p w14:paraId="2498D908" w14:textId="68ABFCF4" w:rsidR="00655615" w:rsidRPr="003262DD" w:rsidRDefault="00AD6D5D" w:rsidP="00F551F4">
      <w:pPr>
        <w:pStyle w:val="Normlnweb"/>
        <w:numPr>
          <w:ilvl w:val="0"/>
          <w:numId w:val="77"/>
        </w:numPr>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dopravní infrastruktura: napojení na dálnici D6 </w:t>
      </w:r>
      <w:r w:rsidR="00655615" w:rsidRPr="003262DD">
        <w:rPr>
          <w:rFonts w:asciiTheme="minorHAnsi" w:hAnsiTheme="minorHAnsi" w:cstheme="minorHAnsi"/>
          <w:color w:val="auto"/>
          <w:sz w:val="20"/>
          <w:szCs w:val="20"/>
        </w:rPr>
        <w:t xml:space="preserve">jižně od obce, </w:t>
      </w:r>
      <w:r w:rsidR="007A5E0F" w:rsidRPr="003262DD">
        <w:rPr>
          <w:rFonts w:asciiTheme="minorHAnsi" w:hAnsiTheme="minorHAnsi" w:cstheme="minorHAnsi"/>
          <w:color w:val="auto"/>
          <w:sz w:val="20"/>
          <w:szCs w:val="20"/>
        </w:rPr>
        <w:t xml:space="preserve">obcí procházejí silnice II. a III. třídy, dobrá dostupnost autobusovou dopravou – Kladno, Slaný, Nové Strašecí; železnice – dobrá </w:t>
      </w:r>
      <w:proofErr w:type="gramStart"/>
      <w:r w:rsidR="007A5E0F" w:rsidRPr="003262DD">
        <w:rPr>
          <w:rFonts w:asciiTheme="minorHAnsi" w:hAnsiTheme="minorHAnsi" w:cstheme="minorHAnsi"/>
          <w:color w:val="auto"/>
          <w:sz w:val="20"/>
          <w:szCs w:val="20"/>
        </w:rPr>
        <w:t>dostupnost  -</w:t>
      </w:r>
      <w:proofErr w:type="gramEnd"/>
      <w:r w:rsidR="007A5E0F" w:rsidRPr="003262DD">
        <w:rPr>
          <w:rFonts w:asciiTheme="minorHAnsi" w:hAnsiTheme="minorHAnsi" w:cstheme="minorHAnsi"/>
          <w:color w:val="auto"/>
          <w:sz w:val="20"/>
          <w:szCs w:val="20"/>
        </w:rPr>
        <w:t xml:space="preserve"> Kladno, Praha, Rakovník; cyklotrasy, pěší turistické, jezdecké trasy;</w:t>
      </w:r>
    </w:p>
    <w:p w14:paraId="712B0E28" w14:textId="67724ECD" w:rsidR="00AE7BC6" w:rsidRPr="003262DD" w:rsidRDefault="00AD6D5D" w:rsidP="00F551F4">
      <w:pPr>
        <w:pStyle w:val="Normlnweb"/>
        <w:numPr>
          <w:ilvl w:val="0"/>
          <w:numId w:val="77"/>
        </w:numPr>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občanská vybavenost: </w:t>
      </w:r>
      <w:r w:rsidR="00AE7BC6" w:rsidRPr="003262DD">
        <w:rPr>
          <w:rFonts w:asciiTheme="minorHAnsi" w:hAnsiTheme="minorHAnsi" w:cstheme="minorHAnsi"/>
          <w:color w:val="auto"/>
          <w:sz w:val="20"/>
          <w:szCs w:val="20"/>
        </w:rPr>
        <w:t>obecní úřad, pošta, základní škola (1.-5. třída), mateřská škola, praktický lékař, tělocvičná jednota Sokol, SK Kačice kopaná, potraviny, restaurační zařízení, oděvy, dětské hřiště, fotbalové hřiště, sauna, služby;</w:t>
      </w:r>
    </w:p>
    <w:p w14:paraId="527367B6" w14:textId="2AFD86C9" w:rsidR="00AD6D5D" w:rsidRPr="003262DD" w:rsidRDefault="00AD6D5D" w:rsidP="00F551F4">
      <w:pPr>
        <w:pStyle w:val="Normlnweb"/>
        <w:numPr>
          <w:ilvl w:val="0"/>
          <w:numId w:val="77"/>
        </w:numPr>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veřejná prostranství – </w:t>
      </w:r>
      <w:r w:rsidR="003A0237" w:rsidRPr="003262DD">
        <w:rPr>
          <w:rFonts w:asciiTheme="minorHAnsi" w:hAnsiTheme="minorHAnsi" w:cstheme="minorHAnsi"/>
          <w:color w:val="auto"/>
          <w:sz w:val="20"/>
          <w:szCs w:val="20"/>
        </w:rPr>
        <w:t>revitalizovaná náves, zpevněné</w:t>
      </w:r>
      <w:r w:rsidRPr="003262DD">
        <w:rPr>
          <w:rFonts w:asciiTheme="minorHAnsi" w:hAnsiTheme="minorHAnsi" w:cstheme="minorHAnsi"/>
          <w:color w:val="auto"/>
          <w:sz w:val="20"/>
          <w:szCs w:val="20"/>
        </w:rPr>
        <w:t xml:space="preserve"> plochy; </w:t>
      </w:r>
    </w:p>
    <w:p w14:paraId="714F8ECA" w14:textId="6C6A7FAC" w:rsidR="00AD6D5D" w:rsidRPr="003262DD" w:rsidRDefault="00647317" w:rsidP="00F551F4">
      <w:pPr>
        <w:pStyle w:val="Nadpis2"/>
        <w:spacing w:before="60"/>
        <w:rPr>
          <w:color w:val="auto"/>
        </w:rPr>
      </w:pPr>
      <w:bookmarkStart w:id="19" w:name="_Toc163563567"/>
      <w:r w:rsidRPr="003262DD">
        <w:rPr>
          <w:color w:val="auto"/>
        </w:rPr>
        <w:t>8.5</w:t>
      </w:r>
      <w:r w:rsidRPr="003262DD">
        <w:rPr>
          <w:color w:val="auto"/>
        </w:rPr>
        <w:tab/>
      </w:r>
      <w:r w:rsidR="00AD6D5D" w:rsidRPr="003262DD">
        <w:rPr>
          <w:color w:val="auto"/>
        </w:rPr>
        <w:t>Urbanistická koncepce rozvoje území obce</w:t>
      </w:r>
      <w:r w:rsidR="00FB5694" w:rsidRPr="003262DD">
        <w:rPr>
          <w:color w:val="auto"/>
        </w:rPr>
        <w:t>, včetně urbanistické kompozice, vymezení ploch s rozdílným způsobem využití, zastavitelných ploch, ploch přestavby a systému sídelní zeleně</w:t>
      </w:r>
      <w:bookmarkEnd w:id="19"/>
    </w:p>
    <w:p w14:paraId="34464450" w14:textId="14B57A66" w:rsidR="00BB49C6" w:rsidRPr="003262DD" w:rsidRDefault="006949DE"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Urbanistická koncepce</w:t>
      </w:r>
    </w:p>
    <w:p w14:paraId="6A414023" w14:textId="1B071C66" w:rsidR="00316242" w:rsidRDefault="00736E89" w:rsidP="00F551F4">
      <w:pPr>
        <w:pStyle w:val="Zkladntext80"/>
        <w:shd w:val="clear" w:color="auto" w:fill="auto"/>
        <w:spacing w:before="60" w:after="60" w:line="240" w:lineRule="auto"/>
        <w:ind w:right="-108" w:firstLine="0"/>
        <w:jc w:val="both"/>
        <w:rPr>
          <w:rFonts w:asciiTheme="minorHAnsi" w:hAnsiTheme="minorHAnsi" w:cstheme="minorHAnsi"/>
        </w:rPr>
      </w:pPr>
      <w:r w:rsidRPr="003262DD">
        <w:rPr>
          <w:rFonts w:asciiTheme="minorHAnsi" w:hAnsiTheme="minorHAnsi" w:cstheme="minorHAnsi"/>
        </w:rPr>
        <w:t xml:space="preserve">Urbanistická koncepce platného územního plánu zůstává obsahově </w:t>
      </w:r>
      <w:r w:rsidR="002629B2" w:rsidRPr="003262DD">
        <w:rPr>
          <w:rFonts w:asciiTheme="minorHAnsi" w:hAnsiTheme="minorHAnsi" w:cstheme="minorHAnsi"/>
        </w:rPr>
        <w:t>beze</w:t>
      </w:r>
      <w:r w:rsidRPr="003262DD">
        <w:rPr>
          <w:rFonts w:asciiTheme="minorHAnsi" w:hAnsiTheme="minorHAnsi" w:cstheme="minorHAnsi"/>
        </w:rPr>
        <w:t xml:space="preserve"> změny; vlivem převodu celého </w:t>
      </w:r>
      <w:r w:rsidR="002629B2" w:rsidRPr="003262DD">
        <w:rPr>
          <w:rFonts w:asciiTheme="minorHAnsi" w:hAnsiTheme="minorHAnsi" w:cstheme="minorHAnsi"/>
        </w:rPr>
        <w:t>územního</w:t>
      </w:r>
      <w:r w:rsidRPr="003262DD">
        <w:rPr>
          <w:rFonts w:asciiTheme="minorHAnsi" w:hAnsiTheme="minorHAnsi" w:cstheme="minorHAnsi"/>
        </w:rPr>
        <w:t xml:space="preserve"> plánu do jednotného standardu se mění </w:t>
      </w:r>
      <w:r w:rsidR="002629B2" w:rsidRPr="003262DD">
        <w:rPr>
          <w:rFonts w:asciiTheme="minorHAnsi" w:hAnsiTheme="minorHAnsi" w:cstheme="minorHAnsi"/>
        </w:rPr>
        <w:t>názvosloví</w:t>
      </w:r>
      <w:r w:rsidRPr="003262DD">
        <w:rPr>
          <w:rFonts w:asciiTheme="minorHAnsi" w:hAnsiTheme="minorHAnsi" w:cstheme="minorHAnsi"/>
        </w:rPr>
        <w:t xml:space="preserve"> ploch s rozdílným způsobem využití, mění se označení zastavitelných ploch, ploch přestavby, </w:t>
      </w:r>
      <w:r w:rsidR="002629B2" w:rsidRPr="003262DD">
        <w:rPr>
          <w:rFonts w:asciiTheme="minorHAnsi" w:hAnsiTheme="minorHAnsi" w:cstheme="minorHAnsi"/>
        </w:rPr>
        <w:t>vymezují</w:t>
      </w:r>
      <w:r w:rsidRPr="003262DD">
        <w:rPr>
          <w:rFonts w:asciiTheme="minorHAnsi" w:hAnsiTheme="minorHAnsi" w:cstheme="minorHAnsi"/>
        </w:rPr>
        <w:t xml:space="preserve">, se plochy změn v krajině. </w:t>
      </w:r>
      <w:r w:rsidR="002629B2" w:rsidRPr="003262DD">
        <w:rPr>
          <w:rFonts w:asciiTheme="minorHAnsi" w:hAnsiTheme="minorHAnsi" w:cstheme="minorHAnsi"/>
        </w:rPr>
        <w:t xml:space="preserve">Jednotlivé změny se týkají přeměny využití v zastavěném nebo v nezastavěném území, v plochách přestavby. </w:t>
      </w:r>
      <w:r w:rsidR="00993E20" w:rsidRPr="003262DD">
        <w:rPr>
          <w:rFonts w:asciiTheme="minorHAnsi" w:hAnsiTheme="minorHAnsi" w:cstheme="minorHAnsi"/>
        </w:rPr>
        <w:t>Zastavitelné</w:t>
      </w:r>
      <w:r w:rsidR="00316242" w:rsidRPr="003262DD">
        <w:rPr>
          <w:rFonts w:asciiTheme="minorHAnsi" w:hAnsiTheme="minorHAnsi" w:cstheme="minorHAnsi"/>
        </w:rPr>
        <w:t xml:space="preserve"> ploch jsou vymezeny z platného ÚP zejména pro venkovské bydlení v rodinných domech.</w:t>
      </w:r>
      <w:r w:rsidR="00993E20" w:rsidRPr="003262DD">
        <w:rPr>
          <w:rFonts w:asciiTheme="minorHAnsi" w:hAnsiTheme="minorHAnsi" w:cstheme="minorHAnsi"/>
        </w:rPr>
        <w:t xml:space="preserve"> Urbanistická koncepce bude dle ÚP dále </w:t>
      </w:r>
      <w:r w:rsidR="00C3383E" w:rsidRPr="003262DD">
        <w:rPr>
          <w:rFonts w:asciiTheme="minorHAnsi" w:hAnsiTheme="minorHAnsi" w:cstheme="minorHAnsi"/>
        </w:rPr>
        <w:t>zpřesněna</w:t>
      </w:r>
      <w:r w:rsidR="00993E20" w:rsidRPr="003262DD">
        <w:rPr>
          <w:rFonts w:asciiTheme="minorHAnsi" w:hAnsiTheme="minorHAnsi" w:cstheme="minorHAnsi"/>
        </w:rPr>
        <w:t xml:space="preserve"> územními </w:t>
      </w:r>
      <w:r w:rsidR="00C3383E" w:rsidRPr="003262DD">
        <w:rPr>
          <w:rFonts w:asciiTheme="minorHAnsi" w:hAnsiTheme="minorHAnsi" w:cstheme="minorHAnsi"/>
        </w:rPr>
        <w:t>studiemi</w:t>
      </w:r>
      <w:r w:rsidR="00993E20" w:rsidRPr="003262DD">
        <w:rPr>
          <w:rFonts w:asciiTheme="minorHAnsi" w:hAnsiTheme="minorHAnsi" w:cstheme="minorHAnsi"/>
        </w:rPr>
        <w:t xml:space="preserve">, </w:t>
      </w:r>
      <w:r w:rsidR="00C3383E" w:rsidRPr="003262DD">
        <w:rPr>
          <w:rFonts w:asciiTheme="minorHAnsi" w:hAnsiTheme="minorHAnsi" w:cstheme="minorHAnsi"/>
        </w:rPr>
        <w:t>jejichž</w:t>
      </w:r>
      <w:r w:rsidR="00993E20" w:rsidRPr="003262DD">
        <w:rPr>
          <w:rFonts w:asciiTheme="minorHAnsi" w:hAnsiTheme="minorHAnsi" w:cstheme="minorHAnsi"/>
        </w:rPr>
        <w:t xml:space="preserve"> rozsah zůstává shodný jako v platném ÚP. Rozlehlé plochy s podmínkou ÚS byly rozděleny na </w:t>
      </w:r>
      <w:proofErr w:type="gramStart"/>
      <w:r w:rsidR="00993E20" w:rsidRPr="003262DD">
        <w:rPr>
          <w:rFonts w:asciiTheme="minorHAnsi" w:hAnsiTheme="minorHAnsi" w:cstheme="minorHAnsi"/>
        </w:rPr>
        <w:t>dvě</w:t>
      </w:r>
      <w:proofErr w:type="gramEnd"/>
      <w:r w:rsidR="00993E20" w:rsidRPr="003262DD">
        <w:rPr>
          <w:rFonts w:asciiTheme="minorHAnsi" w:hAnsiTheme="minorHAnsi" w:cstheme="minorHAnsi"/>
        </w:rPr>
        <w:t xml:space="preserve"> popř. na tři menší plochy, a to z </w:t>
      </w:r>
      <w:r w:rsidR="00C3383E" w:rsidRPr="003262DD">
        <w:rPr>
          <w:rFonts w:asciiTheme="minorHAnsi" w:hAnsiTheme="minorHAnsi" w:cstheme="minorHAnsi"/>
        </w:rPr>
        <w:t>důvodu</w:t>
      </w:r>
      <w:r w:rsidR="00993E20" w:rsidRPr="003262DD">
        <w:rPr>
          <w:rFonts w:asciiTheme="minorHAnsi" w:hAnsiTheme="minorHAnsi" w:cstheme="minorHAnsi"/>
        </w:rPr>
        <w:t xml:space="preserve"> nepružnosti a nemožnosti shody v řešení velkých ploch z hlediska majetkoprávních vztahů.</w:t>
      </w:r>
      <w:r w:rsidR="0068301B" w:rsidRPr="003262DD">
        <w:rPr>
          <w:rFonts w:asciiTheme="minorHAnsi" w:hAnsiTheme="minorHAnsi" w:cstheme="minorHAnsi"/>
        </w:rPr>
        <w:t xml:space="preserve"> Jednotlivé zastavitelné plochy, plochy přestavby a plochy změny v krajině jsou vymezeny v tabulkovém přehledu v textu níže. </w:t>
      </w:r>
    </w:p>
    <w:p w14:paraId="2A3031CA" w14:textId="08893948" w:rsidR="006B7A04" w:rsidRPr="006B7A04" w:rsidRDefault="006B7A04" w:rsidP="006B7A04">
      <w:pPr>
        <w:pStyle w:val="Zkladntext80"/>
        <w:spacing w:before="60" w:after="60" w:line="240" w:lineRule="auto"/>
        <w:ind w:right="-108" w:firstLine="0"/>
        <w:rPr>
          <w:rFonts w:asciiTheme="minorHAnsi" w:hAnsiTheme="minorHAnsi" w:cstheme="minorHAnsi"/>
        </w:rPr>
      </w:pPr>
      <w:r w:rsidRPr="006B7A04">
        <w:rPr>
          <w:rFonts w:asciiTheme="minorHAnsi" w:hAnsiTheme="minorHAnsi" w:cstheme="minorHAnsi"/>
        </w:rPr>
        <w:t>Na čtyřech největších plochách bydlení č. Z1, Z2, Z3, Z.4, Z.12 a Z.20 bude možno umístit více než 150 individuálních jednopodlažních rodinných domů s obytným podkrovím.</w:t>
      </w:r>
    </w:p>
    <w:p w14:paraId="52640DCA" w14:textId="47AFF9C4" w:rsidR="006B7A04" w:rsidRPr="003262DD" w:rsidRDefault="006B7A04" w:rsidP="006B7A04">
      <w:pPr>
        <w:pStyle w:val="Zkladntext80"/>
        <w:shd w:val="clear" w:color="auto" w:fill="auto"/>
        <w:spacing w:before="60" w:after="60" w:line="240" w:lineRule="auto"/>
        <w:ind w:right="-108" w:firstLine="0"/>
        <w:jc w:val="both"/>
        <w:rPr>
          <w:rFonts w:asciiTheme="minorHAnsi" w:hAnsiTheme="minorHAnsi" w:cstheme="minorHAnsi"/>
        </w:rPr>
      </w:pPr>
      <w:r w:rsidRPr="006B7A04">
        <w:rPr>
          <w:rFonts w:asciiTheme="minorHAnsi" w:hAnsiTheme="minorHAnsi" w:cstheme="minorHAnsi"/>
        </w:rPr>
        <w:t>Územní plán navrhuje také zástavbu proluk (plocha Z.5</w:t>
      </w:r>
      <w:proofErr w:type="gramStart"/>
      <w:r>
        <w:rPr>
          <w:rFonts w:asciiTheme="minorHAnsi" w:hAnsiTheme="minorHAnsi" w:cstheme="minorHAnsi"/>
        </w:rPr>
        <w:t>)</w:t>
      </w:r>
      <w:r w:rsidRPr="006B7A04">
        <w:rPr>
          <w:rFonts w:asciiTheme="minorHAnsi" w:hAnsiTheme="minorHAnsi" w:cstheme="minorHAnsi"/>
        </w:rPr>
        <w:t xml:space="preserve"> .</w:t>
      </w:r>
      <w:proofErr w:type="gramEnd"/>
      <w:r w:rsidRPr="006B7A04">
        <w:rPr>
          <w:rFonts w:asciiTheme="minorHAnsi" w:hAnsiTheme="minorHAnsi" w:cstheme="minorHAnsi"/>
        </w:rPr>
        <w:t xml:space="preserve"> Další plochy bydlení jsou vymezeny za bytovými domy na západním okraji sídla a podél stávající zástavby na jihovýchodním okraji Kačice. Zároveň je navrženo v rámci přestavby v zastavěném území rozšíření ploch občanského vybavení (plochy P.1 a </w:t>
      </w:r>
      <w:proofErr w:type="gramStart"/>
      <w:r w:rsidRPr="006B7A04">
        <w:rPr>
          <w:rFonts w:asciiTheme="minorHAnsi" w:hAnsiTheme="minorHAnsi" w:cstheme="minorHAnsi"/>
        </w:rPr>
        <w:t>P.2 )</w:t>
      </w:r>
      <w:proofErr w:type="gramEnd"/>
      <w:r w:rsidRPr="006B7A04">
        <w:rPr>
          <w:rFonts w:asciiTheme="minorHAnsi" w:hAnsiTheme="minorHAnsi" w:cstheme="minorHAnsi"/>
        </w:rPr>
        <w:t>.</w:t>
      </w:r>
    </w:p>
    <w:p w14:paraId="40AB6F2D" w14:textId="035204A3" w:rsidR="0068301B" w:rsidRPr="003262DD" w:rsidRDefault="0068301B" w:rsidP="00F551F4">
      <w:pPr>
        <w:pStyle w:val="Zkladntext80"/>
        <w:shd w:val="clear" w:color="auto" w:fill="auto"/>
        <w:spacing w:before="60" w:after="60" w:line="240" w:lineRule="auto"/>
        <w:ind w:right="-108" w:firstLine="0"/>
        <w:jc w:val="both"/>
        <w:rPr>
          <w:rFonts w:asciiTheme="minorHAnsi" w:hAnsiTheme="minorHAnsi" w:cstheme="minorHAnsi"/>
        </w:rPr>
      </w:pPr>
      <w:r w:rsidRPr="003262DD">
        <w:rPr>
          <w:rFonts w:asciiTheme="minorHAnsi" w:hAnsiTheme="minorHAnsi" w:cstheme="minorHAnsi"/>
        </w:rPr>
        <w:t>Vlastní plochy změny č. 3 jsou vymezeny v </w:t>
      </w:r>
      <w:r w:rsidR="00C3383E" w:rsidRPr="003262DD">
        <w:rPr>
          <w:rFonts w:asciiTheme="minorHAnsi" w:hAnsiTheme="minorHAnsi" w:cstheme="minorHAnsi"/>
        </w:rPr>
        <w:t>samostatné</w:t>
      </w:r>
      <w:r w:rsidRPr="003262DD">
        <w:rPr>
          <w:rFonts w:asciiTheme="minorHAnsi" w:hAnsiTheme="minorHAnsi" w:cstheme="minorHAnsi"/>
        </w:rPr>
        <w:t xml:space="preserve"> tabulce tohoto textu. Uvedené plochy jsou </w:t>
      </w:r>
      <w:r w:rsidR="00C3383E" w:rsidRPr="003262DD">
        <w:rPr>
          <w:rFonts w:asciiTheme="minorHAnsi" w:hAnsiTheme="minorHAnsi" w:cstheme="minorHAnsi"/>
        </w:rPr>
        <w:t>umístěny</w:t>
      </w:r>
      <w:r w:rsidRPr="003262DD">
        <w:rPr>
          <w:rFonts w:asciiTheme="minorHAnsi" w:hAnsiTheme="minorHAnsi" w:cstheme="minorHAnsi"/>
        </w:rPr>
        <w:t xml:space="preserve"> hlavně v zastavěném území nebo v již zastavitelných </w:t>
      </w:r>
      <w:r w:rsidR="00C3383E" w:rsidRPr="003262DD">
        <w:rPr>
          <w:rFonts w:asciiTheme="minorHAnsi" w:hAnsiTheme="minorHAnsi" w:cstheme="minorHAnsi"/>
        </w:rPr>
        <w:t>plochách</w:t>
      </w:r>
      <w:r w:rsidRPr="003262DD">
        <w:rPr>
          <w:rFonts w:asciiTheme="minorHAnsi" w:hAnsiTheme="minorHAnsi" w:cstheme="minorHAnsi"/>
        </w:rPr>
        <w:t xml:space="preserve"> z </w:t>
      </w:r>
      <w:r w:rsidR="00C3383E" w:rsidRPr="003262DD">
        <w:rPr>
          <w:rFonts w:asciiTheme="minorHAnsi" w:hAnsiTheme="minorHAnsi" w:cstheme="minorHAnsi"/>
        </w:rPr>
        <w:t>platného</w:t>
      </w:r>
      <w:r w:rsidRPr="003262DD">
        <w:rPr>
          <w:rFonts w:asciiTheme="minorHAnsi" w:hAnsiTheme="minorHAnsi" w:cstheme="minorHAnsi"/>
        </w:rPr>
        <w:t xml:space="preserve"> ÚP.</w:t>
      </w:r>
    </w:p>
    <w:p w14:paraId="47C22561" w14:textId="15474855" w:rsidR="00BB49C6" w:rsidRPr="003262DD" w:rsidRDefault="00B03961"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Plochy s rozdílným způsobem využití</w:t>
      </w:r>
    </w:p>
    <w:p w14:paraId="6DBC578D" w14:textId="62951841" w:rsidR="00DB6104" w:rsidRPr="003262DD" w:rsidRDefault="001E38CB" w:rsidP="00F551F4">
      <w:pPr>
        <w:pStyle w:val="Zkladntext3"/>
        <w:spacing w:before="60" w:after="60" w:line="240" w:lineRule="auto"/>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pP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Změnou č. 3 ÚP byly převedeny jednotlivé </w:t>
      </w:r>
      <w:r w:rsidR="00D7531D"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plochy</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s </w:t>
      </w:r>
      <w:r w:rsidR="00D7531D"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rozdílným</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způsobem využití </w:t>
      </w:r>
      <w:r w:rsidR="00D7531D"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platného</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ÚP do jednotného standardu. </w:t>
      </w:r>
    </w:p>
    <w:p w14:paraId="4DE1E483" w14:textId="5F417898" w:rsidR="00BB49C6" w:rsidRPr="003262DD" w:rsidRDefault="001E38CB" w:rsidP="00F551F4">
      <w:pPr>
        <w:pStyle w:val="Zkladntext3"/>
        <w:spacing w:before="60" w:after="60" w:line="240" w:lineRule="auto"/>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pP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Pro vysvětlení je uvedena přehledná tabulka převodu ploch s rozdílným způsobem využití (RZV)z platného územního plánu do Změny č. 3 v souladu s jednotným standardem:</w:t>
      </w:r>
    </w:p>
    <w:tbl>
      <w:tblPr>
        <w:tblStyle w:val="Mkatabulky"/>
        <w:tblW w:w="0" w:type="auto"/>
        <w:tblLook w:val="04A0" w:firstRow="1" w:lastRow="0" w:firstColumn="1" w:lastColumn="0" w:noHBand="0" w:noVBand="1"/>
      </w:tblPr>
      <w:tblGrid>
        <w:gridCol w:w="773"/>
        <w:gridCol w:w="3668"/>
        <w:gridCol w:w="520"/>
        <w:gridCol w:w="3816"/>
      </w:tblGrid>
      <w:tr w:rsidR="00D07C33" w:rsidRPr="003262DD" w14:paraId="17D5BC44" w14:textId="77777777" w:rsidTr="00DB6104">
        <w:trPr>
          <w:tblHeader/>
        </w:trPr>
        <w:tc>
          <w:tcPr>
            <w:tcW w:w="773" w:type="dxa"/>
            <w:shd w:val="clear" w:color="auto" w:fill="E7E6E6"/>
          </w:tcPr>
          <w:p w14:paraId="0B99134E"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Č.</w:t>
            </w:r>
          </w:p>
        </w:tc>
        <w:tc>
          <w:tcPr>
            <w:tcW w:w="3668" w:type="dxa"/>
            <w:shd w:val="clear" w:color="auto" w:fill="E7E6E6"/>
          </w:tcPr>
          <w:p w14:paraId="0A866078"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s rozdílným způsobem využití v ÚP</w:t>
            </w:r>
          </w:p>
        </w:tc>
        <w:tc>
          <w:tcPr>
            <w:tcW w:w="520" w:type="dxa"/>
            <w:shd w:val="clear" w:color="auto" w:fill="FFF2CC"/>
          </w:tcPr>
          <w:p w14:paraId="602F99DC"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Č.</w:t>
            </w:r>
          </w:p>
        </w:tc>
        <w:tc>
          <w:tcPr>
            <w:tcW w:w="3816" w:type="dxa"/>
            <w:shd w:val="clear" w:color="auto" w:fill="FFF2CC"/>
          </w:tcPr>
          <w:p w14:paraId="1D2E6497"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b/>
                <w:bCs/>
                <w:sz w:val="20"/>
                <w:szCs w:val="20"/>
                <w:lang w:eastAsia="x-none"/>
              </w:rPr>
              <w:t>Plochy s rozdílným způsobem využití</w:t>
            </w:r>
            <w:r w:rsidRPr="003262DD">
              <w:rPr>
                <w:rFonts w:asciiTheme="minorHAnsi" w:hAnsiTheme="minorHAnsi" w:cstheme="minorHAnsi"/>
                <w:sz w:val="20"/>
                <w:szCs w:val="20"/>
                <w:lang w:eastAsia="x-none"/>
              </w:rPr>
              <w:t xml:space="preserve"> ve Změně č. 3 ÚP</w:t>
            </w:r>
          </w:p>
        </w:tc>
      </w:tr>
      <w:tr w:rsidR="00D07C33" w:rsidRPr="003262DD" w14:paraId="7D1526B2" w14:textId="77777777" w:rsidTr="00DB6104">
        <w:tc>
          <w:tcPr>
            <w:tcW w:w="773" w:type="dxa"/>
            <w:shd w:val="clear" w:color="auto" w:fill="F2F2F2"/>
          </w:tcPr>
          <w:p w14:paraId="7DA43426"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1F717F88"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sz w:val="20"/>
                <w:szCs w:val="20"/>
                <w:lang w:eastAsia="x-none"/>
              </w:rPr>
            </w:pPr>
          </w:p>
        </w:tc>
        <w:tc>
          <w:tcPr>
            <w:tcW w:w="520" w:type="dxa"/>
            <w:shd w:val="clear" w:color="auto" w:fill="F2F2F2"/>
          </w:tcPr>
          <w:p w14:paraId="60364345"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1CBF971E"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bydlení:</w:t>
            </w:r>
          </w:p>
        </w:tc>
      </w:tr>
      <w:tr w:rsidR="00D07C33" w:rsidRPr="003262DD" w14:paraId="2DF02D42" w14:textId="77777777" w:rsidTr="00DB6104">
        <w:tc>
          <w:tcPr>
            <w:tcW w:w="773" w:type="dxa"/>
          </w:tcPr>
          <w:p w14:paraId="2F7A81D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w:t>
            </w:r>
          </w:p>
        </w:tc>
        <w:tc>
          <w:tcPr>
            <w:tcW w:w="3668" w:type="dxa"/>
          </w:tcPr>
          <w:p w14:paraId="09D3BC4C"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caps/>
                <w:sz w:val="20"/>
                <w:szCs w:val="20"/>
                <w:lang w:val="x-none" w:eastAsia="x-none"/>
              </w:rPr>
            </w:pPr>
            <w:r w:rsidRPr="003262DD">
              <w:rPr>
                <w:rFonts w:asciiTheme="minorHAnsi" w:hAnsiTheme="minorHAnsi" w:cstheme="minorHAnsi"/>
                <w:sz w:val="20"/>
                <w:szCs w:val="20"/>
                <w:lang w:val="en-US" w:eastAsia="x-none"/>
              </w:rPr>
              <w:t>PLOCHY BYDLENÍ V RODINNÝCH DOMECH – VENKOVSKÉ (BV)</w:t>
            </w:r>
          </w:p>
        </w:tc>
        <w:tc>
          <w:tcPr>
            <w:tcW w:w="520" w:type="dxa"/>
          </w:tcPr>
          <w:p w14:paraId="1AEB630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w:t>
            </w:r>
          </w:p>
        </w:tc>
        <w:tc>
          <w:tcPr>
            <w:tcW w:w="3816" w:type="dxa"/>
          </w:tcPr>
          <w:p w14:paraId="534234CB"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b/>
                <w:bCs/>
                <w:caps/>
                <w:sz w:val="20"/>
                <w:szCs w:val="20"/>
                <w:lang w:val="x-none" w:eastAsia="x-none"/>
              </w:rPr>
            </w:pPr>
            <w:r w:rsidRPr="003262DD">
              <w:rPr>
                <w:rFonts w:asciiTheme="minorHAnsi" w:hAnsiTheme="minorHAnsi" w:cstheme="minorHAnsi"/>
                <w:b/>
                <w:bCs/>
                <w:sz w:val="20"/>
                <w:szCs w:val="20"/>
                <w:lang w:eastAsia="x-none"/>
              </w:rPr>
              <w:t>B</w:t>
            </w:r>
            <w:r w:rsidRPr="003262DD">
              <w:rPr>
                <w:rFonts w:asciiTheme="minorHAnsi" w:hAnsiTheme="minorHAnsi" w:cstheme="minorHAnsi"/>
                <w:b/>
                <w:bCs/>
                <w:sz w:val="20"/>
                <w:szCs w:val="20"/>
                <w:lang w:val="x-none" w:eastAsia="x-none"/>
              </w:rPr>
              <w:t xml:space="preserve">ydlení venkovské </w:t>
            </w:r>
            <w:r w:rsidRPr="003262DD">
              <w:rPr>
                <w:rFonts w:asciiTheme="minorHAnsi" w:hAnsiTheme="minorHAnsi" w:cstheme="minorHAnsi"/>
                <w:b/>
                <w:bCs/>
                <w:sz w:val="20"/>
                <w:szCs w:val="20"/>
                <w:lang w:eastAsia="x-none"/>
              </w:rPr>
              <w:t>/</w:t>
            </w:r>
            <w:r w:rsidRPr="003262DD">
              <w:rPr>
                <w:rFonts w:asciiTheme="minorHAnsi" w:hAnsiTheme="minorHAnsi" w:cstheme="minorHAnsi"/>
                <w:b/>
                <w:bCs/>
                <w:sz w:val="20"/>
                <w:szCs w:val="20"/>
                <w:lang w:val="x-none" w:eastAsia="x-none"/>
              </w:rPr>
              <w:t>BV</w:t>
            </w:r>
            <w:r w:rsidRPr="003262DD">
              <w:rPr>
                <w:rFonts w:asciiTheme="minorHAnsi" w:hAnsiTheme="minorHAnsi" w:cstheme="minorHAnsi"/>
                <w:b/>
                <w:bCs/>
                <w:sz w:val="20"/>
                <w:szCs w:val="20"/>
                <w:lang w:eastAsia="x-none"/>
              </w:rPr>
              <w:t>/</w:t>
            </w:r>
            <w:r w:rsidRPr="003262DD">
              <w:rPr>
                <w:rFonts w:asciiTheme="minorHAnsi" w:hAnsiTheme="minorHAnsi" w:cstheme="minorHAnsi"/>
                <w:b/>
                <w:bCs/>
                <w:sz w:val="20"/>
                <w:szCs w:val="20"/>
                <w:lang w:val="x-none" w:eastAsia="x-none"/>
              </w:rPr>
              <w:t xml:space="preserve">  </w:t>
            </w:r>
          </w:p>
        </w:tc>
      </w:tr>
      <w:tr w:rsidR="00D07C33" w:rsidRPr="003262DD" w14:paraId="55503F11" w14:textId="77777777" w:rsidTr="00DB6104">
        <w:tc>
          <w:tcPr>
            <w:tcW w:w="773" w:type="dxa"/>
          </w:tcPr>
          <w:p w14:paraId="72050AD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lastRenderedPageBreak/>
              <w:t>2.</w:t>
            </w:r>
          </w:p>
        </w:tc>
        <w:tc>
          <w:tcPr>
            <w:tcW w:w="3668" w:type="dxa"/>
          </w:tcPr>
          <w:p w14:paraId="467D364A"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BYDLENÍ V BYTOVÝCH DOMECH (BH)</w:t>
            </w:r>
          </w:p>
        </w:tc>
        <w:tc>
          <w:tcPr>
            <w:tcW w:w="520" w:type="dxa"/>
          </w:tcPr>
          <w:p w14:paraId="4C98959D"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w:t>
            </w:r>
          </w:p>
        </w:tc>
        <w:tc>
          <w:tcPr>
            <w:tcW w:w="3816" w:type="dxa"/>
          </w:tcPr>
          <w:p w14:paraId="14B094FC"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 xml:space="preserve">Bydlení hromadné /BH / </w:t>
            </w:r>
          </w:p>
        </w:tc>
      </w:tr>
      <w:tr w:rsidR="00D07C33" w:rsidRPr="003262DD" w14:paraId="311676AD" w14:textId="77777777" w:rsidTr="00DB6104">
        <w:tc>
          <w:tcPr>
            <w:tcW w:w="773" w:type="dxa"/>
            <w:shd w:val="clear" w:color="auto" w:fill="F2F2F2"/>
          </w:tcPr>
          <w:p w14:paraId="02905FDF"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77BAA8AD"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sz w:val="20"/>
                <w:szCs w:val="20"/>
              </w:rPr>
            </w:pPr>
          </w:p>
        </w:tc>
        <w:tc>
          <w:tcPr>
            <w:tcW w:w="520" w:type="dxa"/>
            <w:shd w:val="clear" w:color="auto" w:fill="F2F2F2"/>
          </w:tcPr>
          <w:p w14:paraId="4EE5FDAB"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68416D99"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sz w:val="20"/>
                <w:szCs w:val="20"/>
                <w:lang w:eastAsia="x-none"/>
              </w:rPr>
              <w:t>Plochy rekreace:</w:t>
            </w:r>
          </w:p>
        </w:tc>
      </w:tr>
      <w:tr w:rsidR="00D07C33" w:rsidRPr="003262DD" w14:paraId="31EE2834" w14:textId="77777777" w:rsidTr="00DB6104">
        <w:tc>
          <w:tcPr>
            <w:tcW w:w="773" w:type="dxa"/>
          </w:tcPr>
          <w:p w14:paraId="45D39A7F"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3.</w:t>
            </w:r>
          </w:p>
        </w:tc>
        <w:tc>
          <w:tcPr>
            <w:tcW w:w="3668" w:type="dxa"/>
          </w:tcPr>
          <w:p w14:paraId="61DAD732"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lang w:val="en-US"/>
              </w:rPr>
              <w:t>PLOCHY REKREACE - REKREAČNÍ LOUKA (RN)</w:t>
            </w:r>
          </w:p>
        </w:tc>
        <w:tc>
          <w:tcPr>
            <w:tcW w:w="520" w:type="dxa"/>
          </w:tcPr>
          <w:p w14:paraId="237E89EF"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3.</w:t>
            </w:r>
          </w:p>
        </w:tc>
        <w:tc>
          <w:tcPr>
            <w:tcW w:w="3816" w:type="dxa"/>
          </w:tcPr>
          <w:p w14:paraId="487E5776"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Rekreace – oddechové plochy /RO/</w:t>
            </w:r>
          </w:p>
        </w:tc>
      </w:tr>
      <w:tr w:rsidR="00D07C33" w:rsidRPr="003262DD" w14:paraId="2AFD9E31" w14:textId="77777777" w:rsidTr="00DB6104">
        <w:tc>
          <w:tcPr>
            <w:tcW w:w="773" w:type="dxa"/>
          </w:tcPr>
          <w:p w14:paraId="188920AB"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tcPr>
          <w:p w14:paraId="5FB7086D"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sz w:val="20"/>
                <w:szCs w:val="20"/>
                <w:lang w:val="en-US"/>
              </w:rPr>
            </w:pPr>
            <w:r w:rsidRPr="003262DD">
              <w:rPr>
                <w:rFonts w:asciiTheme="minorHAnsi" w:hAnsiTheme="minorHAnsi" w:cstheme="minorHAnsi"/>
                <w:sz w:val="20"/>
                <w:szCs w:val="20"/>
                <w:lang w:val="en-US"/>
              </w:rPr>
              <w:t>PLOCHY REKREACE - REKREAČNÍ LOUKA (RN1, RN2)</w:t>
            </w:r>
          </w:p>
        </w:tc>
        <w:tc>
          <w:tcPr>
            <w:tcW w:w="520" w:type="dxa"/>
          </w:tcPr>
          <w:p w14:paraId="0BCB224E"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tcPr>
          <w:p w14:paraId="0AEFC29C"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Plochy smíšené nezastavěného území </w:t>
            </w:r>
          </w:p>
          <w:p w14:paraId="2B099DF6"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sz w:val="20"/>
                <w:szCs w:val="20"/>
                <w:lang w:eastAsia="x-none"/>
              </w:rPr>
              <w:t>– rekreace nepobytová /</w:t>
            </w:r>
            <w:proofErr w:type="spellStart"/>
            <w:proofErr w:type="gramStart"/>
            <w:r w:rsidRPr="003262DD">
              <w:rPr>
                <w:rFonts w:asciiTheme="minorHAnsi" w:hAnsiTheme="minorHAnsi" w:cstheme="minorHAnsi"/>
                <w:sz w:val="20"/>
                <w:szCs w:val="20"/>
                <w:lang w:eastAsia="x-none"/>
              </w:rPr>
              <w:t>MU.r</w:t>
            </w:r>
            <w:proofErr w:type="spellEnd"/>
            <w:proofErr w:type="gramEnd"/>
            <w:r w:rsidRPr="003262DD">
              <w:rPr>
                <w:rFonts w:asciiTheme="minorHAnsi" w:hAnsiTheme="minorHAnsi" w:cstheme="minorHAnsi"/>
                <w:sz w:val="20"/>
                <w:szCs w:val="20"/>
                <w:lang w:eastAsia="x-none"/>
              </w:rPr>
              <w:t>/</w:t>
            </w:r>
          </w:p>
        </w:tc>
      </w:tr>
      <w:tr w:rsidR="00D07C33" w:rsidRPr="003262DD" w14:paraId="21F7D9B2" w14:textId="77777777" w:rsidTr="00DB6104">
        <w:tc>
          <w:tcPr>
            <w:tcW w:w="773" w:type="dxa"/>
          </w:tcPr>
          <w:p w14:paraId="5B84F72B"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4.</w:t>
            </w:r>
          </w:p>
        </w:tc>
        <w:tc>
          <w:tcPr>
            <w:tcW w:w="3668" w:type="dxa"/>
          </w:tcPr>
          <w:p w14:paraId="170B0B8F"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lang w:val="en-US"/>
              </w:rPr>
              <w:t>PLOCHY REKREACE - AUTOKEMP (RA)</w:t>
            </w:r>
          </w:p>
        </w:tc>
        <w:tc>
          <w:tcPr>
            <w:tcW w:w="520" w:type="dxa"/>
          </w:tcPr>
          <w:p w14:paraId="1DC725BF"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4.</w:t>
            </w:r>
          </w:p>
        </w:tc>
        <w:tc>
          <w:tcPr>
            <w:tcW w:w="3816" w:type="dxa"/>
          </w:tcPr>
          <w:p w14:paraId="7BFFDE16"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Rekreace hromadná – rekreační areály /RH/</w:t>
            </w:r>
          </w:p>
        </w:tc>
      </w:tr>
      <w:tr w:rsidR="00D07C33" w:rsidRPr="003262DD" w14:paraId="3B206EE3" w14:textId="77777777" w:rsidTr="00DB6104">
        <w:trPr>
          <w:trHeight w:val="255"/>
        </w:trPr>
        <w:tc>
          <w:tcPr>
            <w:tcW w:w="773" w:type="dxa"/>
            <w:shd w:val="clear" w:color="auto" w:fill="F2F2F2"/>
          </w:tcPr>
          <w:p w14:paraId="3C674420"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60AD5DE2"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75F79445"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36000DDC"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sz w:val="20"/>
                <w:szCs w:val="20"/>
                <w:lang w:eastAsia="x-none"/>
              </w:rPr>
              <w:t>Plochy občanského vybavení:</w:t>
            </w:r>
          </w:p>
        </w:tc>
      </w:tr>
      <w:tr w:rsidR="00D07C33" w:rsidRPr="003262DD" w14:paraId="1F546657" w14:textId="77777777" w:rsidTr="00DB6104">
        <w:trPr>
          <w:trHeight w:val="615"/>
        </w:trPr>
        <w:tc>
          <w:tcPr>
            <w:tcW w:w="773" w:type="dxa"/>
          </w:tcPr>
          <w:p w14:paraId="664ADC9E"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5.</w:t>
            </w:r>
            <w:r w:rsidRPr="003262DD">
              <w:rPr>
                <w:rFonts w:asciiTheme="minorHAnsi" w:hAnsiTheme="minorHAnsi" w:cstheme="minorHAnsi"/>
                <w:sz w:val="20"/>
                <w:szCs w:val="20"/>
                <w:lang w:eastAsia="x-none"/>
              </w:rPr>
              <w:tab/>
            </w:r>
          </w:p>
        </w:tc>
        <w:tc>
          <w:tcPr>
            <w:tcW w:w="3668" w:type="dxa"/>
          </w:tcPr>
          <w:p w14:paraId="60FE97A7"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OBČANSKÉHO VYBAVENÍ - OBČANSKÁ VYBAVENOST (OV)</w:t>
            </w:r>
          </w:p>
        </w:tc>
        <w:tc>
          <w:tcPr>
            <w:tcW w:w="520" w:type="dxa"/>
          </w:tcPr>
          <w:p w14:paraId="220CBDFB"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5.</w:t>
            </w:r>
          </w:p>
        </w:tc>
        <w:tc>
          <w:tcPr>
            <w:tcW w:w="3816" w:type="dxa"/>
          </w:tcPr>
          <w:p w14:paraId="5DE117A1" w14:textId="77777777" w:rsidR="000C6925" w:rsidRPr="003262DD" w:rsidRDefault="000C6925" w:rsidP="00F551F4">
            <w:pPr>
              <w:tabs>
                <w:tab w:val="left" w:pos="567"/>
                <w:tab w:val="center" w:pos="4536"/>
                <w:tab w:val="right" w:pos="9072"/>
              </w:tabs>
              <w:spacing w:before="60" w:after="60" w:line="240" w:lineRule="auto"/>
              <w:rPr>
                <w:rFonts w:asciiTheme="minorHAnsi" w:hAnsiTheme="minorHAnsi" w:cstheme="minorHAnsi"/>
                <w:b/>
                <w:bCs/>
                <w:sz w:val="20"/>
                <w:szCs w:val="20"/>
                <w:lang w:val="x-none" w:eastAsia="x-none"/>
              </w:rPr>
            </w:pPr>
            <w:r w:rsidRPr="003262DD">
              <w:rPr>
                <w:rFonts w:asciiTheme="minorHAnsi" w:hAnsiTheme="minorHAnsi" w:cstheme="minorHAnsi"/>
                <w:b/>
                <w:bCs/>
                <w:sz w:val="20"/>
                <w:szCs w:val="20"/>
                <w:lang w:eastAsia="x-none"/>
              </w:rPr>
              <w:t>Občanské vybavení všeobecné /OU/</w:t>
            </w:r>
          </w:p>
        </w:tc>
      </w:tr>
      <w:tr w:rsidR="00D07C33" w:rsidRPr="003262DD" w14:paraId="52DDF788" w14:textId="77777777" w:rsidTr="00DB6104">
        <w:tc>
          <w:tcPr>
            <w:tcW w:w="773" w:type="dxa"/>
          </w:tcPr>
          <w:p w14:paraId="03E6CBD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6.</w:t>
            </w:r>
          </w:p>
        </w:tc>
        <w:tc>
          <w:tcPr>
            <w:tcW w:w="3668" w:type="dxa"/>
          </w:tcPr>
          <w:p w14:paraId="48267502"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OBČANSKÉHO VYBAVENÍ - TĚLOVÝCHOVNÁ A SPORTOVNÍ ZAŘÍZENÍ (OS)</w:t>
            </w:r>
          </w:p>
        </w:tc>
        <w:tc>
          <w:tcPr>
            <w:tcW w:w="520" w:type="dxa"/>
          </w:tcPr>
          <w:p w14:paraId="0663A44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6.</w:t>
            </w:r>
          </w:p>
        </w:tc>
        <w:tc>
          <w:tcPr>
            <w:tcW w:w="3816" w:type="dxa"/>
          </w:tcPr>
          <w:p w14:paraId="37A1BD0A"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Občanské vybavení – sport /OS/</w:t>
            </w:r>
          </w:p>
        </w:tc>
      </w:tr>
      <w:tr w:rsidR="00D07C33" w:rsidRPr="003262DD" w14:paraId="288AFF83" w14:textId="77777777" w:rsidTr="00DB6104">
        <w:tc>
          <w:tcPr>
            <w:tcW w:w="773" w:type="dxa"/>
          </w:tcPr>
          <w:p w14:paraId="286E0083"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tcPr>
          <w:p w14:paraId="1F166ED8"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r w:rsidRPr="003262DD">
              <w:rPr>
                <w:rFonts w:asciiTheme="minorHAnsi" w:hAnsiTheme="minorHAnsi" w:cstheme="minorHAnsi"/>
                <w:sz w:val="20"/>
                <w:szCs w:val="20"/>
                <w:lang w:val="en-US" w:eastAsia="x-none"/>
              </w:rPr>
              <w:t>PLOCHY OBČANSKÉHO VYBAVENÍ - TĚLOVÝCHOVNÁ A SPORTOVNÍ ZAŘÍZENÍ (OS1)</w:t>
            </w:r>
          </w:p>
        </w:tc>
        <w:tc>
          <w:tcPr>
            <w:tcW w:w="520" w:type="dxa"/>
          </w:tcPr>
          <w:p w14:paraId="3AA7125C"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tcPr>
          <w:p w14:paraId="36782E9C" w14:textId="77777777" w:rsidR="000C6925" w:rsidRPr="00740033" w:rsidRDefault="000C6925" w:rsidP="00F551F4">
            <w:pPr>
              <w:spacing w:before="60" w:after="60" w:line="240" w:lineRule="auto"/>
              <w:rPr>
                <w:rFonts w:asciiTheme="minorHAnsi" w:hAnsiTheme="minorHAnsi" w:cstheme="minorHAnsi"/>
                <w:b/>
                <w:bCs/>
                <w:sz w:val="20"/>
                <w:szCs w:val="20"/>
                <w:lang w:eastAsia="x-none"/>
              </w:rPr>
            </w:pPr>
            <w:r w:rsidRPr="00740033">
              <w:rPr>
                <w:rFonts w:asciiTheme="minorHAnsi" w:hAnsiTheme="minorHAnsi" w:cstheme="minorHAnsi"/>
                <w:b/>
                <w:bCs/>
                <w:sz w:val="20"/>
                <w:szCs w:val="20"/>
                <w:lang w:eastAsia="x-none"/>
              </w:rPr>
              <w:t xml:space="preserve">Plochy smíšené nezastavěného území </w:t>
            </w:r>
          </w:p>
          <w:p w14:paraId="3BA0F2AF"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740033">
              <w:rPr>
                <w:rFonts w:asciiTheme="minorHAnsi" w:hAnsiTheme="minorHAnsi" w:cstheme="minorHAnsi"/>
                <w:b/>
                <w:bCs/>
                <w:sz w:val="20"/>
                <w:szCs w:val="20"/>
                <w:lang w:eastAsia="x-none"/>
              </w:rPr>
              <w:t>– sportovní využití /</w:t>
            </w:r>
            <w:proofErr w:type="spellStart"/>
            <w:proofErr w:type="gramStart"/>
            <w:r w:rsidRPr="00740033">
              <w:rPr>
                <w:rFonts w:asciiTheme="minorHAnsi" w:hAnsiTheme="minorHAnsi" w:cstheme="minorHAnsi"/>
                <w:b/>
                <w:bCs/>
                <w:sz w:val="20"/>
                <w:szCs w:val="20"/>
                <w:lang w:eastAsia="x-none"/>
              </w:rPr>
              <w:t>MU.s</w:t>
            </w:r>
            <w:proofErr w:type="spellEnd"/>
            <w:proofErr w:type="gramEnd"/>
            <w:r w:rsidRPr="00740033">
              <w:rPr>
                <w:rFonts w:asciiTheme="minorHAnsi" w:hAnsiTheme="minorHAnsi" w:cstheme="minorHAnsi"/>
                <w:b/>
                <w:bCs/>
                <w:sz w:val="20"/>
                <w:szCs w:val="20"/>
                <w:lang w:eastAsia="x-none"/>
              </w:rPr>
              <w:t>/</w:t>
            </w:r>
          </w:p>
        </w:tc>
      </w:tr>
      <w:tr w:rsidR="00D07C33" w:rsidRPr="003262DD" w14:paraId="79A70347" w14:textId="77777777" w:rsidTr="00DB6104">
        <w:tc>
          <w:tcPr>
            <w:tcW w:w="773" w:type="dxa"/>
          </w:tcPr>
          <w:p w14:paraId="7779198E"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7.</w:t>
            </w:r>
          </w:p>
        </w:tc>
        <w:tc>
          <w:tcPr>
            <w:tcW w:w="3668" w:type="dxa"/>
          </w:tcPr>
          <w:p w14:paraId="7BD65C09"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 xml:space="preserve">PLOCHY OBČANSKÉHO VYBAVENÍ </w:t>
            </w:r>
            <w:r w:rsidRPr="003262DD">
              <w:rPr>
                <w:rFonts w:asciiTheme="minorHAnsi" w:hAnsiTheme="minorHAnsi" w:cstheme="minorHAnsi"/>
                <w:sz w:val="20"/>
                <w:szCs w:val="20"/>
                <w:lang w:eastAsia="x-none"/>
              </w:rPr>
              <w:t>- HŘBITOV /OH/</w:t>
            </w:r>
          </w:p>
        </w:tc>
        <w:tc>
          <w:tcPr>
            <w:tcW w:w="520" w:type="dxa"/>
          </w:tcPr>
          <w:p w14:paraId="6995C46C"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7.</w:t>
            </w:r>
          </w:p>
        </w:tc>
        <w:tc>
          <w:tcPr>
            <w:tcW w:w="3816" w:type="dxa"/>
          </w:tcPr>
          <w:p w14:paraId="319D4684"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Občanské vybavení – hřbitovy /OH/</w:t>
            </w:r>
            <w:r w:rsidRPr="003262DD">
              <w:rPr>
                <w:rFonts w:asciiTheme="minorHAnsi" w:hAnsiTheme="minorHAnsi" w:cstheme="minorHAnsi"/>
                <w:b/>
                <w:bCs/>
                <w:sz w:val="20"/>
                <w:szCs w:val="20"/>
                <w:lang w:eastAsia="x-none"/>
              </w:rPr>
              <w:tab/>
            </w:r>
          </w:p>
        </w:tc>
      </w:tr>
      <w:tr w:rsidR="00D07C33" w:rsidRPr="003262DD" w14:paraId="3C2F6127" w14:textId="77777777" w:rsidTr="00DB6104">
        <w:tc>
          <w:tcPr>
            <w:tcW w:w="773" w:type="dxa"/>
            <w:shd w:val="clear" w:color="auto" w:fill="F2F2F2"/>
          </w:tcPr>
          <w:p w14:paraId="1735A605"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002EBE99"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1C52B093"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2B4CCBB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veřejných prostranství:</w:t>
            </w:r>
          </w:p>
        </w:tc>
      </w:tr>
      <w:tr w:rsidR="00D07C33" w:rsidRPr="003262DD" w14:paraId="27F6461F" w14:textId="77777777" w:rsidTr="00DB6104">
        <w:tc>
          <w:tcPr>
            <w:tcW w:w="773" w:type="dxa"/>
          </w:tcPr>
          <w:p w14:paraId="00AEE7D1"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8.</w:t>
            </w:r>
          </w:p>
        </w:tc>
        <w:tc>
          <w:tcPr>
            <w:tcW w:w="3668" w:type="dxa"/>
          </w:tcPr>
          <w:p w14:paraId="50FFFDD0"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VEŘEJNÝCH PROSTRANSTVÍ – VEŘEJNÁ PROSTRANSTVÍ /PV/</w:t>
            </w:r>
          </w:p>
        </w:tc>
        <w:tc>
          <w:tcPr>
            <w:tcW w:w="520" w:type="dxa"/>
          </w:tcPr>
          <w:p w14:paraId="07B8F9F2"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8.</w:t>
            </w:r>
          </w:p>
        </w:tc>
        <w:tc>
          <w:tcPr>
            <w:tcW w:w="3816" w:type="dxa"/>
          </w:tcPr>
          <w:p w14:paraId="5E596EA3"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Veřejná prostranství všeobecná /PU/</w:t>
            </w:r>
          </w:p>
        </w:tc>
      </w:tr>
      <w:tr w:rsidR="00D07C33" w:rsidRPr="003262DD" w14:paraId="77054283" w14:textId="77777777" w:rsidTr="00DB6104">
        <w:tc>
          <w:tcPr>
            <w:tcW w:w="773" w:type="dxa"/>
            <w:shd w:val="clear" w:color="auto" w:fill="F2F2F2"/>
          </w:tcPr>
          <w:p w14:paraId="2DECE41C"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73F7DFA2"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074B4569"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6DB294D9"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zeleně:</w:t>
            </w:r>
          </w:p>
        </w:tc>
      </w:tr>
      <w:tr w:rsidR="00D07C33" w:rsidRPr="003262DD" w14:paraId="448CC1AE" w14:textId="77777777" w:rsidTr="00DB6104">
        <w:tc>
          <w:tcPr>
            <w:tcW w:w="773" w:type="dxa"/>
          </w:tcPr>
          <w:p w14:paraId="1FD59B32"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9.</w:t>
            </w:r>
          </w:p>
        </w:tc>
        <w:tc>
          <w:tcPr>
            <w:tcW w:w="3668" w:type="dxa"/>
          </w:tcPr>
          <w:p w14:paraId="60AF8D87"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PLOCHY VEŘEJNÝCH </w:t>
            </w:r>
            <w:proofErr w:type="gramStart"/>
            <w:r w:rsidRPr="003262DD">
              <w:rPr>
                <w:rFonts w:asciiTheme="minorHAnsi" w:hAnsiTheme="minorHAnsi" w:cstheme="minorHAnsi"/>
                <w:sz w:val="20"/>
                <w:szCs w:val="20"/>
                <w:lang w:eastAsia="x-none"/>
              </w:rPr>
              <w:t>PROSTRANSTVÍ - ZELEŇ</w:t>
            </w:r>
            <w:proofErr w:type="gramEnd"/>
            <w:r w:rsidRPr="003262DD">
              <w:rPr>
                <w:rFonts w:asciiTheme="minorHAnsi" w:hAnsiTheme="minorHAnsi" w:cstheme="minorHAnsi"/>
                <w:sz w:val="20"/>
                <w:szCs w:val="20"/>
                <w:lang w:eastAsia="x-none"/>
              </w:rPr>
              <w:t xml:space="preserve"> NA VEŘEJNÝCH PROSTRANSTVÍCH (ZV)</w:t>
            </w:r>
          </w:p>
        </w:tc>
        <w:tc>
          <w:tcPr>
            <w:tcW w:w="520" w:type="dxa"/>
          </w:tcPr>
          <w:p w14:paraId="49D54F01"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9. </w:t>
            </w:r>
          </w:p>
        </w:tc>
        <w:tc>
          <w:tcPr>
            <w:tcW w:w="3816" w:type="dxa"/>
          </w:tcPr>
          <w:p w14:paraId="1744C6D6"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Zeleň – parky a parkově upravené plochy /ZP/</w:t>
            </w:r>
          </w:p>
        </w:tc>
      </w:tr>
      <w:tr w:rsidR="00D07C33" w:rsidRPr="003262DD" w14:paraId="2434305D" w14:textId="77777777" w:rsidTr="00DB6104">
        <w:tc>
          <w:tcPr>
            <w:tcW w:w="773" w:type="dxa"/>
          </w:tcPr>
          <w:p w14:paraId="66EF040E"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10.</w:t>
            </w:r>
          </w:p>
        </w:tc>
        <w:tc>
          <w:tcPr>
            <w:tcW w:w="3668" w:type="dxa"/>
          </w:tcPr>
          <w:p w14:paraId="7A7B70BD"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PLOCHY VEŘEJNÝCH </w:t>
            </w:r>
            <w:proofErr w:type="gramStart"/>
            <w:r w:rsidRPr="003262DD">
              <w:rPr>
                <w:rFonts w:asciiTheme="minorHAnsi" w:hAnsiTheme="minorHAnsi" w:cstheme="minorHAnsi"/>
                <w:sz w:val="20"/>
                <w:szCs w:val="20"/>
                <w:lang w:eastAsia="x-none"/>
              </w:rPr>
              <w:t>PROSTRANSTVÍ - PLOCHY</w:t>
            </w:r>
            <w:proofErr w:type="gramEnd"/>
            <w:r w:rsidRPr="003262DD">
              <w:rPr>
                <w:rFonts w:asciiTheme="minorHAnsi" w:hAnsiTheme="minorHAnsi" w:cstheme="minorHAnsi"/>
                <w:sz w:val="20"/>
                <w:szCs w:val="20"/>
                <w:lang w:eastAsia="x-none"/>
              </w:rPr>
              <w:t xml:space="preserve"> ZELENĚ VÝROBNÍCH AREÁLŮ (ZVA)</w:t>
            </w:r>
          </w:p>
          <w:p w14:paraId="6CA0F2D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Není žádná plocha takto vymezená! </w:t>
            </w:r>
          </w:p>
        </w:tc>
        <w:tc>
          <w:tcPr>
            <w:tcW w:w="520" w:type="dxa"/>
          </w:tcPr>
          <w:p w14:paraId="759085B4"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tcPr>
          <w:p w14:paraId="446650BD" w14:textId="77777777" w:rsidR="000C6925" w:rsidRPr="003262DD" w:rsidRDefault="000C6925" w:rsidP="00F551F4">
            <w:pPr>
              <w:spacing w:before="60" w:after="60" w:line="240" w:lineRule="auto"/>
              <w:jc w:val="center"/>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w:t>
            </w:r>
          </w:p>
        </w:tc>
      </w:tr>
      <w:tr w:rsidR="00D07C33" w:rsidRPr="003262DD" w14:paraId="0E28DCD0" w14:textId="77777777" w:rsidTr="00DB6104">
        <w:tc>
          <w:tcPr>
            <w:tcW w:w="773" w:type="dxa"/>
          </w:tcPr>
          <w:p w14:paraId="01302120"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11.</w:t>
            </w:r>
          </w:p>
        </w:tc>
        <w:tc>
          <w:tcPr>
            <w:tcW w:w="3668" w:type="dxa"/>
          </w:tcPr>
          <w:p w14:paraId="2E738B1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ZEMĚDĚLSKÉ - ZAHRADY A SADY MIMO ZASTAVĚNÉ ÚZEMÍ (SZ)</w:t>
            </w:r>
          </w:p>
        </w:tc>
        <w:tc>
          <w:tcPr>
            <w:tcW w:w="520" w:type="dxa"/>
          </w:tcPr>
          <w:p w14:paraId="21ABA941"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10.</w:t>
            </w:r>
          </w:p>
        </w:tc>
        <w:tc>
          <w:tcPr>
            <w:tcW w:w="3816" w:type="dxa"/>
          </w:tcPr>
          <w:p w14:paraId="5188F4EC"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b/>
                <w:bCs/>
                <w:sz w:val="20"/>
                <w:szCs w:val="20"/>
                <w:lang w:eastAsia="x-none"/>
              </w:rPr>
              <w:t>Zeleň – zahrady a sady</w:t>
            </w:r>
            <w:r w:rsidRPr="003262DD">
              <w:rPr>
                <w:rFonts w:asciiTheme="minorHAnsi" w:hAnsiTheme="minorHAnsi" w:cstheme="minorHAnsi"/>
                <w:sz w:val="20"/>
                <w:szCs w:val="20"/>
                <w:lang w:eastAsia="x-none"/>
              </w:rPr>
              <w:t xml:space="preserve"> /ZZ/</w:t>
            </w:r>
          </w:p>
        </w:tc>
      </w:tr>
      <w:tr w:rsidR="00D07C33" w:rsidRPr="003262DD" w14:paraId="32A5D41C" w14:textId="77777777" w:rsidTr="00DB6104">
        <w:tc>
          <w:tcPr>
            <w:tcW w:w="773" w:type="dxa"/>
          </w:tcPr>
          <w:p w14:paraId="50ABD5E7"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12.</w:t>
            </w:r>
          </w:p>
        </w:tc>
        <w:tc>
          <w:tcPr>
            <w:tcW w:w="3668" w:type="dxa"/>
          </w:tcPr>
          <w:p w14:paraId="6B39DD8D"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ZELENĚ - OCHRANNÁ A IZOLAČNÍ ZELEŇ (ZO)</w:t>
            </w:r>
          </w:p>
        </w:tc>
        <w:tc>
          <w:tcPr>
            <w:tcW w:w="520" w:type="dxa"/>
          </w:tcPr>
          <w:p w14:paraId="25F553E0"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11.</w:t>
            </w:r>
          </w:p>
        </w:tc>
        <w:tc>
          <w:tcPr>
            <w:tcW w:w="3816" w:type="dxa"/>
          </w:tcPr>
          <w:p w14:paraId="4F9F7059"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 xml:space="preserve">Zeleň ochranná a </w:t>
            </w:r>
            <w:proofErr w:type="gramStart"/>
            <w:r w:rsidRPr="003262DD">
              <w:rPr>
                <w:rFonts w:asciiTheme="minorHAnsi" w:hAnsiTheme="minorHAnsi" w:cstheme="minorHAnsi"/>
                <w:b/>
                <w:bCs/>
                <w:sz w:val="20"/>
                <w:szCs w:val="20"/>
                <w:lang w:eastAsia="x-none"/>
              </w:rPr>
              <w:t>izolační  /</w:t>
            </w:r>
            <w:proofErr w:type="gramEnd"/>
            <w:r w:rsidRPr="003262DD">
              <w:rPr>
                <w:rFonts w:asciiTheme="minorHAnsi" w:hAnsiTheme="minorHAnsi" w:cstheme="minorHAnsi"/>
                <w:b/>
                <w:bCs/>
                <w:sz w:val="20"/>
                <w:szCs w:val="20"/>
                <w:lang w:eastAsia="x-none"/>
              </w:rPr>
              <w:t>ZO/</w:t>
            </w:r>
          </w:p>
        </w:tc>
      </w:tr>
      <w:tr w:rsidR="00D07C33" w:rsidRPr="003262DD" w14:paraId="1324B9CE" w14:textId="77777777" w:rsidTr="00DB6104">
        <w:tc>
          <w:tcPr>
            <w:tcW w:w="773" w:type="dxa"/>
          </w:tcPr>
          <w:p w14:paraId="1EC6FE7B"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13.</w:t>
            </w:r>
          </w:p>
        </w:tc>
        <w:tc>
          <w:tcPr>
            <w:tcW w:w="3668" w:type="dxa"/>
          </w:tcPr>
          <w:p w14:paraId="531D730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ZELENĚ - KRAJINNÁ ZELEŇ (ZK)</w:t>
            </w:r>
          </w:p>
        </w:tc>
        <w:tc>
          <w:tcPr>
            <w:tcW w:w="520" w:type="dxa"/>
          </w:tcPr>
          <w:p w14:paraId="2BD28BD1"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12.</w:t>
            </w:r>
          </w:p>
        </w:tc>
        <w:tc>
          <w:tcPr>
            <w:tcW w:w="3816" w:type="dxa"/>
          </w:tcPr>
          <w:p w14:paraId="474A9436"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Zeleň krajinná /ZK/</w:t>
            </w:r>
          </w:p>
        </w:tc>
      </w:tr>
      <w:tr w:rsidR="00D07C33" w:rsidRPr="003262DD" w14:paraId="00BD7F32" w14:textId="77777777" w:rsidTr="00DB6104">
        <w:tc>
          <w:tcPr>
            <w:tcW w:w="773" w:type="dxa"/>
            <w:shd w:val="clear" w:color="auto" w:fill="F2F2F2"/>
          </w:tcPr>
          <w:p w14:paraId="02F8D3AE"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1EDD6466"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2E615AA6"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67DF689F"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sz w:val="20"/>
                <w:szCs w:val="20"/>
                <w:lang w:eastAsia="x-none"/>
              </w:rPr>
              <w:t>Plochy smíšené obytné:</w:t>
            </w:r>
          </w:p>
        </w:tc>
      </w:tr>
      <w:tr w:rsidR="00D07C33" w:rsidRPr="003262DD" w14:paraId="06B26686" w14:textId="77777777" w:rsidTr="00DB6104">
        <w:tc>
          <w:tcPr>
            <w:tcW w:w="773" w:type="dxa"/>
          </w:tcPr>
          <w:p w14:paraId="00C55611"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14.</w:t>
            </w:r>
          </w:p>
        </w:tc>
        <w:tc>
          <w:tcPr>
            <w:tcW w:w="3668" w:type="dxa"/>
          </w:tcPr>
          <w:p w14:paraId="2D8386CC"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SMÍŠENÉ OBYTNÉ - VENKOVSKÉ (SV)</w:t>
            </w:r>
          </w:p>
        </w:tc>
        <w:tc>
          <w:tcPr>
            <w:tcW w:w="520" w:type="dxa"/>
          </w:tcPr>
          <w:p w14:paraId="29D6FD10"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13.</w:t>
            </w:r>
          </w:p>
        </w:tc>
        <w:tc>
          <w:tcPr>
            <w:tcW w:w="3816" w:type="dxa"/>
          </w:tcPr>
          <w:p w14:paraId="37B71BCD" w14:textId="0A98C886"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 xml:space="preserve">Smíšené obytné </w:t>
            </w:r>
            <w:r w:rsidR="00944DE6" w:rsidRPr="003262DD">
              <w:rPr>
                <w:rFonts w:asciiTheme="minorHAnsi" w:hAnsiTheme="minorHAnsi" w:cstheme="minorHAnsi"/>
                <w:b/>
                <w:bCs/>
                <w:sz w:val="20"/>
                <w:szCs w:val="20"/>
                <w:lang w:eastAsia="x-none"/>
              </w:rPr>
              <w:t>všeobecné</w:t>
            </w:r>
            <w:r w:rsidRPr="003262DD">
              <w:rPr>
                <w:rFonts w:asciiTheme="minorHAnsi" w:hAnsiTheme="minorHAnsi" w:cstheme="minorHAnsi"/>
                <w:b/>
                <w:bCs/>
                <w:sz w:val="20"/>
                <w:szCs w:val="20"/>
                <w:lang w:eastAsia="x-none"/>
              </w:rPr>
              <w:t xml:space="preserve">   /SU/</w:t>
            </w:r>
          </w:p>
        </w:tc>
      </w:tr>
      <w:tr w:rsidR="00D07C33" w:rsidRPr="003262DD" w14:paraId="48E5AB33" w14:textId="77777777" w:rsidTr="00DB6104">
        <w:tc>
          <w:tcPr>
            <w:tcW w:w="773" w:type="dxa"/>
          </w:tcPr>
          <w:p w14:paraId="0513D2CA"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15.</w:t>
            </w:r>
          </w:p>
        </w:tc>
        <w:tc>
          <w:tcPr>
            <w:tcW w:w="3668" w:type="dxa"/>
          </w:tcPr>
          <w:p w14:paraId="648A3405"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r w:rsidRPr="003262DD">
              <w:rPr>
                <w:rFonts w:asciiTheme="minorHAnsi" w:hAnsiTheme="minorHAnsi" w:cstheme="minorHAnsi"/>
                <w:sz w:val="20"/>
                <w:szCs w:val="20"/>
                <w:lang w:val="en-US" w:eastAsia="x-none"/>
              </w:rPr>
              <w:t>PLOCHY SMÍŠENÉ OBYTNÉ – ZAHRADY V ZASTAVĚNÉM ÚZEMÍ (ZS)</w:t>
            </w:r>
          </w:p>
        </w:tc>
        <w:tc>
          <w:tcPr>
            <w:tcW w:w="520" w:type="dxa"/>
          </w:tcPr>
          <w:p w14:paraId="24FA9D34"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tcPr>
          <w:p w14:paraId="3D6D9142"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roofErr w:type="gramStart"/>
            <w:r w:rsidRPr="003262DD">
              <w:rPr>
                <w:rFonts w:asciiTheme="minorHAnsi" w:hAnsiTheme="minorHAnsi" w:cstheme="minorHAnsi"/>
                <w:b/>
                <w:bCs/>
                <w:sz w:val="20"/>
                <w:szCs w:val="20"/>
                <w:lang w:eastAsia="x-none"/>
              </w:rPr>
              <w:t>Zeleň - zahrady</w:t>
            </w:r>
            <w:proofErr w:type="gramEnd"/>
            <w:r w:rsidRPr="003262DD">
              <w:rPr>
                <w:rFonts w:asciiTheme="minorHAnsi" w:hAnsiTheme="minorHAnsi" w:cstheme="minorHAnsi"/>
                <w:b/>
                <w:bCs/>
                <w:sz w:val="20"/>
                <w:szCs w:val="20"/>
                <w:lang w:eastAsia="x-none"/>
              </w:rPr>
              <w:t xml:space="preserve"> a sady /ZZ/</w:t>
            </w:r>
          </w:p>
          <w:p w14:paraId="2F6A61C0"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nebo</w:t>
            </w:r>
          </w:p>
          <w:p w14:paraId="1F34D540"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sz w:val="20"/>
                <w:szCs w:val="20"/>
                <w:lang w:eastAsia="x-none"/>
              </w:rPr>
              <w:t>Smíšené obytné venkovské   /SV/</w:t>
            </w:r>
          </w:p>
        </w:tc>
      </w:tr>
      <w:tr w:rsidR="00D07C33" w:rsidRPr="003262DD" w14:paraId="7BB8B3DA" w14:textId="77777777" w:rsidTr="00DB6104">
        <w:tc>
          <w:tcPr>
            <w:tcW w:w="773" w:type="dxa"/>
            <w:shd w:val="clear" w:color="auto" w:fill="F2F2F2"/>
          </w:tcPr>
          <w:p w14:paraId="2DE5B126"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5FC9CEAD"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5C0AB4D0"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21C773F8"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dopravní infrastruktury:</w:t>
            </w:r>
          </w:p>
        </w:tc>
      </w:tr>
      <w:tr w:rsidR="00D07C33" w:rsidRPr="003262DD" w14:paraId="13BFE362" w14:textId="77777777" w:rsidTr="00DB6104">
        <w:trPr>
          <w:trHeight w:val="471"/>
        </w:trPr>
        <w:tc>
          <w:tcPr>
            <w:tcW w:w="773" w:type="dxa"/>
          </w:tcPr>
          <w:p w14:paraId="77D8AC5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lastRenderedPageBreak/>
              <w:t>16.</w:t>
            </w:r>
          </w:p>
        </w:tc>
        <w:tc>
          <w:tcPr>
            <w:tcW w:w="3668" w:type="dxa"/>
          </w:tcPr>
          <w:p w14:paraId="4E57EF5A"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 xml:space="preserve">PLOCHY DOPRAVNÍ INFRASTRUKTURY - SILNICE </w:t>
            </w:r>
            <w:proofErr w:type="gramStart"/>
            <w:r w:rsidRPr="003262DD">
              <w:rPr>
                <w:rFonts w:asciiTheme="minorHAnsi" w:hAnsiTheme="minorHAnsi" w:cstheme="minorHAnsi"/>
                <w:sz w:val="20"/>
                <w:szCs w:val="20"/>
                <w:lang w:val="en-US" w:eastAsia="x-none"/>
              </w:rPr>
              <w:t>II.TŘÍDY</w:t>
            </w:r>
            <w:proofErr w:type="gramEnd"/>
            <w:r w:rsidRPr="003262DD">
              <w:rPr>
                <w:rFonts w:asciiTheme="minorHAnsi" w:hAnsiTheme="minorHAnsi" w:cstheme="minorHAnsi"/>
                <w:sz w:val="20"/>
                <w:szCs w:val="20"/>
                <w:lang w:val="en-US" w:eastAsia="x-none"/>
              </w:rPr>
              <w:t xml:space="preserve"> (DSII)</w:t>
            </w:r>
          </w:p>
        </w:tc>
        <w:tc>
          <w:tcPr>
            <w:tcW w:w="520" w:type="dxa"/>
            <w:vMerge w:val="restart"/>
          </w:tcPr>
          <w:p w14:paraId="1E862BA2"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14.</w:t>
            </w:r>
          </w:p>
        </w:tc>
        <w:tc>
          <w:tcPr>
            <w:tcW w:w="3816" w:type="dxa"/>
            <w:vMerge w:val="restart"/>
          </w:tcPr>
          <w:p w14:paraId="1C44BAD3"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Doprava silniční /DS/</w:t>
            </w:r>
          </w:p>
        </w:tc>
      </w:tr>
      <w:tr w:rsidR="00D07C33" w:rsidRPr="003262DD" w14:paraId="2CF9C67E" w14:textId="77777777" w:rsidTr="00DB6104">
        <w:trPr>
          <w:trHeight w:val="487"/>
        </w:trPr>
        <w:tc>
          <w:tcPr>
            <w:tcW w:w="773" w:type="dxa"/>
          </w:tcPr>
          <w:p w14:paraId="4382D8F4"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17.</w:t>
            </w:r>
          </w:p>
        </w:tc>
        <w:tc>
          <w:tcPr>
            <w:tcW w:w="3668" w:type="dxa"/>
          </w:tcPr>
          <w:p w14:paraId="0DC9E4E1"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r w:rsidRPr="003262DD">
              <w:rPr>
                <w:rFonts w:asciiTheme="minorHAnsi" w:hAnsiTheme="minorHAnsi" w:cstheme="minorHAnsi"/>
                <w:sz w:val="20"/>
                <w:szCs w:val="20"/>
                <w:lang w:val="en-US" w:eastAsia="x-none"/>
              </w:rPr>
              <w:t>PLOCHY DOPRAVNÍ INFRASTRUKTURY - SILNICE III. TŘÍDY (DSIII)</w:t>
            </w:r>
          </w:p>
        </w:tc>
        <w:tc>
          <w:tcPr>
            <w:tcW w:w="520" w:type="dxa"/>
            <w:vMerge/>
          </w:tcPr>
          <w:p w14:paraId="155E5638"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vMerge/>
          </w:tcPr>
          <w:p w14:paraId="5F1E6AF3"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
        </w:tc>
      </w:tr>
      <w:tr w:rsidR="00D07C33" w:rsidRPr="003262DD" w14:paraId="1E79B550" w14:textId="77777777" w:rsidTr="00DB6104">
        <w:tc>
          <w:tcPr>
            <w:tcW w:w="773" w:type="dxa"/>
          </w:tcPr>
          <w:p w14:paraId="05409DED"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18.</w:t>
            </w:r>
          </w:p>
        </w:tc>
        <w:tc>
          <w:tcPr>
            <w:tcW w:w="3668" w:type="dxa"/>
          </w:tcPr>
          <w:p w14:paraId="1AF751E2"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DOPRAVNÍ INFRASTRUKTURY - ŽELEZNICE, VLEČKA (DZ)</w:t>
            </w:r>
          </w:p>
        </w:tc>
        <w:tc>
          <w:tcPr>
            <w:tcW w:w="520" w:type="dxa"/>
          </w:tcPr>
          <w:p w14:paraId="1D0D1B34"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15.</w:t>
            </w:r>
          </w:p>
        </w:tc>
        <w:tc>
          <w:tcPr>
            <w:tcW w:w="3816" w:type="dxa"/>
          </w:tcPr>
          <w:p w14:paraId="1AD9540A"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Doprava drážní /DD/</w:t>
            </w:r>
          </w:p>
        </w:tc>
      </w:tr>
      <w:tr w:rsidR="00D07C33" w:rsidRPr="003262DD" w14:paraId="00AFBC22" w14:textId="77777777" w:rsidTr="00DB6104">
        <w:tc>
          <w:tcPr>
            <w:tcW w:w="773" w:type="dxa"/>
          </w:tcPr>
          <w:p w14:paraId="3E2D81F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19.</w:t>
            </w:r>
          </w:p>
        </w:tc>
        <w:tc>
          <w:tcPr>
            <w:tcW w:w="3668" w:type="dxa"/>
          </w:tcPr>
          <w:p w14:paraId="72DF107B"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 xml:space="preserve">PLOCHY DOPRAVNÍ INFRASTRUKTURY - </w:t>
            </w:r>
            <w:r w:rsidRPr="003262DD">
              <w:rPr>
                <w:rFonts w:asciiTheme="minorHAnsi" w:hAnsiTheme="minorHAnsi" w:cstheme="minorHAnsi"/>
                <w:sz w:val="20"/>
                <w:szCs w:val="20"/>
                <w:lang w:eastAsia="x-none"/>
              </w:rPr>
              <w:t>MÍSTNÍ KOMUNIKACE A ÚČELOVÉ KOMUNIKACE (MK)</w:t>
            </w:r>
          </w:p>
        </w:tc>
        <w:tc>
          <w:tcPr>
            <w:tcW w:w="520" w:type="dxa"/>
            <w:vMerge w:val="restart"/>
          </w:tcPr>
          <w:p w14:paraId="72882A47"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16.</w:t>
            </w:r>
          </w:p>
        </w:tc>
        <w:tc>
          <w:tcPr>
            <w:tcW w:w="3816" w:type="dxa"/>
            <w:vMerge w:val="restart"/>
          </w:tcPr>
          <w:p w14:paraId="583EEA4F" w14:textId="2A12A859" w:rsidR="000C6925" w:rsidRPr="003262DD" w:rsidRDefault="00C5633C" w:rsidP="00F551F4">
            <w:pPr>
              <w:spacing w:before="60" w:after="60" w:line="240" w:lineRule="auto"/>
              <w:rPr>
                <w:rFonts w:asciiTheme="minorHAnsi" w:hAnsiTheme="minorHAnsi" w:cstheme="minorHAnsi"/>
                <w:sz w:val="20"/>
                <w:szCs w:val="20"/>
                <w:lang w:eastAsia="x-none"/>
              </w:rPr>
            </w:pPr>
            <w:r>
              <w:rPr>
                <w:rFonts w:asciiTheme="minorHAnsi" w:hAnsiTheme="minorHAnsi" w:cstheme="minorHAnsi"/>
                <w:b/>
                <w:bCs/>
                <w:sz w:val="20"/>
                <w:szCs w:val="20"/>
                <w:lang w:eastAsia="x-none"/>
              </w:rPr>
              <w:t>V</w:t>
            </w:r>
            <w:r w:rsidR="000C6925" w:rsidRPr="00C5633C">
              <w:rPr>
                <w:rFonts w:asciiTheme="minorHAnsi" w:hAnsiTheme="minorHAnsi" w:cstheme="minorHAnsi"/>
                <w:b/>
                <w:bCs/>
                <w:sz w:val="20"/>
                <w:szCs w:val="20"/>
                <w:lang w:eastAsia="x-none"/>
              </w:rPr>
              <w:t>eřejná prostranství všeobecná</w:t>
            </w:r>
            <w:r w:rsidR="000C6925" w:rsidRPr="003262DD">
              <w:rPr>
                <w:rFonts w:asciiTheme="minorHAnsi" w:hAnsiTheme="minorHAnsi" w:cstheme="minorHAnsi"/>
                <w:sz w:val="20"/>
                <w:szCs w:val="20"/>
                <w:lang w:eastAsia="x-none"/>
              </w:rPr>
              <w:t xml:space="preserve"> /PU/</w:t>
            </w:r>
          </w:p>
        </w:tc>
      </w:tr>
      <w:tr w:rsidR="00D07C33" w:rsidRPr="003262DD" w14:paraId="62B127D6" w14:textId="77777777" w:rsidTr="00DB6104">
        <w:tc>
          <w:tcPr>
            <w:tcW w:w="773" w:type="dxa"/>
          </w:tcPr>
          <w:p w14:paraId="70D11940"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20.</w:t>
            </w:r>
          </w:p>
        </w:tc>
        <w:tc>
          <w:tcPr>
            <w:tcW w:w="3668" w:type="dxa"/>
          </w:tcPr>
          <w:p w14:paraId="20C28F3C"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DOPRAVNÍ INFRASTRUKTURY - PARKOVIŠTĚ (P)</w:t>
            </w:r>
          </w:p>
        </w:tc>
        <w:tc>
          <w:tcPr>
            <w:tcW w:w="520" w:type="dxa"/>
            <w:vMerge/>
          </w:tcPr>
          <w:p w14:paraId="62FDADDD"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vMerge/>
          </w:tcPr>
          <w:p w14:paraId="3903D28C"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
        </w:tc>
      </w:tr>
      <w:tr w:rsidR="00D07C33" w:rsidRPr="003262DD" w14:paraId="64E957B5" w14:textId="77777777" w:rsidTr="00DB6104">
        <w:tc>
          <w:tcPr>
            <w:tcW w:w="773" w:type="dxa"/>
          </w:tcPr>
          <w:p w14:paraId="41523AEC"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21.</w:t>
            </w:r>
          </w:p>
        </w:tc>
        <w:tc>
          <w:tcPr>
            <w:tcW w:w="3668" w:type="dxa"/>
          </w:tcPr>
          <w:p w14:paraId="0AAB4515"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DOPRAVNÍ INFRASTRUKTURY - PĚŠÍ CESTY (PC)</w:t>
            </w:r>
          </w:p>
        </w:tc>
        <w:tc>
          <w:tcPr>
            <w:tcW w:w="520" w:type="dxa"/>
            <w:vMerge w:val="restart"/>
          </w:tcPr>
          <w:p w14:paraId="6785E5D5"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17.</w:t>
            </w:r>
          </w:p>
        </w:tc>
        <w:tc>
          <w:tcPr>
            <w:tcW w:w="3816" w:type="dxa"/>
            <w:vMerge w:val="restart"/>
          </w:tcPr>
          <w:p w14:paraId="16CF06DB"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 xml:space="preserve">Doprava jiná /DX/ </w:t>
            </w:r>
          </w:p>
          <w:p w14:paraId="1F46B74F"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(účelové cesty)</w:t>
            </w:r>
          </w:p>
          <w:p w14:paraId="76F30A91"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
        </w:tc>
      </w:tr>
      <w:tr w:rsidR="00D07C33" w:rsidRPr="003262DD" w14:paraId="132DA560" w14:textId="77777777" w:rsidTr="00DB6104">
        <w:tc>
          <w:tcPr>
            <w:tcW w:w="773" w:type="dxa"/>
          </w:tcPr>
          <w:p w14:paraId="66D69E7B"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22.</w:t>
            </w:r>
          </w:p>
        </w:tc>
        <w:tc>
          <w:tcPr>
            <w:tcW w:w="3668" w:type="dxa"/>
          </w:tcPr>
          <w:p w14:paraId="528ACBD2"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r w:rsidRPr="003262DD">
              <w:rPr>
                <w:rFonts w:asciiTheme="minorHAnsi" w:hAnsiTheme="minorHAnsi" w:cstheme="minorHAnsi"/>
                <w:sz w:val="20"/>
                <w:szCs w:val="20"/>
                <w:lang w:val="en-US" w:eastAsia="x-none"/>
              </w:rPr>
              <w:t>PLOCHY ZEMĚDĚLSKÉ - POLNÍ CESTY</w:t>
            </w:r>
          </w:p>
          <w:p w14:paraId="31BA09C9"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Nemají </w:t>
            </w:r>
            <w:proofErr w:type="gramStart"/>
            <w:r w:rsidRPr="003262DD">
              <w:rPr>
                <w:rFonts w:asciiTheme="minorHAnsi" w:hAnsiTheme="minorHAnsi" w:cstheme="minorHAnsi"/>
                <w:sz w:val="20"/>
                <w:szCs w:val="20"/>
                <w:lang w:eastAsia="x-none"/>
              </w:rPr>
              <w:t>svojí</w:t>
            </w:r>
            <w:proofErr w:type="gramEnd"/>
            <w:r w:rsidRPr="003262DD">
              <w:rPr>
                <w:rFonts w:asciiTheme="minorHAnsi" w:hAnsiTheme="minorHAnsi" w:cstheme="minorHAnsi"/>
                <w:sz w:val="20"/>
                <w:szCs w:val="20"/>
                <w:lang w:eastAsia="x-none"/>
              </w:rPr>
              <w:t xml:space="preserve"> plochu</w:t>
            </w:r>
          </w:p>
        </w:tc>
        <w:tc>
          <w:tcPr>
            <w:tcW w:w="520" w:type="dxa"/>
            <w:vMerge/>
          </w:tcPr>
          <w:p w14:paraId="49163D55"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vMerge/>
          </w:tcPr>
          <w:p w14:paraId="753BD37F"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
        </w:tc>
      </w:tr>
      <w:tr w:rsidR="00D07C33" w:rsidRPr="003262DD" w14:paraId="5FAE18BA" w14:textId="77777777" w:rsidTr="00DB6104">
        <w:tc>
          <w:tcPr>
            <w:tcW w:w="773" w:type="dxa"/>
            <w:shd w:val="clear" w:color="auto" w:fill="F2F2F2"/>
          </w:tcPr>
          <w:p w14:paraId="592E1FA0"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59802F77"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25A9C91D"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7D95320D"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technické infrastruktury:</w:t>
            </w:r>
          </w:p>
        </w:tc>
      </w:tr>
      <w:tr w:rsidR="00D07C33" w:rsidRPr="003262DD" w14:paraId="694C9C4E" w14:textId="77777777" w:rsidTr="00DB6104">
        <w:trPr>
          <w:trHeight w:val="707"/>
        </w:trPr>
        <w:tc>
          <w:tcPr>
            <w:tcW w:w="773" w:type="dxa"/>
          </w:tcPr>
          <w:p w14:paraId="34F7891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23.</w:t>
            </w:r>
          </w:p>
          <w:p w14:paraId="1752F1F4"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tcPr>
          <w:p w14:paraId="6418D2C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PLOCHY TECHNICKÉ INFRASTRUKTURY </w:t>
            </w:r>
          </w:p>
          <w:p w14:paraId="275A7ABA"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TECHNICKÁ INFRASTRUKTURA (TI)</w:t>
            </w:r>
          </w:p>
        </w:tc>
        <w:tc>
          <w:tcPr>
            <w:tcW w:w="520" w:type="dxa"/>
          </w:tcPr>
          <w:p w14:paraId="5522FD0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18.</w:t>
            </w:r>
          </w:p>
        </w:tc>
        <w:tc>
          <w:tcPr>
            <w:tcW w:w="3816" w:type="dxa"/>
          </w:tcPr>
          <w:p w14:paraId="3A51A5A6"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Technická infrastruktura všeobecná /TU/</w:t>
            </w:r>
          </w:p>
        </w:tc>
      </w:tr>
      <w:tr w:rsidR="00D07C33" w:rsidRPr="003262DD" w14:paraId="6013D2C8" w14:textId="77777777" w:rsidTr="00DB6104">
        <w:trPr>
          <w:trHeight w:val="707"/>
        </w:trPr>
        <w:tc>
          <w:tcPr>
            <w:tcW w:w="773" w:type="dxa"/>
          </w:tcPr>
          <w:p w14:paraId="3B1555B8"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24.</w:t>
            </w:r>
          </w:p>
        </w:tc>
        <w:tc>
          <w:tcPr>
            <w:tcW w:w="3668" w:type="dxa"/>
          </w:tcPr>
          <w:p w14:paraId="3C86579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PLOCHY TECHNICKÉ </w:t>
            </w:r>
            <w:proofErr w:type="gramStart"/>
            <w:r w:rsidRPr="003262DD">
              <w:rPr>
                <w:rFonts w:asciiTheme="minorHAnsi" w:hAnsiTheme="minorHAnsi" w:cstheme="minorHAnsi"/>
                <w:sz w:val="20"/>
                <w:szCs w:val="20"/>
                <w:lang w:eastAsia="x-none"/>
              </w:rPr>
              <w:t>INFRASTRUKTURY - PLOCHA</w:t>
            </w:r>
            <w:proofErr w:type="gramEnd"/>
            <w:r w:rsidRPr="003262DD">
              <w:rPr>
                <w:rFonts w:asciiTheme="minorHAnsi" w:hAnsiTheme="minorHAnsi" w:cstheme="minorHAnsi"/>
                <w:sz w:val="20"/>
                <w:szCs w:val="20"/>
                <w:lang w:eastAsia="x-none"/>
              </w:rPr>
              <w:t xml:space="preserve"> PRO SEPAROVANÝ ODPAD (TO)</w:t>
            </w:r>
          </w:p>
        </w:tc>
        <w:tc>
          <w:tcPr>
            <w:tcW w:w="520" w:type="dxa"/>
          </w:tcPr>
          <w:p w14:paraId="08DA732E"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tcPr>
          <w:p w14:paraId="3F8157D8"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w:t>
            </w:r>
          </w:p>
        </w:tc>
      </w:tr>
      <w:tr w:rsidR="00D07C33" w:rsidRPr="003262DD" w14:paraId="6F5798BA" w14:textId="77777777" w:rsidTr="00DB6104">
        <w:trPr>
          <w:trHeight w:val="369"/>
        </w:trPr>
        <w:tc>
          <w:tcPr>
            <w:tcW w:w="773" w:type="dxa"/>
            <w:shd w:val="clear" w:color="auto" w:fill="F2F2F2"/>
          </w:tcPr>
          <w:p w14:paraId="738A3046"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176AE3AB"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7AACE2DF"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5588775A"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výroby a skladování:</w:t>
            </w:r>
          </w:p>
        </w:tc>
      </w:tr>
      <w:tr w:rsidR="00D07C33" w:rsidRPr="003262DD" w14:paraId="215E0443" w14:textId="77777777" w:rsidTr="00DB6104">
        <w:trPr>
          <w:trHeight w:val="369"/>
        </w:trPr>
        <w:tc>
          <w:tcPr>
            <w:tcW w:w="773" w:type="dxa"/>
          </w:tcPr>
          <w:p w14:paraId="0E8AFA08"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25.</w:t>
            </w:r>
          </w:p>
        </w:tc>
        <w:tc>
          <w:tcPr>
            <w:tcW w:w="3668" w:type="dxa"/>
          </w:tcPr>
          <w:p w14:paraId="04A6AC19"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VÝROBY A SKLADOVÁNÍ - DROBNÁ A ŘEMESLNÁ VÝROBA (VD)</w:t>
            </w:r>
          </w:p>
        </w:tc>
        <w:tc>
          <w:tcPr>
            <w:tcW w:w="520" w:type="dxa"/>
          </w:tcPr>
          <w:p w14:paraId="0924EE7D"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19.</w:t>
            </w:r>
          </w:p>
        </w:tc>
        <w:tc>
          <w:tcPr>
            <w:tcW w:w="3816" w:type="dxa"/>
          </w:tcPr>
          <w:p w14:paraId="68DDD5C0"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Výroba drobná a služby /VD/</w:t>
            </w:r>
          </w:p>
        </w:tc>
      </w:tr>
      <w:tr w:rsidR="00D07C33" w:rsidRPr="003262DD" w14:paraId="63091315" w14:textId="77777777" w:rsidTr="00DB6104">
        <w:trPr>
          <w:trHeight w:val="747"/>
        </w:trPr>
        <w:tc>
          <w:tcPr>
            <w:tcW w:w="773" w:type="dxa"/>
          </w:tcPr>
          <w:p w14:paraId="2ED64C31"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26.</w:t>
            </w:r>
          </w:p>
        </w:tc>
        <w:tc>
          <w:tcPr>
            <w:tcW w:w="3668" w:type="dxa"/>
          </w:tcPr>
          <w:p w14:paraId="6E35C31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PLOCHY VÝROBY A </w:t>
            </w:r>
            <w:proofErr w:type="gramStart"/>
            <w:r w:rsidRPr="003262DD">
              <w:rPr>
                <w:rFonts w:asciiTheme="minorHAnsi" w:hAnsiTheme="minorHAnsi" w:cstheme="minorHAnsi"/>
                <w:sz w:val="20"/>
                <w:szCs w:val="20"/>
                <w:lang w:eastAsia="x-none"/>
              </w:rPr>
              <w:t>SKLADOVÁNÍ - FOTOVOLTAICKÁ</w:t>
            </w:r>
            <w:proofErr w:type="gramEnd"/>
            <w:r w:rsidRPr="003262DD">
              <w:rPr>
                <w:rFonts w:asciiTheme="minorHAnsi" w:hAnsiTheme="minorHAnsi" w:cstheme="minorHAnsi"/>
                <w:sz w:val="20"/>
                <w:szCs w:val="20"/>
                <w:lang w:eastAsia="x-none"/>
              </w:rPr>
              <w:t xml:space="preserve"> ELEKTRÁRNA (FE)</w:t>
            </w:r>
          </w:p>
        </w:tc>
        <w:tc>
          <w:tcPr>
            <w:tcW w:w="520" w:type="dxa"/>
          </w:tcPr>
          <w:p w14:paraId="1F89907D"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20.</w:t>
            </w:r>
          </w:p>
        </w:tc>
        <w:tc>
          <w:tcPr>
            <w:tcW w:w="3816" w:type="dxa"/>
          </w:tcPr>
          <w:p w14:paraId="7B78C421"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b/>
                <w:bCs/>
                <w:sz w:val="20"/>
                <w:szCs w:val="20"/>
                <w:lang w:eastAsia="x-none"/>
              </w:rPr>
              <w:t xml:space="preserve">Výroba energie z obnovitelných </w:t>
            </w:r>
            <w:proofErr w:type="gramStart"/>
            <w:r w:rsidRPr="003262DD">
              <w:rPr>
                <w:rFonts w:asciiTheme="minorHAnsi" w:hAnsiTheme="minorHAnsi" w:cstheme="minorHAnsi"/>
                <w:b/>
                <w:bCs/>
                <w:sz w:val="20"/>
                <w:szCs w:val="20"/>
                <w:lang w:eastAsia="x-none"/>
              </w:rPr>
              <w:t>zdrojů</w:t>
            </w:r>
            <w:r w:rsidRPr="003262DD">
              <w:rPr>
                <w:rFonts w:asciiTheme="minorHAnsi" w:hAnsiTheme="minorHAnsi" w:cstheme="minorHAnsi"/>
                <w:sz w:val="20"/>
                <w:szCs w:val="20"/>
                <w:lang w:eastAsia="x-none"/>
              </w:rPr>
              <w:t xml:space="preserve">  /</w:t>
            </w:r>
            <w:proofErr w:type="gramEnd"/>
            <w:r w:rsidRPr="003262DD">
              <w:rPr>
                <w:rFonts w:asciiTheme="minorHAnsi" w:hAnsiTheme="minorHAnsi" w:cstheme="minorHAnsi"/>
                <w:sz w:val="20"/>
                <w:szCs w:val="20"/>
                <w:lang w:eastAsia="x-none"/>
              </w:rPr>
              <w:t>VE/</w:t>
            </w:r>
          </w:p>
        </w:tc>
      </w:tr>
      <w:tr w:rsidR="00D07C33" w:rsidRPr="003262DD" w14:paraId="69E15AE0" w14:textId="77777777" w:rsidTr="00DB6104">
        <w:tc>
          <w:tcPr>
            <w:tcW w:w="773" w:type="dxa"/>
          </w:tcPr>
          <w:p w14:paraId="6E2DF87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27.</w:t>
            </w:r>
          </w:p>
        </w:tc>
        <w:tc>
          <w:tcPr>
            <w:tcW w:w="3668" w:type="dxa"/>
          </w:tcPr>
          <w:p w14:paraId="74A13C39"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 xml:space="preserve">PLOCHY VÝROBY A SKLADOVÁNÍ - </w:t>
            </w:r>
            <w:r w:rsidRPr="003262DD">
              <w:rPr>
                <w:rFonts w:asciiTheme="minorHAnsi" w:hAnsiTheme="minorHAnsi" w:cstheme="minorHAnsi"/>
                <w:sz w:val="20"/>
                <w:szCs w:val="20"/>
                <w:lang w:eastAsia="x-none"/>
              </w:rPr>
              <w:t>zemědělská výroba (VZ)</w:t>
            </w:r>
          </w:p>
        </w:tc>
        <w:tc>
          <w:tcPr>
            <w:tcW w:w="520" w:type="dxa"/>
          </w:tcPr>
          <w:p w14:paraId="68905F00"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21.</w:t>
            </w:r>
          </w:p>
        </w:tc>
        <w:tc>
          <w:tcPr>
            <w:tcW w:w="3816" w:type="dxa"/>
          </w:tcPr>
          <w:p w14:paraId="05996C6E"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Výroba zemědělská a lesnická /VZ/</w:t>
            </w:r>
          </w:p>
        </w:tc>
      </w:tr>
      <w:tr w:rsidR="00D07C33" w:rsidRPr="003262DD" w14:paraId="63CAE984" w14:textId="77777777" w:rsidTr="00DB6104">
        <w:tc>
          <w:tcPr>
            <w:tcW w:w="773" w:type="dxa"/>
            <w:shd w:val="clear" w:color="auto" w:fill="F2F2F2"/>
          </w:tcPr>
          <w:p w14:paraId="056835F2"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09EA2DFA"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77F297F9"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30BD2897"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vodní a vodohospodářské:</w:t>
            </w:r>
          </w:p>
        </w:tc>
      </w:tr>
      <w:tr w:rsidR="00D07C33" w:rsidRPr="003262DD" w14:paraId="13610803" w14:textId="77777777" w:rsidTr="00DB6104">
        <w:tc>
          <w:tcPr>
            <w:tcW w:w="773" w:type="dxa"/>
          </w:tcPr>
          <w:p w14:paraId="7A6D63C9"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28.</w:t>
            </w:r>
          </w:p>
        </w:tc>
        <w:tc>
          <w:tcPr>
            <w:tcW w:w="3668" w:type="dxa"/>
          </w:tcPr>
          <w:p w14:paraId="519A195E"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VODNÍ A VODOHOSPODÁŘSKÉ</w:t>
            </w:r>
          </w:p>
          <w:p w14:paraId="1FCC150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 xml:space="preserve">VODNÍ TOKY A </w:t>
            </w:r>
            <w:proofErr w:type="gramStart"/>
            <w:r w:rsidRPr="003262DD">
              <w:rPr>
                <w:rFonts w:asciiTheme="minorHAnsi" w:hAnsiTheme="minorHAnsi" w:cstheme="minorHAnsi"/>
                <w:sz w:val="20"/>
                <w:szCs w:val="20"/>
                <w:lang w:eastAsia="x-none"/>
              </w:rPr>
              <w:t>PLOCHY  /</w:t>
            </w:r>
            <w:proofErr w:type="gramEnd"/>
            <w:r w:rsidRPr="003262DD">
              <w:rPr>
                <w:rFonts w:asciiTheme="minorHAnsi" w:hAnsiTheme="minorHAnsi" w:cstheme="minorHAnsi"/>
                <w:sz w:val="20"/>
                <w:szCs w:val="20"/>
                <w:lang w:eastAsia="x-none"/>
              </w:rPr>
              <w:t>VV/</w:t>
            </w:r>
          </w:p>
        </w:tc>
        <w:tc>
          <w:tcPr>
            <w:tcW w:w="520" w:type="dxa"/>
          </w:tcPr>
          <w:p w14:paraId="734F53E7"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22.</w:t>
            </w:r>
          </w:p>
        </w:tc>
        <w:tc>
          <w:tcPr>
            <w:tcW w:w="3816" w:type="dxa"/>
          </w:tcPr>
          <w:p w14:paraId="4552C51F"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Vodní a vodohospodářské všeobecné /WU/</w:t>
            </w:r>
          </w:p>
        </w:tc>
      </w:tr>
      <w:tr w:rsidR="00D07C33" w:rsidRPr="003262DD" w14:paraId="1692BB2F" w14:textId="77777777" w:rsidTr="00DB6104">
        <w:tc>
          <w:tcPr>
            <w:tcW w:w="773" w:type="dxa"/>
            <w:shd w:val="clear" w:color="auto" w:fill="F2F2F2"/>
          </w:tcPr>
          <w:p w14:paraId="0C7D1516"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359EB719"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24E30636"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34720E1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zemědělské:</w:t>
            </w:r>
          </w:p>
        </w:tc>
      </w:tr>
      <w:tr w:rsidR="00D07C33" w:rsidRPr="003262DD" w14:paraId="4C44B1AD" w14:textId="77777777" w:rsidTr="00DB6104">
        <w:trPr>
          <w:trHeight w:val="346"/>
        </w:trPr>
        <w:tc>
          <w:tcPr>
            <w:tcW w:w="773" w:type="dxa"/>
          </w:tcPr>
          <w:p w14:paraId="1623AA1B" w14:textId="5DAED30F" w:rsidR="000C6925" w:rsidRPr="003262DD" w:rsidRDefault="00201440" w:rsidP="00F551F4">
            <w:pPr>
              <w:spacing w:before="60" w:after="60" w:line="240" w:lineRule="auto"/>
              <w:rPr>
                <w:rFonts w:asciiTheme="minorHAnsi" w:hAnsiTheme="minorHAnsi" w:cstheme="minorHAnsi"/>
                <w:sz w:val="20"/>
                <w:szCs w:val="20"/>
                <w:lang w:eastAsia="x-none"/>
              </w:rPr>
            </w:pPr>
            <w:r>
              <w:rPr>
                <w:rFonts w:asciiTheme="minorHAnsi" w:hAnsiTheme="minorHAnsi" w:cstheme="minorHAnsi"/>
                <w:sz w:val="20"/>
                <w:szCs w:val="20"/>
                <w:lang w:eastAsia="x-none"/>
              </w:rPr>
              <w:t>2</w:t>
            </w:r>
            <w:r w:rsidR="000C6925" w:rsidRPr="003262DD">
              <w:rPr>
                <w:rFonts w:asciiTheme="minorHAnsi" w:hAnsiTheme="minorHAnsi" w:cstheme="minorHAnsi"/>
                <w:sz w:val="20"/>
                <w:szCs w:val="20"/>
                <w:lang w:eastAsia="x-none"/>
              </w:rPr>
              <w:t>9.</w:t>
            </w:r>
          </w:p>
        </w:tc>
        <w:tc>
          <w:tcPr>
            <w:tcW w:w="3668" w:type="dxa"/>
          </w:tcPr>
          <w:p w14:paraId="714191D7"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ZEMĚDĚLSKÉ - ORNÁ PŮDA (OP)</w:t>
            </w:r>
          </w:p>
        </w:tc>
        <w:tc>
          <w:tcPr>
            <w:tcW w:w="520" w:type="dxa"/>
            <w:vMerge w:val="restart"/>
          </w:tcPr>
          <w:p w14:paraId="7B84E29B"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23</w:t>
            </w:r>
          </w:p>
          <w:p w14:paraId="33F65E1A" w14:textId="77777777" w:rsidR="000C6925" w:rsidRPr="003262DD" w:rsidRDefault="000C6925" w:rsidP="00F551F4">
            <w:pPr>
              <w:spacing w:before="60" w:after="60" w:line="240" w:lineRule="auto"/>
              <w:rPr>
                <w:rFonts w:asciiTheme="minorHAnsi" w:hAnsiTheme="minorHAnsi" w:cstheme="minorHAnsi"/>
                <w:sz w:val="20"/>
                <w:szCs w:val="20"/>
                <w:lang w:eastAsia="x-none"/>
              </w:rPr>
            </w:pPr>
          </w:p>
          <w:p w14:paraId="0D84E6C9"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24..</w:t>
            </w:r>
          </w:p>
        </w:tc>
        <w:tc>
          <w:tcPr>
            <w:tcW w:w="3816" w:type="dxa"/>
            <w:vMerge w:val="restart"/>
          </w:tcPr>
          <w:p w14:paraId="3E96709B"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Zemědělské všeobecné /AU/</w:t>
            </w:r>
          </w:p>
          <w:p w14:paraId="2C6ABE01"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
          <w:p w14:paraId="16080216"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 xml:space="preserve">Pole a trvalé travní porosty /AP/ </w:t>
            </w:r>
          </w:p>
        </w:tc>
      </w:tr>
      <w:tr w:rsidR="00D07C33" w:rsidRPr="003262DD" w14:paraId="12A71321" w14:textId="77777777" w:rsidTr="00DB6104">
        <w:trPr>
          <w:trHeight w:val="677"/>
        </w:trPr>
        <w:tc>
          <w:tcPr>
            <w:tcW w:w="773" w:type="dxa"/>
            <w:tcBorders>
              <w:bottom w:val="single" w:sz="4" w:space="0" w:color="auto"/>
            </w:tcBorders>
          </w:tcPr>
          <w:p w14:paraId="02610FB8"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30.</w:t>
            </w:r>
          </w:p>
        </w:tc>
        <w:tc>
          <w:tcPr>
            <w:tcW w:w="3668" w:type="dxa"/>
            <w:tcBorders>
              <w:bottom w:val="single" w:sz="4" w:space="0" w:color="auto"/>
            </w:tcBorders>
          </w:tcPr>
          <w:p w14:paraId="60A4BF7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val="en-US" w:eastAsia="x-none"/>
              </w:rPr>
              <w:t>PLOCHY ZEMĚDĚLSKÉ - TRVALÉ TRAVNÍ POROSTY (TP)</w:t>
            </w:r>
          </w:p>
        </w:tc>
        <w:tc>
          <w:tcPr>
            <w:tcW w:w="520" w:type="dxa"/>
            <w:vMerge/>
            <w:tcBorders>
              <w:bottom w:val="single" w:sz="4" w:space="0" w:color="auto"/>
            </w:tcBorders>
          </w:tcPr>
          <w:p w14:paraId="2B5205DC"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vMerge/>
            <w:tcBorders>
              <w:bottom w:val="single" w:sz="4" w:space="0" w:color="auto"/>
            </w:tcBorders>
          </w:tcPr>
          <w:p w14:paraId="04B79A4C"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
        </w:tc>
      </w:tr>
      <w:tr w:rsidR="00D07C33" w:rsidRPr="003262DD" w14:paraId="75268BE8" w14:textId="77777777" w:rsidTr="00DB6104">
        <w:tc>
          <w:tcPr>
            <w:tcW w:w="773" w:type="dxa"/>
            <w:shd w:val="clear" w:color="auto" w:fill="F2F2F2"/>
          </w:tcPr>
          <w:p w14:paraId="2E959156"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2F2F2"/>
          </w:tcPr>
          <w:p w14:paraId="3AF55A7F"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2F2F2"/>
          </w:tcPr>
          <w:p w14:paraId="719D9433"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F2F2F2"/>
          </w:tcPr>
          <w:p w14:paraId="454B4F1B"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Plochy lesní:</w:t>
            </w:r>
          </w:p>
        </w:tc>
      </w:tr>
      <w:tr w:rsidR="00D07C33" w:rsidRPr="003262DD" w14:paraId="7D1CC096" w14:textId="77777777" w:rsidTr="00DB6104">
        <w:tc>
          <w:tcPr>
            <w:tcW w:w="773" w:type="dxa"/>
          </w:tcPr>
          <w:p w14:paraId="62D23FF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31.</w:t>
            </w:r>
          </w:p>
        </w:tc>
        <w:tc>
          <w:tcPr>
            <w:tcW w:w="3668" w:type="dxa"/>
          </w:tcPr>
          <w:p w14:paraId="36ECA3CC"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r w:rsidRPr="003262DD">
              <w:rPr>
                <w:rFonts w:asciiTheme="minorHAnsi" w:hAnsiTheme="minorHAnsi" w:cstheme="minorHAnsi"/>
                <w:sz w:val="20"/>
                <w:szCs w:val="20"/>
                <w:lang w:val="en-US" w:eastAsia="x-none"/>
              </w:rPr>
              <w:t>PLOCHY LESNÍ - LESY, LESNÍ PŮDA (NL)</w:t>
            </w:r>
          </w:p>
        </w:tc>
        <w:tc>
          <w:tcPr>
            <w:tcW w:w="520" w:type="dxa"/>
          </w:tcPr>
          <w:p w14:paraId="2F54A460"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25.</w:t>
            </w:r>
          </w:p>
        </w:tc>
        <w:tc>
          <w:tcPr>
            <w:tcW w:w="3816" w:type="dxa"/>
          </w:tcPr>
          <w:p w14:paraId="5D32B37E"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Lesní všeobecné /LU/</w:t>
            </w:r>
          </w:p>
        </w:tc>
      </w:tr>
      <w:tr w:rsidR="00D07C33" w:rsidRPr="003262DD" w14:paraId="54266DD2" w14:textId="77777777" w:rsidTr="00DB6104">
        <w:tc>
          <w:tcPr>
            <w:tcW w:w="773" w:type="dxa"/>
            <w:shd w:val="clear" w:color="auto" w:fill="E7E6E6"/>
          </w:tcPr>
          <w:p w14:paraId="53153633"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E7E6E6"/>
          </w:tcPr>
          <w:p w14:paraId="6FCD182B"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p>
        </w:tc>
        <w:tc>
          <w:tcPr>
            <w:tcW w:w="520" w:type="dxa"/>
            <w:shd w:val="clear" w:color="auto" w:fill="E7E6E6"/>
          </w:tcPr>
          <w:p w14:paraId="2A251B10"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shd w:val="clear" w:color="auto" w:fill="E7E6E6"/>
          </w:tcPr>
          <w:p w14:paraId="6C8C0EF3"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Plochy přírodní:</w:t>
            </w:r>
          </w:p>
        </w:tc>
      </w:tr>
      <w:tr w:rsidR="00D07C33" w:rsidRPr="003262DD" w14:paraId="3BBFD5E9" w14:textId="77777777" w:rsidTr="00DB6104">
        <w:tc>
          <w:tcPr>
            <w:tcW w:w="773" w:type="dxa"/>
          </w:tcPr>
          <w:p w14:paraId="615000B5"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32.</w:t>
            </w:r>
          </w:p>
        </w:tc>
        <w:tc>
          <w:tcPr>
            <w:tcW w:w="3668" w:type="dxa"/>
          </w:tcPr>
          <w:p w14:paraId="5537FD6A"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r w:rsidRPr="003262DD">
              <w:rPr>
                <w:rFonts w:asciiTheme="minorHAnsi" w:hAnsiTheme="minorHAnsi" w:cstheme="minorHAnsi"/>
                <w:sz w:val="20"/>
                <w:szCs w:val="20"/>
                <w:lang w:val="en-US" w:eastAsia="x-none"/>
              </w:rPr>
              <w:t>PLOCHY PŘÍRODNÍ</w:t>
            </w:r>
          </w:p>
        </w:tc>
        <w:tc>
          <w:tcPr>
            <w:tcW w:w="520" w:type="dxa"/>
            <w:vMerge w:val="restart"/>
          </w:tcPr>
          <w:p w14:paraId="6001A74B"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26.</w:t>
            </w:r>
          </w:p>
        </w:tc>
        <w:tc>
          <w:tcPr>
            <w:tcW w:w="3816" w:type="dxa"/>
            <w:vMerge w:val="restart"/>
          </w:tcPr>
          <w:p w14:paraId="3A7BD5A4"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Přírodní všeobecné /NU/</w:t>
            </w:r>
          </w:p>
        </w:tc>
      </w:tr>
      <w:tr w:rsidR="00D07C33" w:rsidRPr="003262DD" w14:paraId="4930C4B5" w14:textId="77777777" w:rsidTr="00DB6104">
        <w:tc>
          <w:tcPr>
            <w:tcW w:w="773" w:type="dxa"/>
          </w:tcPr>
          <w:p w14:paraId="497E239C"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lastRenderedPageBreak/>
              <w:t>33.</w:t>
            </w:r>
          </w:p>
        </w:tc>
        <w:tc>
          <w:tcPr>
            <w:tcW w:w="3668" w:type="dxa"/>
          </w:tcPr>
          <w:p w14:paraId="0728FAF5"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r w:rsidRPr="003262DD">
              <w:rPr>
                <w:rFonts w:asciiTheme="minorHAnsi" w:hAnsiTheme="minorHAnsi" w:cstheme="minorHAnsi"/>
                <w:sz w:val="20"/>
                <w:szCs w:val="20"/>
                <w:lang w:val="en-US" w:eastAsia="x-none"/>
              </w:rPr>
              <w:t>PLOCHY PŘÍRODNÍ – REGIONÁLNÍ BIOKORIOR (RBK)</w:t>
            </w:r>
          </w:p>
        </w:tc>
        <w:tc>
          <w:tcPr>
            <w:tcW w:w="520" w:type="dxa"/>
            <w:vMerge/>
          </w:tcPr>
          <w:p w14:paraId="4A302FF7"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vMerge/>
          </w:tcPr>
          <w:p w14:paraId="35AD01F4"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
        </w:tc>
      </w:tr>
      <w:tr w:rsidR="00D07C33" w:rsidRPr="003262DD" w14:paraId="4BD54A56" w14:textId="77777777" w:rsidTr="00DB6104">
        <w:tc>
          <w:tcPr>
            <w:tcW w:w="773" w:type="dxa"/>
          </w:tcPr>
          <w:p w14:paraId="6EF73023"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34.</w:t>
            </w:r>
          </w:p>
        </w:tc>
        <w:tc>
          <w:tcPr>
            <w:tcW w:w="3668" w:type="dxa"/>
          </w:tcPr>
          <w:p w14:paraId="1BFEAD7F"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r w:rsidRPr="003262DD">
              <w:rPr>
                <w:rFonts w:asciiTheme="minorHAnsi" w:hAnsiTheme="minorHAnsi" w:cstheme="minorHAnsi"/>
                <w:sz w:val="20"/>
                <w:szCs w:val="20"/>
                <w:lang w:val="en-US" w:eastAsia="x-none"/>
              </w:rPr>
              <w:t>PLOCHY PŘÍRODNÍ – LOKÁLNÍ BIOCENTRUM (LBC)</w:t>
            </w:r>
          </w:p>
        </w:tc>
        <w:tc>
          <w:tcPr>
            <w:tcW w:w="520" w:type="dxa"/>
            <w:vMerge/>
          </w:tcPr>
          <w:p w14:paraId="1452A181"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vMerge/>
          </w:tcPr>
          <w:p w14:paraId="410A8677"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
        </w:tc>
      </w:tr>
      <w:tr w:rsidR="00D07C33" w:rsidRPr="003262DD" w14:paraId="62A0BFCC" w14:textId="77777777" w:rsidTr="00DB6104">
        <w:tc>
          <w:tcPr>
            <w:tcW w:w="773" w:type="dxa"/>
          </w:tcPr>
          <w:p w14:paraId="5091AD8B"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35.</w:t>
            </w:r>
          </w:p>
        </w:tc>
        <w:tc>
          <w:tcPr>
            <w:tcW w:w="3668" w:type="dxa"/>
          </w:tcPr>
          <w:p w14:paraId="7FBB8156" w14:textId="77777777" w:rsidR="000C6925" w:rsidRPr="003262DD" w:rsidRDefault="000C6925" w:rsidP="00F551F4">
            <w:pPr>
              <w:spacing w:before="60" w:after="60" w:line="240" w:lineRule="auto"/>
              <w:rPr>
                <w:rFonts w:asciiTheme="minorHAnsi" w:hAnsiTheme="minorHAnsi" w:cstheme="minorHAnsi"/>
                <w:sz w:val="20"/>
                <w:szCs w:val="20"/>
                <w:lang w:val="en-US" w:eastAsia="x-none"/>
              </w:rPr>
            </w:pPr>
            <w:r w:rsidRPr="003262DD">
              <w:rPr>
                <w:rFonts w:asciiTheme="minorHAnsi" w:hAnsiTheme="minorHAnsi" w:cstheme="minorHAnsi"/>
                <w:sz w:val="20"/>
                <w:szCs w:val="20"/>
                <w:lang w:val="en-US" w:eastAsia="x-none"/>
              </w:rPr>
              <w:t>PLOCHY PŘÍRODNÍ – LOKÁLNÍ BIOKORIDOR (LBK)</w:t>
            </w:r>
          </w:p>
        </w:tc>
        <w:tc>
          <w:tcPr>
            <w:tcW w:w="520" w:type="dxa"/>
            <w:vMerge/>
          </w:tcPr>
          <w:p w14:paraId="575DCA42"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816" w:type="dxa"/>
            <w:vMerge/>
          </w:tcPr>
          <w:p w14:paraId="4425364B"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p>
        </w:tc>
      </w:tr>
      <w:tr w:rsidR="00D07C33" w:rsidRPr="003262DD" w14:paraId="3DB1AD39" w14:textId="77777777" w:rsidTr="00DB6104">
        <w:tc>
          <w:tcPr>
            <w:tcW w:w="773" w:type="dxa"/>
            <w:shd w:val="clear" w:color="auto" w:fill="FFFFFF"/>
          </w:tcPr>
          <w:p w14:paraId="4BEAEC2C"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FFFFF"/>
          </w:tcPr>
          <w:p w14:paraId="0E731F84"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FFFFF"/>
          </w:tcPr>
          <w:p w14:paraId="718CC206"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27.</w:t>
            </w:r>
          </w:p>
        </w:tc>
        <w:tc>
          <w:tcPr>
            <w:tcW w:w="3816" w:type="dxa"/>
            <w:shd w:val="clear" w:color="auto" w:fill="FFFFFF"/>
          </w:tcPr>
          <w:p w14:paraId="3FFC4D6D"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 xml:space="preserve">Plochy smíšené nezastavěného území </w:t>
            </w:r>
          </w:p>
          <w:p w14:paraId="4D332224"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 rekreace nepobytová /</w:t>
            </w:r>
            <w:proofErr w:type="spellStart"/>
            <w:proofErr w:type="gramStart"/>
            <w:r w:rsidRPr="003262DD">
              <w:rPr>
                <w:rFonts w:asciiTheme="minorHAnsi" w:hAnsiTheme="minorHAnsi" w:cstheme="minorHAnsi"/>
                <w:b/>
                <w:bCs/>
                <w:sz w:val="20"/>
                <w:szCs w:val="20"/>
                <w:lang w:eastAsia="x-none"/>
              </w:rPr>
              <w:t>MU.r</w:t>
            </w:r>
            <w:proofErr w:type="spellEnd"/>
            <w:proofErr w:type="gramEnd"/>
            <w:r w:rsidRPr="003262DD">
              <w:rPr>
                <w:rFonts w:asciiTheme="minorHAnsi" w:hAnsiTheme="minorHAnsi" w:cstheme="minorHAnsi"/>
                <w:b/>
                <w:bCs/>
                <w:sz w:val="20"/>
                <w:szCs w:val="20"/>
                <w:lang w:eastAsia="x-none"/>
              </w:rPr>
              <w:t>/</w:t>
            </w:r>
          </w:p>
        </w:tc>
      </w:tr>
      <w:tr w:rsidR="00D07C33" w:rsidRPr="003262DD" w14:paraId="7F78510D" w14:textId="77777777" w:rsidTr="00DB6104">
        <w:tc>
          <w:tcPr>
            <w:tcW w:w="773" w:type="dxa"/>
            <w:shd w:val="clear" w:color="auto" w:fill="FFFFFF"/>
          </w:tcPr>
          <w:p w14:paraId="644F3DFE"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3668" w:type="dxa"/>
            <w:shd w:val="clear" w:color="auto" w:fill="FFFFFF"/>
          </w:tcPr>
          <w:p w14:paraId="4F0A34C1" w14:textId="77777777" w:rsidR="000C6925" w:rsidRPr="003262DD" w:rsidRDefault="000C6925" w:rsidP="00F551F4">
            <w:pPr>
              <w:spacing w:before="60" w:after="60" w:line="240" w:lineRule="auto"/>
              <w:rPr>
                <w:rFonts w:asciiTheme="minorHAnsi" w:hAnsiTheme="minorHAnsi" w:cstheme="minorHAnsi"/>
                <w:sz w:val="20"/>
                <w:szCs w:val="20"/>
                <w:lang w:eastAsia="x-none"/>
              </w:rPr>
            </w:pPr>
          </w:p>
        </w:tc>
        <w:tc>
          <w:tcPr>
            <w:tcW w:w="520" w:type="dxa"/>
            <w:shd w:val="clear" w:color="auto" w:fill="FFFFFF"/>
          </w:tcPr>
          <w:p w14:paraId="5596B724" w14:textId="77777777" w:rsidR="000C6925" w:rsidRPr="003262DD" w:rsidRDefault="000C6925" w:rsidP="00F551F4">
            <w:pP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lang w:eastAsia="x-none"/>
              </w:rPr>
              <w:t>28.</w:t>
            </w:r>
          </w:p>
        </w:tc>
        <w:tc>
          <w:tcPr>
            <w:tcW w:w="3816" w:type="dxa"/>
            <w:shd w:val="clear" w:color="auto" w:fill="FFFFFF"/>
          </w:tcPr>
          <w:p w14:paraId="11FCB08E"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 xml:space="preserve">Plochy smíšené nezastavěného území </w:t>
            </w:r>
          </w:p>
          <w:p w14:paraId="260DEE36" w14:textId="77777777" w:rsidR="000C6925" w:rsidRPr="003262DD" w:rsidRDefault="000C6925" w:rsidP="00F551F4">
            <w:pPr>
              <w:spacing w:before="60" w:after="60" w:line="240" w:lineRule="auto"/>
              <w:rPr>
                <w:rFonts w:asciiTheme="minorHAnsi" w:hAnsiTheme="minorHAnsi" w:cstheme="minorHAnsi"/>
                <w:b/>
                <w:bCs/>
                <w:sz w:val="20"/>
                <w:szCs w:val="20"/>
                <w:lang w:eastAsia="x-none"/>
              </w:rPr>
            </w:pPr>
            <w:r w:rsidRPr="003262DD">
              <w:rPr>
                <w:rFonts w:asciiTheme="minorHAnsi" w:hAnsiTheme="minorHAnsi" w:cstheme="minorHAnsi"/>
                <w:b/>
                <w:bCs/>
                <w:sz w:val="20"/>
                <w:szCs w:val="20"/>
                <w:lang w:eastAsia="x-none"/>
              </w:rPr>
              <w:t>– sportovní využití /</w:t>
            </w:r>
            <w:proofErr w:type="spellStart"/>
            <w:proofErr w:type="gramStart"/>
            <w:r w:rsidRPr="003262DD">
              <w:rPr>
                <w:rFonts w:asciiTheme="minorHAnsi" w:hAnsiTheme="minorHAnsi" w:cstheme="minorHAnsi"/>
                <w:b/>
                <w:bCs/>
                <w:sz w:val="20"/>
                <w:szCs w:val="20"/>
                <w:lang w:eastAsia="x-none"/>
              </w:rPr>
              <w:t>MU.s</w:t>
            </w:r>
            <w:proofErr w:type="spellEnd"/>
            <w:proofErr w:type="gramEnd"/>
            <w:r w:rsidRPr="003262DD">
              <w:rPr>
                <w:rFonts w:asciiTheme="minorHAnsi" w:hAnsiTheme="minorHAnsi" w:cstheme="minorHAnsi"/>
                <w:b/>
                <w:bCs/>
                <w:sz w:val="20"/>
                <w:szCs w:val="20"/>
                <w:lang w:eastAsia="x-none"/>
              </w:rPr>
              <w:t>/</w:t>
            </w:r>
          </w:p>
        </w:tc>
      </w:tr>
    </w:tbl>
    <w:p w14:paraId="45CA4BD8" w14:textId="77777777" w:rsidR="000C6925" w:rsidRPr="003262DD" w:rsidRDefault="000C6925" w:rsidP="00F551F4">
      <w:pPr>
        <w:spacing w:before="60" w:after="60" w:line="240" w:lineRule="auto"/>
        <w:jc w:val="left"/>
        <w:rPr>
          <w:rFonts w:asciiTheme="minorHAnsi" w:eastAsia="Calibri" w:hAnsiTheme="minorHAnsi" w:cstheme="minorHAnsi"/>
          <w:sz w:val="20"/>
          <w:szCs w:val="20"/>
        </w:rPr>
      </w:pPr>
    </w:p>
    <w:p w14:paraId="134D2092" w14:textId="77777777" w:rsidR="00051808" w:rsidRPr="003262DD" w:rsidRDefault="00051808"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Vymezení zastavitelných ploch</w:t>
      </w:r>
    </w:p>
    <w:p w14:paraId="04D7CBA0" w14:textId="4175FDA1" w:rsidR="00DB33A4" w:rsidRPr="003262DD" w:rsidRDefault="001134F9" w:rsidP="00F551F4">
      <w:pPr>
        <w:pStyle w:val="Zkladntext3"/>
        <w:spacing w:before="60" w:after="60" w:line="240" w:lineRule="auto"/>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pP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V</w:t>
      </w:r>
      <w:r w:rsidR="00DB33A4"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 rámci změny č. 3 územního plánu </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Kačice byla </w:t>
      </w:r>
      <w:r w:rsidR="00DB33A4"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provedena aktualizace zastavěného území </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obce, </w:t>
      </w:r>
      <w:r w:rsidR="00DB33A4"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v důsledku toho byl aktualizován výčet a výměra zastavitelných ploch. Pokud byl dle katastru daný pozemek zastavěn, byl převeden do zastavěného území. Zároveň v souvislosti s jednotnou standardizací byly plochy zastavitelné přečíslovány v nové číselné řadě a označeny indexem od Z.1. </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Z</w:t>
      </w:r>
      <w:r w:rsidR="00DB33A4"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měnou č. 3 ÚP </w:t>
      </w: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nebyla navržena a vymezena žádná nová zastavitelná plocha. L</w:t>
      </w:r>
      <w:r w:rsidR="00DB33A4"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okality změny č. 3 ÚP se nacházejí v zastavěném území, nebo v zastavitelných plochách, příp. v nezastavěném území.</w:t>
      </w:r>
    </w:p>
    <w:p w14:paraId="6C2B3E98" w14:textId="721F647B" w:rsidR="001C17C4" w:rsidRPr="003262DD" w:rsidRDefault="001C17C4" w:rsidP="00F551F4">
      <w:pPr>
        <w:pStyle w:val="Zkladntext3"/>
        <w:spacing w:before="60" w:after="60" w:line="240" w:lineRule="auto"/>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pPr>
      <w:r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 xml:space="preserve">Územní plán Kačice po změně 1, 2, 3 vymezuje zastavitelné plochy č. Z.1 až Z.18 a č.Z.20 v celkové rozloze 37,9 ha. </w:t>
      </w:r>
      <w:r w:rsidR="006840CD" w:rsidRPr="003262DD">
        <w:rPr>
          <w:rFonts w:asciiTheme="minorHAnsi" w:eastAsia="Calibri" w:hAnsiTheme="minorHAnsi" w:cstheme="minorHAnsi"/>
          <w:color w:val="auto"/>
          <w:sz w:val="20"/>
          <w:szCs w:val="20"/>
          <w:shd w:val="clear" w:color="auto" w:fill="FFFFFF"/>
          <w14:shadow w14:blurRad="0" w14:dist="0" w14:dir="0" w14:sx="0" w14:sy="0" w14:kx="0" w14:ky="0" w14:algn="none">
            <w14:srgbClr w14:val="000000"/>
          </w14:shadow>
        </w:rPr>
        <w:t>Většina z celkové výměry je určena pro bydlení venkovské.</w:t>
      </w:r>
    </w:p>
    <w:p w14:paraId="35ECF61E" w14:textId="7D160E46" w:rsidR="008D04B0" w:rsidRPr="003262DD" w:rsidRDefault="008D04B0"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Plochy přestavby</w:t>
      </w:r>
    </w:p>
    <w:p w14:paraId="0C4D18F9" w14:textId="18BB6A4C" w:rsidR="006840CD" w:rsidRPr="003262DD" w:rsidRDefault="006840CD"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Cs/>
          <w:color w:val="auto"/>
          <w:sz w:val="20"/>
          <w:szCs w:val="20"/>
        </w:rPr>
        <w:t>Změnou č. 3 ú</w:t>
      </w:r>
      <w:r w:rsidRPr="003262DD">
        <w:rPr>
          <w:rFonts w:asciiTheme="minorHAnsi" w:hAnsiTheme="minorHAnsi" w:cstheme="minorHAnsi"/>
          <w:bCs/>
          <w:color w:val="auto"/>
          <w:sz w:val="20"/>
          <w:szCs w:val="20"/>
          <w:lang w:val="x-none"/>
        </w:rPr>
        <w:t>zemní</w:t>
      </w:r>
      <w:r w:rsidRPr="003262DD">
        <w:rPr>
          <w:rFonts w:asciiTheme="minorHAnsi" w:hAnsiTheme="minorHAnsi" w:cstheme="minorHAnsi"/>
          <w:bCs/>
          <w:color w:val="auto"/>
          <w:sz w:val="20"/>
          <w:szCs w:val="20"/>
        </w:rPr>
        <w:t>ho</w:t>
      </w:r>
      <w:r w:rsidRPr="003262DD">
        <w:rPr>
          <w:rFonts w:asciiTheme="minorHAnsi" w:hAnsiTheme="minorHAnsi" w:cstheme="minorHAnsi"/>
          <w:bCs/>
          <w:color w:val="auto"/>
          <w:sz w:val="20"/>
          <w:szCs w:val="20"/>
          <w:lang w:val="x-none"/>
        </w:rPr>
        <w:t xml:space="preserve"> plán</w:t>
      </w:r>
      <w:r w:rsidRPr="003262DD">
        <w:rPr>
          <w:rFonts w:asciiTheme="minorHAnsi" w:hAnsiTheme="minorHAnsi" w:cstheme="minorHAnsi"/>
          <w:bCs/>
          <w:color w:val="auto"/>
          <w:sz w:val="20"/>
          <w:szCs w:val="20"/>
        </w:rPr>
        <w:t>u byly v souvislosti s jednotným standardem prověřeny plochy přestavby, tzn. plochy v zastavěném území, které vymezují změnu funkčního využití. Plochy přestavby byly označeny novými indexy a byl</w:t>
      </w:r>
      <w:r w:rsidR="00DF295D" w:rsidRPr="003262DD">
        <w:rPr>
          <w:rFonts w:asciiTheme="minorHAnsi" w:hAnsiTheme="minorHAnsi" w:cstheme="minorHAnsi"/>
          <w:bCs/>
          <w:color w:val="auto"/>
          <w:sz w:val="20"/>
          <w:szCs w:val="20"/>
        </w:rPr>
        <w:t>y</w:t>
      </w:r>
      <w:r w:rsidRPr="003262DD">
        <w:rPr>
          <w:rFonts w:asciiTheme="minorHAnsi" w:hAnsiTheme="minorHAnsi" w:cstheme="minorHAnsi"/>
          <w:bCs/>
          <w:color w:val="auto"/>
          <w:sz w:val="20"/>
          <w:szCs w:val="20"/>
        </w:rPr>
        <w:t xml:space="preserve"> vymezen</w:t>
      </w:r>
      <w:r w:rsidR="00DF295D" w:rsidRPr="003262DD">
        <w:rPr>
          <w:rFonts w:asciiTheme="minorHAnsi" w:hAnsiTheme="minorHAnsi" w:cstheme="minorHAnsi"/>
          <w:bCs/>
          <w:color w:val="auto"/>
          <w:sz w:val="20"/>
          <w:szCs w:val="20"/>
        </w:rPr>
        <w:t>y</w:t>
      </w:r>
      <w:r w:rsidRPr="003262DD">
        <w:rPr>
          <w:rFonts w:asciiTheme="minorHAnsi" w:hAnsiTheme="minorHAnsi" w:cstheme="minorHAnsi"/>
          <w:bCs/>
          <w:color w:val="auto"/>
          <w:sz w:val="20"/>
          <w:szCs w:val="20"/>
        </w:rPr>
        <w:t xml:space="preserve"> celkem </w:t>
      </w:r>
      <w:r w:rsidR="00DF295D" w:rsidRPr="003262DD">
        <w:rPr>
          <w:rFonts w:asciiTheme="minorHAnsi" w:hAnsiTheme="minorHAnsi" w:cstheme="minorHAnsi"/>
          <w:bCs/>
          <w:color w:val="auto"/>
          <w:sz w:val="20"/>
          <w:szCs w:val="20"/>
        </w:rPr>
        <w:t>4</w:t>
      </w:r>
      <w:r w:rsidRPr="003262DD">
        <w:rPr>
          <w:rFonts w:asciiTheme="minorHAnsi" w:hAnsiTheme="minorHAnsi" w:cstheme="minorHAnsi"/>
          <w:bCs/>
          <w:color w:val="auto"/>
          <w:sz w:val="20"/>
          <w:szCs w:val="20"/>
        </w:rPr>
        <w:t xml:space="preserve"> ploch přestavby č. P.1 až P.</w:t>
      </w:r>
      <w:r w:rsidR="00DF295D" w:rsidRPr="003262DD">
        <w:rPr>
          <w:rFonts w:asciiTheme="minorHAnsi" w:hAnsiTheme="minorHAnsi" w:cstheme="minorHAnsi"/>
          <w:bCs/>
          <w:color w:val="auto"/>
          <w:sz w:val="20"/>
          <w:szCs w:val="20"/>
        </w:rPr>
        <w:t>4</w:t>
      </w:r>
      <w:r w:rsidRPr="003262DD">
        <w:rPr>
          <w:rFonts w:asciiTheme="minorHAnsi" w:hAnsiTheme="minorHAnsi" w:cstheme="minorHAnsi"/>
          <w:b/>
          <w:color w:val="auto"/>
          <w:sz w:val="20"/>
          <w:szCs w:val="20"/>
          <w:u w:val="single"/>
        </w:rPr>
        <w:t>.</w:t>
      </w:r>
      <w:r w:rsidRPr="003262DD">
        <w:rPr>
          <w:rFonts w:asciiTheme="minorHAnsi" w:hAnsiTheme="minorHAnsi" w:cstheme="minorHAnsi"/>
          <w:bCs/>
          <w:color w:val="auto"/>
          <w:sz w:val="20"/>
          <w:szCs w:val="20"/>
        </w:rPr>
        <w:t xml:space="preserve"> </w:t>
      </w:r>
      <w:r w:rsidR="00DF295D" w:rsidRPr="003262DD">
        <w:rPr>
          <w:rFonts w:asciiTheme="minorHAnsi" w:hAnsiTheme="minorHAnsi" w:cstheme="minorHAnsi"/>
          <w:bCs/>
          <w:color w:val="auto"/>
          <w:sz w:val="20"/>
          <w:szCs w:val="20"/>
        </w:rPr>
        <w:t xml:space="preserve">Celková výměra plochy přestaveb činí 2,0 ha, z toho </w:t>
      </w:r>
      <w:r w:rsidR="00D0261B" w:rsidRPr="003262DD">
        <w:rPr>
          <w:rFonts w:asciiTheme="minorHAnsi" w:hAnsiTheme="minorHAnsi" w:cstheme="minorHAnsi"/>
          <w:bCs/>
          <w:color w:val="auto"/>
          <w:sz w:val="20"/>
          <w:szCs w:val="20"/>
        </w:rPr>
        <w:t>plocha pro</w:t>
      </w:r>
      <w:r w:rsidRPr="003262DD">
        <w:rPr>
          <w:rFonts w:asciiTheme="minorHAnsi" w:hAnsiTheme="minorHAnsi" w:cstheme="minorHAnsi"/>
          <w:bCs/>
          <w:color w:val="auto"/>
          <w:sz w:val="20"/>
          <w:szCs w:val="20"/>
        </w:rPr>
        <w:t xml:space="preserve"> </w:t>
      </w:r>
      <w:r w:rsidR="0066531D" w:rsidRPr="003262DD">
        <w:rPr>
          <w:rFonts w:asciiTheme="minorHAnsi" w:hAnsiTheme="minorHAnsi" w:cstheme="minorHAnsi"/>
          <w:bCs/>
          <w:color w:val="auto"/>
          <w:sz w:val="20"/>
          <w:szCs w:val="20"/>
        </w:rPr>
        <w:t>Výrob</w:t>
      </w:r>
      <w:r w:rsidR="00D0261B" w:rsidRPr="003262DD">
        <w:rPr>
          <w:rFonts w:asciiTheme="minorHAnsi" w:hAnsiTheme="minorHAnsi" w:cstheme="minorHAnsi"/>
          <w:bCs/>
          <w:color w:val="auto"/>
          <w:sz w:val="20"/>
          <w:szCs w:val="20"/>
        </w:rPr>
        <w:t>u</w:t>
      </w:r>
      <w:r w:rsidR="0066531D" w:rsidRPr="003262DD">
        <w:rPr>
          <w:rFonts w:asciiTheme="minorHAnsi" w:hAnsiTheme="minorHAnsi" w:cstheme="minorHAnsi"/>
          <w:bCs/>
          <w:color w:val="auto"/>
          <w:sz w:val="20"/>
          <w:szCs w:val="20"/>
        </w:rPr>
        <w:t xml:space="preserve"> energie z obnovitelných </w:t>
      </w:r>
      <w:proofErr w:type="gramStart"/>
      <w:r w:rsidR="0066531D" w:rsidRPr="003262DD">
        <w:rPr>
          <w:rFonts w:asciiTheme="minorHAnsi" w:hAnsiTheme="minorHAnsi" w:cstheme="minorHAnsi"/>
          <w:bCs/>
          <w:color w:val="auto"/>
          <w:sz w:val="20"/>
          <w:szCs w:val="20"/>
        </w:rPr>
        <w:t>zdrojů  /</w:t>
      </w:r>
      <w:proofErr w:type="gramEnd"/>
      <w:r w:rsidR="0066531D" w:rsidRPr="003262DD">
        <w:rPr>
          <w:rFonts w:asciiTheme="minorHAnsi" w:hAnsiTheme="minorHAnsi" w:cstheme="minorHAnsi"/>
          <w:bCs/>
          <w:color w:val="auto"/>
          <w:sz w:val="20"/>
          <w:szCs w:val="20"/>
        </w:rPr>
        <w:t>VE/</w:t>
      </w:r>
      <w:r w:rsidR="00D0261B" w:rsidRPr="003262DD">
        <w:rPr>
          <w:rFonts w:asciiTheme="minorHAnsi" w:hAnsiTheme="minorHAnsi" w:cstheme="minorHAnsi"/>
          <w:bCs/>
          <w:color w:val="auto"/>
          <w:sz w:val="20"/>
          <w:szCs w:val="20"/>
        </w:rPr>
        <w:t xml:space="preserve"> činí 1,10 ha.</w:t>
      </w:r>
    </w:p>
    <w:p w14:paraId="72ACB479" w14:textId="77777777" w:rsidR="00304722" w:rsidRPr="003262DD" w:rsidRDefault="00304722"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Přehled zastavitelných ploch a ploch přestavby po změně č. 1, 2, a 3:</w:t>
      </w:r>
    </w:p>
    <w:tbl>
      <w:tblPr>
        <w:tblStyle w:val="Mkatabulky"/>
        <w:tblW w:w="0" w:type="auto"/>
        <w:tblLook w:val="04A0" w:firstRow="1" w:lastRow="0" w:firstColumn="1" w:lastColumn="0" w:noHBand="0" w:noVBand="1"/>
      </w:tblPr>
      <w:tblGrid>
        <w:gridCol w:w="1330"/>
        <w:gridCol w:w="5793"/>
        <w:gridCol w:w="1654"/>
      </w:tblGrid>
      <w:tr w:rsidR="00D07C33" w:rsidRPr="003262DD" w14:paraId="086D5C2D" w14:textId="77777777" w:rsidTr="00C71594">
        <w:tc>
          <w:tcPr>
            <w:tcW w:w="1413" w:type="dxa"/>
            <w:shd w:val="clear" w:color="auto" w:fill="F2F2F2" w:themeFill="background1" w:themeFillShade="F2"/>
          </w:tcPr>
          <w:p w14:paraId="66946ACF"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Kód</w:t>
            </w:r>
          </w:p>
        </w:tc>
        <w:tc>
          <w:tcPr>
            <w:tcW w:w="6237" w:type="dxa"/>
            <w:shd w:val="clear" w:color="auto" w:fill="F2F2F2" w:themeFill="background1" w:themeFillShade="F2"/>
          </w:tcPr>
          <w:p w14:paraId="66D273EB"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Plocha s rozdílným způsobem využití (stav i návrh)</w:t>
            </w:r>
          </w:p>
        </w:tc>
        <w:tc>
          <w:tcPr>
            <w:tcW w:w="1740" w:type="dxa"/>
            <w:shd w:val="clear" w:color="auto" w:fill="F2F2F2" w:themeFill="background1" w:themeFillShade="F2"/>
          </w:tcPr>
          <w:p w14:paraId="32B5EDB7"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výměra (ha)</w:t>
            </w:r>
          </w:p>
        </w:tc>
      </w:tr>
      <w:tr w:rsidR="00D07C33" w:rsidRPr="003262DD" w14:paraId="2FD5C926" w14:textId="77777777" w:rsidTr="00C71594">
        <w:trPr>
          <w:trHeight w:val="274"/>
        </w:trPr>
        <w:tc>
          <w:tcPr>
            <w:tcW w:w="1413" w:type="dxa"/>
          </w:tcPr>
          <w:p w14:paraId="6675E3E4"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BV</w:t>
            </w:r>
          </w:p>
        </w:tc>
        <w:tc>
          <w:tcPr>
            <w:tcW w:w="6237" w:type="dxa"/>
          </w:tcPr>
          <w:p w14:paraId="53B48ED9"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bydlení venkovské</w:t>
            </w:r>
          </w:p>
        </w:tc>
        <w:tc>
          <w:tcPr>
            <w:tcW w:w="1740" w:type="dxa"/>
          </w:tcPr>
          <w:p w14:paraId="50D8FFAF" w14:textId="29362D75" w:rsidR="00304722" w:rsidRPr="003262DD" w:rsidRDefault="0097541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30,82</w:t>
            </w:r>
          </w:p>
        </w:tc>
      </w:tr>
      <w:tr w:rsidR="00D07C33" w:rsidRPr="003262DD" w14:paraId="1585337D" w14:textId="77777777" w:rsidTr="00C71594">
        <w:tc>
          <w:tcPr>
            <w:tcW w:w="1413" w:type="dxa"/>
          </w:tcPr>
          <w:p w14:paraId="379271D9"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RH</w:t>
            </w:r>
          </w:p>
        </w:tc>
        <w:tc>
          <w:tcPr>
            <w:tcW w:w="6237" w:type="dxa"/>
          </w:tcPr>
          <w:p w14:paraId="082670C5"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rekreace hromadná – rekreační areály</w:t>
            </w:r>
          </w:p>
        </w:tc>
        <w:tc>
          <w:tcPr>
            <w:tcW w:w="1740" w:type="dxa"/>
          </w:tcPr>
          <w:p w14:paraId="45C0EE5D" w14:textId="0D3F67BF" w:rsidR="00304722" w:rsidRPr="003262DD" w:rsidRDefault="0097541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2,21</w:t>
            </w:r>
          </w:p>
        </w:tc>
      </w:tr>
      <w:tr w:rsidR="00D07C33" w:rsidRPr="003262DD" w14:paraId="60EE56B2" w14:textId="77777777" w:rsidTr="00C71594">
        <w:tc>
          <w:tcPr>
            <w:tcW w:w="1413" w:type="dxa"/>
          </w:tcPr>
          <w:p w14:paraId="321503C0"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RO</w:t>
            </w:r>
          </w:p>
        </w:tc>
        <w:tc>
          <w:tcPr>
            <w:tcW w:w="6237" w:type="dxa"/>
          </w:tcPr>
          <w:p w14:paraId="6B3D9F36"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rekreace – oddechové plochy</w:t>
            </w:r>
          </w:p>
        </w:tc>
        <w:tc>
          <w:tcPr>
            <w:tcW w:w="1740" w:type="dxa"/>
          </w:tcPr>
          <w:p w14:paraId="3611B8E1" w14:textId="12584F91" w:rsidR="00304722" w:rsidRPr="003262DD" w:rsidRDefault="0097541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0,53</w:t>
            </w:r>
          </w:p>
        </w:tc>
      </w:tr>
      <w:tr w:rsidR="00D07C33" w:rsidRPr="003262DD" w14:paraId="059F0B8B" w14:textId="77777777" w:rsidTr="00C71594">
        <w:tc>
          <w:tcPr>
            <w:tcW w:w="1413" w:type="dxa"/>
          </w:tcPr>
          <w:p w14:paraId="3280C507"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OU</w:t>
            </w:r>
          </w:p>
        </w:tc>
        <w:tc>
          <w:tcPr>
            <w:tcW w:w="6237" w:type="dxa"/>
          </w:tcPr>
          <w:p w14:paraId="111379A2"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občanské vybavení všeobecné</w:t>
            </w:r>
          </w:p>
        </w:tc>
        <w:tc>
          <w:tcPr>
            <w:tcW w:w="1740" w:type="dxa"/>
          </w:tcPr>
          <w:p w14:paraId="332DF865" w14:textId="02220454" w:rsidR="00304722" w:rsidRPr="003262DD" w:rsidRDefault="0097541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0,71</w:t>
            </w:r>
          </w:p>
        </w:tc>
      </w:tr>
      <w:tr w:rsidR="00D07C33" w:rsidRPr="003262DD" w14:paraId="3211D573" w14:textId="77777777" w:rsidTr="00C71594">
        <w:tc>
          <w:tcPr>
            <w:tcW w:w="1413" w:type="dxa"/>
          </w:tcPr>
          <w:p w14:paraId="418A8699"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SU</w:t>
            </w:r>
          </w:p>
        </w:tc>
        <w:tc>
          <w:tcPr>
            <w:tcW w:w="6237" w:type="dxa"/>
          </w:tcPr>
          <w:p w14:paraId="7A5A70C6"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smíšené obytné všeobecné</w:t>
            </w:r>
          </w:p>
        </w:tc>
        <w:tc>
          <w:tcPr>
            <w:tcW w:w="1740" w:type="dxa"/>
          </w:tcPr>
          <w:p w14:paraId="7AA549EC"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0,12</w:t>
            </w:r>
          </w:p>
        </w:tc>
      </w:tr>
      <w:tr w:rsidR="00D07C33" w:rsidRPr="003262DD" w14:paraId="6377C629" w14:textId="77777777" w:rsidTr="00C71594">
        <w:tc>
          <w:tcPr>
            <w:tcW w:w="1413" w:type="dxa"/>
          </w:tcPr>
          <w:p w14:paraId="71367A36" w14:textId="6E96B406" w:rsidR="00304722" w:rsidRPr="003262DD" w:rsidRDefault="00192580" w:rsidP="00F551F4">
            <w:pPr>
              <w:pStyle w:val="Normlnweb"/>
              <w:spacing w:before="60" w:beforeAutospacing="0" w:after="60" w:afterAutospacing="0"/>
              <w:rPr>
                <w:rFonts w:asciiTheme="minorHAnsi" w:hAnsiTheme="minorHAnsi" w:cstheme="minorHAnsi"/>
                <w:bCs/>
                <w:color w:val="auto"/>
                <w:sz w:val="20"/>
                <w:szCs w:val="20"/>
              </w:rPr>
            </w:pPr>
            <w:r>
              <w:rPr>
                <w:rFonts w:asciiTheme="minorHAnsi" w:hAnsiTheme="minorHAnsi" w:cstheme="minorHAnsi"/>
                <w:bCs/>
                <w:color w:val="auto"/>
                <w:sz w:val="20"/>
                <w:szCs w:val="20"/>
              </w:rPr>
              <w:t>PU</w:t>
            </w:r>
          </w:p>
        </w:tc>
        <w:tc>
          <w:tcPr>
            <w:tcW w:w="6237" w:type="dxa"/>
          </w:tcPr>
          <w:p w14:paraId="51FB56DD" w14:textId="3CED532A" w:rsidR="00304722" w:rsidRPr="003262DD" w:rsidRDefault="00192580" w:rsidP="00F551F4">
            <w:pPr>
              <w:pStyle w:val="Normlnweb"/>
              <w:spacing w:before="60" w:beforeAutospacing="0" w:after="60" w:afterAutospacing="0"/>
              <w:rPr>
                <w:rFonts w:asciiTheme="minorHAnsi" w:hAnsiTheme="minorHAnsi" w:cstheme="minorHAnsi"/>
                <w:bCs/>
                <w:color w:val="auto"/>
                <w:sz w:val="20"/>
                <w:szCs w:val="20"/>
              </w:rPr>
            </w:pPr>
            <w:r>
              <w:rPr>
                <w:rFonts w:asciiTheme="minorHAnsi" w:hAnsiTheme="minorHAnsi" w:cstheme="minorHAnsi"/>
                <w:bCs/>
                <w:color w:val="auto"/>
                <w:sz w:val="20"/>
                <w:szCs w:val="20"/>
              </w:rPr>
              <w:t>Veřejná prostranství všeobecná</w:t>
            </w:r>
          </w:p>
        </w:tc>
        <w:tc>
          <w:tcPr>
            <w:tcW w:w="1740" w:type="dxa"/>
          </w:tcPr>
          <w:p w14:paraId="32402FD5" w14:textId="0FC4BE2D" w:rsidR="00304722" w:rsidRPr="003262DD" w:rsidRDefault="0097541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0,16</w:t>
            </w:r>
          </w:p>
        </w:tc>
      </w:tr>
      <w:tr w:rsidR="00D07C33" w:rsidRPr="003262DD" w14:paraId="32BF9C7E" w14:textId="77777777" w:rsidTr="00C71594">
        <w:tc>
          <w:tcPr>
            <w:tcW w:w="1413" w:type="dxa"/>
          </w:tcPr>
          <w:p w14:paraId="04F9ED30"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VE</w:t>
            </w:r>
          </w:p>
        </w:tc>
        <w:tc>
          <w:tcPr>
            <w:tcW w:w="6237" w:type="dxa"/>
          </w:tcPr>
          <w:p w14:paraId="030CF932"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výroba energie z obnovitelných zdrojů</w:t>
            </w:r>
          </w:p>
        </w:tc>
        <w:tc>
          <w:tcPr>
            <w:tcW w:w="1740" w:type="dxa"/>
          </w:tcPr>
          <w:p w14:paraId="23C0B3D4" w14:textId="3E7B537E" w:rsidR="00304722" w:rsidRPr="003262DD" w:rsidRDefault="0097541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1,03</w:t>
            </w:r>
          </w:p>
        </w:tc>
      </w:tr>
      <w:tr w:rsidR="00D07C33" w:rsidRPr="003262DD" w14:paraId="1363B87D" w14:textId="77777777" w:rsidTr="00C71594">
        <w:tc>
          <w:tcPr>
            <w:tcW w:w="1413" w:type="dxa"/>
          </w:tcPr>
          <w:p w14:paraId="7BE35B65"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VZ</w:t>
            </w:r>
          </w:p>
        </w:tc>
        <w:tc>
          <w:tcPr>
            <w:tcW w:w="6237" w:type="dxa"/>
          </w:tcPr>
          <w:p w14:paraId="5C3638C9"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výroba zemědělská a lesnická</w:t>
            </w:r>
          </w:p>
        </w:tc>
        <w:tc>
          <w:tcPr>
            <w:tcW w:w="1740" w:type="dxa"/>
          </w:tcPr>
          <w:p w14:paraId="272D640B" w14:textId="1FE1BCEF" w:rsidR="00304722" w:rsidRPr="003262DD" w:rsidRDefault="0097541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3,83</w:t>
            </w:r>
          </w:p>
        </w:tc>
      </w:tr>
      <w:tr w:rsidR="00D07C33" w:rsidRPr="003262DD" w14:paraId="217C48BA" w14:textId="77777777" w:rsidTr="00C71594">
        <w:tc>
          <w:tcPr>
            <w:tcW w:w="1413" w:type="dxa"/>
            <w:shd w:val="clear" w:color="auto" w:fill="F2F2F2" w:themeFill="background1" w:themeFillShade="F2"/>
          </w:tcPr>
          <w:p w14:paraId="73A9599D"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p>
        </w:tc>
        <w:tc>
          <w:tcPr>
            <w:tcW w:w="6237" w:type="dxa"/>
            <w:shd w:val="clear" w:color="auto" w:fill="F2F2F2" w:themeFill="background1" w:themeFillShade="F2"/>
          </w:tcPr>
          <w:p w14:paraId="42DFE3CE" w14:textId="77777777" w:rsidR="00304722" w:rsidRPr="003262DD" w:rsidRDefault="0030472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CELKEM </w:t>
            </w:r>
          </w:p>
        </w:tc>
        <w:tc>
          <w:tcPr>
            <w:tcW w:w="1740" w:type="dxa"/>
            <w:shd w:val="clear" w:color="auto" w:fill="F2F2F2" w:themeFill="background1" w:themeFillShade="F2"/>
          </w:tcPr>
          <w:p w14:paraId="223334C6" w14:textId="7FFD6089" w:rsidR="00304722" w:rsidRPr="003262DD" w:rsidRDefault="0097541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39,</w:t>
            </w:r>
            <w:r w:rsidR="00886A67" w:rsidRPr="003262DD">
              <w:rPr>
                <w:rFonts w:asciiTheme="minorHAnsi" w:hAnsiTheme="minorHAnsi" w:cstheme="minorHAnsi"/>
                <w:bCs/>
                <w:color w:val="auto"/>
                <w:sz w:val="20"/>
                <w:szCs w:val="20"/>
              </w:rPr>
              <w:t>41</w:t>
            </w:r>
          </w:p>
        </w:tc>
      </w:tr>
    </w:tbl>
    <w:p w14:paraId="180CBE7C" w14:textId="0F385C5C" w:rsidR="00DB33A4" w:rsidRPr="003262DD" w:rsidRDefault="00E279AD"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Plochy doplňují části ploch </w:t>
      </w:r>
      <w:r w:rsidR="00FD6E24" w:rsidRPr="003262DD">
        <w:rPr>
          <w:rFonts w:asciiTheme="minorHAnsi" w:hAnsiTheme="minorHAnsi" w:cstheme="minorHAnsi"/>
          <w:bCs/>
          <w:color w:val="auto"/>
          <w:sz w:val="20"/>
          <w:szCs w:val="20"/>
        </w:rPr>
        <w:t>Zeleň – zahrady a sady /</w:t>
      </w:r>
      <w:r w:rsidRPr="003262DD">
        <w:rPr>
          <w:rFonts w:asciiTheme="minorHAnsi" w:hAnsiTheme="minorHAnsi" w:cstheme="minorHAnsi"/>
          <w:bCs/>
          <w:color w:val="auto"/>
          <w:sz w:val="20"/>
          <w:szCs w:val="20"/>
        </w:rPr>
        <w:t>ZZ</w:t>
      </w:r>
      <w:r w:rsidR="00FD6E24"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 a Přírodní všeobecné</w:t>
      </w:r>
      <w:r w:rsidR="00FD6E24" w:rsidRPr="003262DD">
        <w:rPr>
          <w:rFonts w:asciiTheme="minorHAnsi" w:hAnsiTheme="minorHAnsi" w:cstheme="minorHAnsi"/>
          <w:bCs/>
          <w:color w:val="auto"/>
          <w:sz w:val="20"/>
          <w:szCs w:val="20"/>
        </w:rPr>
        <w:t xml:space="preserve"> /</w:t>
      </w:r>
      <w:r w:rsidRPr="003262DD">
        <w:rPr>
          <w:rFonts w:asciiTheme="minorHAnsi" w:hAnsiTheme="minorHAnsi" w:cstheme="minorHAnsi"/>
          <w:bCs/>
          <w:color w:val="auto"/>
          <w:sz w:val="20"/>
          <w:szCs w:val="20"/>
        </w:rPr>
        <w:t>NU</w:t>
      </w:r>
      <w:r w:rsidR="00FD6E24" w:rsidRPr="003262DD">
        <w:rPr>
          <w:rFonts w:asciiTheme="minorHAnsi" w:hAnsiTheme="minorHAnsi" w:cstheme="minorHAnsi"/>
          <w:bCs/>
          <w:color w:val="auto"/>
          <w:sz w:val="20"/>
          <w:szCs w:val="20"/>
        </w:rPr>
        <w:t>/</w:t>
      </w:r>
      <w:r w:rsidR="00886A67" w:rsidRPr="003262DD">
        <w:rPr>
          <w:rFonts w:asciiTheme="minorHAnsi" w:hAnsiTheme="minorHAnsi" w:cstheme="minorHAnsi"/>
          <w:bCs/>
          <w:color w:val="auto"/>
          <w:sz w:val="20"/>
          <w:szCs w:val="20"/>
        </w:rPr>
        <w:t xml:space="preserve"> o celkové výměře 0,46 ha</w:t>
      </w:r>
      <w:r w:rsidR="00FD6E24"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 xml:space="preserve"> </w:t>
      </w:r>
    </w:p>
    <w:p w14:paraId="1969CDF4" w14:textId="51EFA7C9" w:rsidR="00DF1EBE" w:rsidRPr="003262DD" w:rsidRDefault="00DF1EBE" w:rsidP="00F551F4">
      <w:pPr>
        <w:pStyle w:val="Normlnweb"/>
        <w:spacing w:before="60" w:beforeAutospacing="0" w:after="60" w:afterAutospacing="0"/>
        <w:rPr>
          <w:rFonts w:asciiTheme="minorHAnsi" w:hAnsiTheme="minorHAnsi" w:cstheme="minorHAnsi"/>
          <w:b/>
          <w:color w:val="auto"/>
          <w:sz w:val="20"/>
          <w:szCs w:val="20"/>
          <w:u w:val="single"/>
        </w:rPr>
      </w:pPr>
      <w:bookmarkStart w:id="20" w:name="_Toc155790339"/>
      <w:r w:rsidRPr="003262DD">
        <w:rPr>
          <w:rFonts w:asciiTheme="minorHAnsi" w:hAnsiTheme="minorHAnsi" w:cstheme="minorHAnsi"/>
          <w:b/>
          <w:color w:val="auto"/>
          <w:sz w:val="20"/>
          <w:szCs w:val="20"/>
          <w:u w:val="single"/>
        </w:rPr>
        <w:t>Vymezení lokalit Změny č. 3 územního plánu:</w:t>
      </w:r>
      <w:bookmarkEnd w:id="20"/>
    </w:p>
    <w:p w14:paraId="447391F8" w14:textId="77777777" w:rsidR="00130B16" w:rsidRPr="003262DD" w:rsidRDefault="00DB33A4"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lang w:val="x-none"/>
        </w:rPr>
        <w:t xml:space="preserve">Pro regulaci ploch jednotlivých lokalit změny č. </w:t>
      </w:r>
      <w:r w:rsidRPr="003262DD">
        <w:rPr>
          <w:rFonts w:asciiTheme="minorHAnsi" w:hAnsiTheme="minorHAnsi" w:cstheme="minorHAnsi"/>
          <w:bCs/>
          <w:color w:val="auto"/>
          <w:sz w:val="20"/>
          <w:szCs w:val="20"/>
        </w:rPr>
        <w:t>3</w:t>
      </w:r>
      <w:r w:rsidRPr="003262DD">
        <w:rPr>
          <w:rFonts w:asciiTheme="minorHAnsi" w:hAnsiTheme="minorHAnsi" w:cstheme="minorHAnsi"/>
          <w:bCs/>
          <w:color w:val="auto"/>
          <w:sz w:val="20"/>
          <w:szCs w:val="20"/>
          <w:lang w:val="x-none"/>
        </w:rPr>
        <w:t xml:space="preserve"> územního plánu jsou využity regulativy platného územního plánu</w:t>
      </w:r>
      <w:r w:rsidRPr="003262DD">
        <w:rPr>
          <w:rFonts w:asciiTheme="minorHAnsi" w:hAnsiTheme="minorHAnsi" w:cstheme="minorHAnsi"/>
          <w:bCs/>
          <w:color w:val="auto"/>
          <w:sz w:val="20"/>
          <w:szCs w:val="20"/>
        </w:rPr>
        <w:t xml:space="preserve"> po úpravě změnou č. 3 ÚP</w:t>
      </w:r>
      <w:r w:rsidR="00130B16" w:rsidRPr="003262DD">
        <w:rPr>
          <w:rFonts w:asciiTheme="minorHAnsi" w:hAnsiTheme="minorHAnsi" w:cstheme="minorHAnsi"/>
          <w:bCs/>
          <w:color w:val="auto"/>
          <w:sz w:val="20"/>
          <w:szCs w:val="20"/>
        </w:rPr>
        <w:t xml:space="preserve">, tedy převedené do jednotného standardu územních plánů. </w:t>
      </w:r>
    </w:p>
    <w:p w14:paraId="051C5ED1" w14:textId="0E4838A7" w:rsidR="00DC2B4E" w:rsidRPr="003262DD" w:rsidRDefault="00DC2B4E" w:rsidP="00F551F4">
      <w:pPr>
        <w:spacing w:before="60" w:after="60" w:line="240" w:lineRule="auto"/>
        <w:rPr>
          <w:rFonts w:asciiTheme="minorHAnsi" w:hAnsiTheme="minorHAnsi" w:cstheme="minorHAnsi"/>
          <w:sz w:val="20"/>
          <w:szCs w:val="20"/>
          <w:u w:val="single"/>
        </w:rPr>
      </w:pPr>
      <w:r w:rsidRPr="003262DD">
        <w:rPr>
          <w:rFonts w:asciiTheme="minorHAnsi" w:hAnsiTheme="minorHAnsi" w:cstheme="minorHAnsi"/>
          <w:sz w:val="20"/>
          <w:szCs w:val="20"/>
        </w:rPr>
        <w:t>Pozn.</w:t>
      </w:r>
      <w:r w:rsidR="00A51094" w:rsidRPr="003262DD">
        <w:rPr>
          <w:rFonts w:asciiTheme="minorHAnsi" w:hAnsiTheme="minorHAnsi" w:cstheme="minorHAnsi"/>
          <w:sz w:val="20"/>
          <w:szCs w:val="20"/>
        </w:rPr>
        <w:t xml:space="preserve"> Např.:</w:t>
      </w:r>
      <w:r w:rsidRPr="003262DD">
        <w:rPr>
          <w:rFonts w:asciiTheme="minorHAnsi" w:hAnsiTheme="minorHAnsi" w:cstheme="minorHAnsi"/>
          <w:sz w:val="20"/>
          <w:szCs w:val="20"/>
        </w:rPr>
        <w:t xml:space="preserve"> </w:t>
      </w:r>
      <w:r w:rsidR="00A51094" w:rsidRPr="003262DD">
        <w:rPr>
          <w:rFonts w:asciiTheme="minorHAnsi" w:hAnsiTheme="minorHAnsi" w:cstheme="minorHAnsi"/>
          <w:sz w:val="20"/>
          <w:szCs w:val="20"/>
        </w:rPr>
        <w:t>Z.1</w:t>
      </w:r>
      <w:r w:rsidRPr="003262DD">
        <w:rPr>
          <w:rFonts w:asciiTheme="minorHAnsi" w:hAnsiTheme="minorHAnsi" w:cstheme="minorHAnsi"/>
          <w:sz w:val="20"/>
          <w:szCs w:val="20"/>
        </w:rPr>
        <w:t xml:space="preserve"> = zastavitelná plocha, </w:t>
      </w:r>
      <w:r w:rsidR="00A51094" w:rsidRPr="003262DD">
        <w:rPr>
          <w:rFonts w:asciiTheme="minorHAnsi" w:hAnsiTheme="minorHAnsi" w:cstheme="minorHAnsi"/>
          <w:sz w:val="20"/>
          <w:szCs w:val="20"/>
        </w:rPr>
        <w:t xml:space="preserve">př.: </w:t>
      </w:r>
      <w:r w:rsidRPr="003262DD">
        <w:rPr>
          <w:rFonts w:asciiTheme="minorHAnsi" w:hAnsiTheme="minorHAnsi" w:cstheme="minorHAnsi"/>
          <w:sz w:val="20"/>
          <w:szCs w:val="20"/>
        </w:rPr>
        <w:t>P</w:t>
      </w:r>
      <w:r w:rsidR="00A51094" w:rsidRPr="003262DD">
        <w:rPr>
          <w:rFonts w:asciiTheme="minorHAnsi" w:hAnsiTheme="minorHAnsi" w:cstheme="minorHAnsi"/>
          <w:sz w:val="20"/>
          <w:szCs w:val="20"/>
        </w:rPr>
        <w:t>.1</w:t>
      </w:r>
      <w:r w:rsidRPr="003262DD">
        <w:rPr>
          <w:rFonts w:asciiTheme="minorHAnsi" w:hAnsiTheme="minorHAnsi" w:cstheme="minorHAnsi"/>
          <w:sz w:val="20"/>
          <w:szCs w:val="20"/>
        </w:rPr>
        <w:t xml:space="preserve"> = plocha přestavby</w:t>
      </w:r>
      <w:r w:rsidR="00A51094" w:rsidRPr="003262DD">
        <w:rPr>
          <w:rFonts w:asciiTheme="minorHAnsi" w:hAnsiTheme="minorHAnsi" w:cstheme="minorHAnsi"/>
          <w:sz w:val="20"/>
          <w:szCs w:val="20"/>
        </w:rPr>
        <w:t>, plochy změn v krajině př.: K.1</w:t>
      </w:r>
      <w:r w:rsidR="008D3D4C" w:rsidRPr="003262DD">
        <w:rPr>
          <w:rFonts w:asciiTheme="minorHAnsi" w:hAnsiTheme="minorHAnsi" w:cstheme="minorHAnsi"/>
          <w:sz w:val="20"/>
          <w:szCs w:val="20"/>
        </w:rPr>
        <w:t xml:space="preserve">; </w:t>
      </w:r>
      <w:proofErr w:type="spellStart"/>
      <w:r w:rsidR="008D3D4C" w:rsidRPr="003262DD">
        <w:rPr>
          <w:rFonts w:asciiTheme="minorHAnsi" w:hAnsiTheme="minorHAnsi" w:cstheme="minorHAnsi"/>
          <w:sz w:val="20"/>
          <w:szCs w:val="20"/>
        </w:rPr>
        <w:t>k.ú</w:t>
      </w:r>
      <w:proofErr w:type="spellEnd"/>
      <w:r w:rsidR="008D3D4C" w:rsidRPr="003262DD">
        <w:rPr>
          <w:rFonts w:asciiTheme="minorHAnsi" w:hAnsiTheme="minorHAnsi" w:cstheme="minorHAnsi"/>
          <w:sz w:val="20"/>
          <w:szCs w:val="20"/>
        </w:rPr>
        <w:t>. Kačice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1"/>
        <w:gridCol w:w="850"/>
        <w:gridCol w:w="1276"/>
        <w:gridCol w:w="2126"/>
        <w:gridCol w:w="4104"/>
      </w:tblGrid>
      <w:tr w:rsidR="00D07C33" w:rsidRPr="003262DD" w14:paraId="2FD3349F" w14:textId="77777777" w:rsidTr="00AA0DDF">
        <w:trPr>
          <w:cantSplit/>
          <w:trHeight w:val="1134"/>
          <w:tblHeader/>
        </w:trPr>
        <w:tc>
          <w:tcPr>
            <w:tcW w:w="240" w:type="pct"/>
            <w:shd w:val="clear" w:color="auto" w:fill="E7E6E6"/>
            <w:textDirection w:val="btLr"/>
          </w:tcPr>
          <w:p w14:paraId="7A2D3AE9" w14:textId="41F3CAD7" w:rsidR="00DC2B4E" w:rsidRPr="003262DD" w:rsidRDefault="00DC2B4E" w:rsidP="00F551F4">
            <w:pPr>
              <w:pStyle w:val="Normlnweb"/>
              <w:spacing w:before="60" w:beforeAutospacing="0" w:after="60" w:afterAutospacing="0"/>
              <w:ind w:left="113" w:right="113"/>
              <w:rPr>
                <w:rFonts w:asciiTheme="minorHAnsi" w:hAnsiTheme="minorHAnsi" w:cstheme="minorHAnsi"/>
                <w:color w:val="auto"/>
                <w:sz w:val="20"/>
                <w:szCs w:val="20"/>
              </w:rPr>
            </w:pPr>
            <w:r w:rsidRPr="003262DD">
              <w:rPr>
                <w:rFonts w:asciiTheme="minorHAnsi" w:hAnsiTheme="minorHAnsi" w:cstheme="minorHAnsi"/>
                <w:color w:val="auto"/>
                <w:sz w:val="20"/>
                <w:szCs w:val="20"/>
              </w:rPr>
              <w:lastRenderedPageBreak/>
              <w:t>Č. lokality Z3</w:t>
            </w:r>
          </w:p>
        </w:tc>
        <w:tc>
          <w:tcPr>
            <w:tcW w:w="484" w:type="pct"/>
            <w:shd w:val="clear" w:color="auto" w:fill="E7E6E6"/>
          </w:tcPr>
          <w:p w14:paraId="54D56EA6" w14:textId="2D88BE2F" w:rsidR="00DC2B4E" w:rsidRPr="003262DD" w:rsidRDefault="00DC2B4E"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Č. </w:t>
            </w:r>
            <w:r w:rsidR="00FE4CE0" w:rsidRPr="003262DD">
              <w:rPr>
                <w:rFonts w:asciiTheme="minorHAnsi" w:hAnsiTheme="minorHAnsi" w:cstheme="minorHAnsi"/>
                <w:color w:val="auto"/>
                <w:sz w:val="20"/>
                <w:szCs w:val="20"/>
              </w:rPr>
              <w:t>ZP,</w:t>
            </w:r>
            <w:r w:rsidRPr="003262DD">
              <w:rPr>
                <w:rFonts w:asciiTheme="minorHAnsi" w:hAnsiTheme="minorHAnsi" w:cstheme="minorHAnsi"/>
                <w:color w:val="auto"/>
                <w:sz w:val="20"/>
                <w:szCs w:val="20"/>
              </w:rPr>
              <w:t xml:space="preserve"> PP</w:t>
            </w:r>
          </w:p>
        </w:tc>
        <w:tc>
          <w:tcPr>
            <w:tcW w:w="727" w:type="pct"/>
            <w:shd w:val="clear" w:color="auto" w:fill="E7E6E6"/>
          </w:tcPr>
          <w:p w14:paraId="2D589D2B" w14:textId="341DCBF0" w:rsidR="00DC2B4E" w:rsidRPr="003262DD" w:rsidRDefault="00DC2B4E"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Stávající využití z ÚP, </w:t>
            </w:r>
          </w:p>
        </w:tc>
        <w:tc>
          <w:tcPr>
            <w:tcW w:w="1211" w:type="pct"/>
            <w:shd w:val="clear" w:color="auto" w:fill="E7E6E6"/>
          </w:tcPr>
          <w:p w14:paraId="3B923C69" w14:textId="77777777" w:rsidR="00DC2B4E" w:rsidRPr="003262DD" w:rsidRDefault="00DC2B4E"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Navržené využití území ve změně č. 3 ÚP</w:t>
            </w:r>
          </w:p>
        </w:tc>
        <w:tc>
          <w:tcPr>
            <w:tcW w:w="2338" w:type="pct"/>
            <w:shd w:val="clear" w:color="auto" w:fill="E7E6E6"/>
          </w:tcPr>
          <w:p w14:paraId="74244E0D" w14:textId="77777777" w:rsidR="00DC2B4E" w:rsidRPr="003262DD" w:rsidRDefault="00DC2B4E"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Odůvodnění</w:t>
            </w:r>
          </w:p>
        </w:tc>
      </w:tr>
      <w:tr w:rsidR="00D07C33" w:rsidRPr="003262DD" w14:paraId="76DF4D9B" w14:textId="77777777" w:rsidTr="00AA0DDF">
        <w:trPr>
          <w:trHeight w:val="375"/>
        </w:trPr>
        <w:tc>
          <w:tcPr>
            <w:tcW w:w="240" w:type="pct"/>
          </w:tcPr>
          <w:p w14:paraId="2CD8AF96" w14:textId="49B13464" w:rsidR="00DC2B4E" w:rsidRPr="003262DD" w:rsidRDefault="008B7D52"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01</w:t>
            </w:r>
          </w:p>
        </w:tc>
        <w:tc>
          <w:tcPr>
            <w:tcW w:w="484" w:type="pct"/>
          </w:tcPr>
          <w:p w14:paraId="7040FF1D" w14:textId="77777777" w:rsidR="00DC2B4E" w:rsidRPr="003262DD" w:rsidRDefault="008B7D52"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P.4</w:t>
            </w:r>
          </w:p>
          <w:p w14:paraId="54232AF8" w14:textId="0887E770" w:rsidR="00E4594D" w:rsidRPr="003262DD" w:rsidRDefault="00E4594D"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color w:val="auto"/>
                <w:sz w:val="20"/>
                <w:szCs w:val="20"/>
              </w:rPr>
              <w:t>V zastavěném území</w:t>
            </w:r>
          </w:p>
        </w:tc>
        <w:tc>
          <w:tcPr>
            <w:tcW w:w="727" w:type="pct"/>
            <w:shd w:val="clear" w:color="auto" w:fill="auto"/>
          </w:tcPr>
          <w:p w14:paraId="0FD4E948" w14:textId="4B93550E" w:rsidR="00DC2B4E" w:rsidRPr="003262DD" w:rsidRDefault="003F11DE" w:rsidP="00F551F4">
            <w:pPr>
              <w:pStyle w:val="Normlnweb"/>
              <w:spacing w:before="60" w:beforeAutospacing="0" w:after="60" w:afterAutospacing="0"/>
              <w:rPr>
                <w:rFonts w:asciiTheme="minorHAnsi" w:hAnsiTheme="minorHAnsi" w:cstheme="minorHAnsi"/>
                <w:color w:val="auto"/>
                <w:sz w:val="20"/>
                <w:szCs w:val="20"/>
              </w:rPr>
            </w:pPr>
            <w:bookmarkStart w:id="21" w:name="_Hlk163559968"/>
            <w:r w:rsidRPr="003262DD">
              <w:rPr>
                <w:rFonts w:asciiTheme="minorHAnsi" w:hAnsiTheme="minorHAnsi" w:cstheme="minorHAnsi"/>
                <w:color w:val="auto"/>
                <w:sz w:val="20"/>
                <w:szCs w:val="20"/>
              </w:rPr>
              <w:t xml:space="preserve">Plochy výroby a </w:t>
            </w:r>
            <w:proofErr w:type="gramStart"/>
            <w:r w:rsidRPr="003262DD">
              <w:rPr>
                <w:rFonts w:asciiTheme="minorHAnsi" w:hAnsiTheme="minorHAnsi" w:cstheme="minorHAnsi"/>
                <w:color w:val="auto"/>
                <w:sz w:val="20"/>
                <w:szCs w:val="20"/>
              </w:rPr>
              <w:t>skladování - zemědělská</w:t>
            </w:r>
            <w:proofErr w:type="gramEnd"/>
            <w:r w:rsidRPr="003262DD">
              <w:rPr>
                <w:rFonts w:asciiTheme="minorHAnsi" w:hAnsiTheme="minorHAnsi" w:cstheme="minorHAnsi"/>
                <w:color w:val="auto"/>
                <w:sz w:val="20"/>
                <w:szCs w:val="20"/>
              </w:rPr>
              <w:t xml:space="preserve"> výroba </w:t>
            </w:r>
            <w:r w:rsidR="00D20CEC" w:rsidRPr="003262DD">
              <w:rPr>
                <w:rFonts w:asciiTheme="minorHAnsi" w:hAnsiTheme="minorHAnsi" w:cstheme="minorHAnsi"/>
                <w:color w:val="auto"/>
                <w:sz w:val="20"/>
                <w:szCs w:val="20"/>
              </w:rPr>
              <w:t>(VZ)</w:t>
            </w:r>
            <w:bookmarkEnd w:id="21"/>
          </w:p>
        </w:tc>
        <w:tc>
          <w:tcPr>
            <w:tcW w:w="1211" w:type="pct"/>
            <w:shd w:val="clear" w:color="auto" w:fill="auto"/>
          </w:tcPr>
          <w:p w14:paraId="10125B09" w14:textId="77777777" w:rsidR="00241943" w:rsidRPr="003262DD" w:rsidRDefault="00222DD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 xml:space="preserve">Výroba energie z obnovitelných </w:t>
            </w:r>
            <w:proofErr w:type="gramStart"/>
            <w:r w:rsidRPr="003262DD">
              <w:rPr>
                <w:rFonts w:asciiTheme="minorHAnsi" w:hAnsiTheme="minorHAnsi" w:cstheme="minorHAnsi"/>
                <w:b/>
                <w:bCs/>
                <w:color w:val="auto"/>
                <w:sz w:val="20"/>
                <w:szCs w:val="20"/>
              </w:rPr>
              <w:t>zdrojů  /</w:t>
            </w:r>
            <w:proofErr w:type="gramEnd"/>
            <w:r w:rsidRPr="003262DD">
              <w:rPr>
                <w:rFonts w:asciiTheme="minorHAnsi" w:hAnsiTheme="minorHAnsi" w:cstheme="minorHAnsi"/>
                <w:b/>
                <w:bCs/>
                <w:color w:val="auto"/>
                <w:sz w:val="20"/>
                <w:szCs w:val="20"/>
              </w:rPr>
              <w:t xml:space="preserve">VE/, </w:t>
            </w:r>
          </w:p>
          <w:p w14:paraId="7606362F" w14:textId="54D1CF81" w:rsidR="00DC2B4E" w:rsidRPr="003262DD" w:rsidRDefault="00222DD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Přírodní všeobecné /NU/</w:t>
            </w:r>
          </w:p>
        </w:tc>
        <w:tc>
          <w:tcPr>
            <w:tcW w:w="2338" w:type="pct"/>
          </w:tcPr>
          <w:p w14:paraId="6759B0C4" w14:textId="61E9602C" w:rsidR="00DC2B4E" w:rsidRPr="003262DD" w:rsidRDefault="009D6C6A"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Tato lokalita změny byla vymezena na základě požadavku ve Zprávě o vyhodnocení ÚP Kačice. Jedná se o plochu přestavby, v platném ÚP je tato plocha vymezena jako zastavěné území pro zemědělskou výrobu. Toto využití se mění na navrhovanou fotovoltaickou elektrárnu</w:t>
            </w:r>
            <w:r w:rsidR="00BF5242" w:rsidRPr="003262DD">
              <w:rPr>
                <w:rFonts w:asciiTheme="minorHAnsi" w:hAnsiTheme="minorHAnsi" w:cstheme="minorHAnsi"/>
                <w:color w:val="auto"/>
                <w:sz w:val="20"/>
                <w:szCs w:val="20"/>
              </w:rPr>
              <w:t>, resp. Výroba energie z obnovitelných zdrojů</w:t>
            </w:r>
            <w:r w:rsidRPr="003262DD">
              <w:rPr>
                <w:rFonts w:asciiTheme="minorHAnsi" w:hAnsiTheme="minorHAnsi" w:cstheme="minorHAnsi"/>
                <w:color w:val="auto"/>
                <w:sz w:val="20"/>
                <w:szCs w:val="20"/>
              </w:rPr>
              <w:t>.  Stávající plochy bydlení jsou plošně izolovány od této plochy výroby energie plochami krajinné zeleně (ZK).</w:t>
            </w:r>
          </w:p>
        </w:tc>
      </w:tr>
      <w:tr w:rsidR="00D07C33" w:rsidRPr="003262DD" w14:paraId="559FE5E4" w14:textId="77777777" w:rsidTr="00AA0DDF">
        <w:trPr>
          <w:trHeight w:val="375"/>
        </w:trPr>
        <w:tc>
          <w:tcPr>
            <w:tcW w:w="240" w:type="pct"/>
          </w:tcPr>
          <w:p w14:paraId="3E0B9CB4" w14:textId="4FF57F8D" w:rsidR="00903B94" w:rsidRPr="003262DD" w:rsidRDefault="00222DD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02</w:t>
            </w:r>
          </w:p>
        </w:tc>
        <w:tc>
          <w:tcPr>
            <w:tcW w:w="484" w:type="pct"/>
          </w:tcPr>
          <w:p w14:paraId="33ECA4E6" w14:textId="77777777" w:rsidR="00903B94" w:rsidRPr="003262DD" w:rsidRDefault="009D48FF"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P.3</w:t>
            </w:r>
          </w:p>
          <w:p w14:paraId="5E876DC5" w14:textId="187EE758" w:rsidR="00E4594D" w:rsidRPr="003262DD" w:rsidRDefault="00E4594D"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color w:val="auto"/>
                <w:sz w:val="20"/>
                <w:szCs w:val="20"/>
              </w:rPr>
              <w:t>V zastavěném území</w:t>
            </w:r>
          </w:p>
        </w:tc>
        <w:tc>
          <w:tcPr>
            <w:tcW w:w="727" w:type="pct"/>
            <w:shd w:val="clear" w:color="auto" w:fill="auto"/>
          </w:tcPr>
          <w:p w14:paraId="0C8B0A3E" w14:textId="0B01C9F7" w:rsidR="00903B94" w:rsidRPr="003262DD" w:rsidRDefault="00062BE5"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Plochy veřejných prostranství – zeleň na veřejných prostranstvích (ZV)</w:t>
            </w:r>
          </w:p>
        </w:tc>
        <w:tc>
          <w:tcPr>
            <w:tcW w:w="1211" w:type="pct"/>
            <w:shd w:val="clear" w:color="auto" w:fill="auto"/>
          </w:tcPr>
          <w:p w14:paraId="4D14A0AC" w14:textId="74E6C9F3" w:rsidR="00903B94" w:rsidRPr="003262DD" w:rsidRDefault="000D38DF"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Zeleň – zahrady a sady /ZZ/</w:t>
            </w:r>
          </w:p>
        </w:tc>
        <w:tc>
          <w:tcPr>
            <w:tcW w:w="2338" w:type="pct"/>
          </w:tcPr>
          <w:p w14:paraId="2B64D082" w14:textId="14806C8F" w:rsidR="00903B94" w:rsidRPr="003262DD" w:rsidRDefault="002734AC"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Tato lokalita změny byla vymezena na základě požadavku ve Zprávě o vyhodnocení ÚP Kačice.</w:t>
            </w:r>
            <w:r w:rsidR="00161D2C" w:rsidRPr="003262DD">
              <w:rPr>
                <w:rFonts w:asciiTheme="minorHAnsi" w:hAnsiTheme="minorHAnsi" w:cstheme="minorHAnsi"/>
                <w:color w:val="auto"/>
                <w:sz w:val="20"/>
                <w:szCs w:val="20"/>
              </w:rPr>
              <w:t xml:space="preserve"> Z hlediska limitů území, urbanistické koncepce a hodnot v území je možné vymezenou plochu zeleně</w:t>
            </w:r>
            <w:r w:rsidR="00CB5476" w:rsidRPr="003262DD">
              <w:rPr>
                <w:rFonts w:asciiTheme="minorHAnsi" w:hAnsiTheme="minorHAnsi" w:cstheme="minorHAnsi"/>
                <w:color w:val="auto"/>
                <w:sz w:val="20"/>
                <w:szCs w:val="20"/>
              </w:rPr>
              <w:t xml:space="preserve"> veřejné převést na zeleň – zahrady a sady. Pro účely sousedního objektu TJ Sokol Kačice zůstane v podstatě dostatečný prostor pro sport v ploše OS – občanského vybavení -sport.</w:t>
            </w:r>
          </w:p>
        </w:tc>
      </w:tr>
      <w:tr w:rsidR="00D07C33" w:rsidRPr="003262DD" w14:paraId="0D1947A4" w14:textId="77777777" w:rsidTr="00AA0DDF">
        <w:trPr>
          <w:trHeight w:val="1004"/>
        </w:trPr>
        <w:tc>
          <w:tcPr>
            <w:tcW w:w="240" w:type="pct"/>
          </w:tcPr>
          <w:p w14:paraId="7EB83B16" w14:textId="4AA88C6A" w:rsidR="00903B94" w:rsidRPr="003262DD" w:rsidRDefault="00222DD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03</w:t>
            </w:r>
          </w:p>
        </w:tc>
        <w:tc>
          <w:tcPr>
            <w:tcW w:w="484" w:type="pct"/>
          </w:tcPr>
          <w:p w14:paraId="58BD57E1" w14:textId="77777777" w:rsidR="00903B94" w:rsidRPr="003262DD" w:rsidRDefault="000B6703"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R.1</w:t>
            </w:r>
          </w:p>
          <w:p w14:paraId="7CBFB7BF" w14:textId="72E12EF9" w:rsidR="00E4594D" w:rsidRPr="003262DD" w:rsidRDefault="00E4594D"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color w:val="auto"/>
                <w:sz w:val="20"/>
                <w:szCs w:val="20"/>
              </w:rPr>
              <w:t>V nezastavěném území</w:t>
            </w:r>
          </w:p>
        </w:tc>
        <w:tc>
          <w:tcPr>
            <w:tcW w:w="727" w:type="pct"/>
            <w:shd w:val="clear" w:color="auto" w:fill="auto"/>
          </w:tcPr>
          <w:p w14:paraId="61F904DC" w14:textId="2F80708D" w:rsidR="00903B94" w:rsidRPr="003262DD" w:rsidRDefault="004C781D"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b/>
                <w:bCs/>
                <w:color w:val="auto"/>
                <w:sz w:val="20"/>
                <w:szCs w:val="20"/>
              </w:rPr>
              <w:t>Linie</w:t>
            </w:r>
            <w:r w:rsidRPr="003262DD">
              <w:rPr>
                <w:rFonts w:asciiTheme="minorHAnsi" w:hAnsiTheme="minorHAnsi" w:cstheme="minorHAnsi"/>
                <w:color w:val="auto"/>
                <w:sz w:val="20"/>
                <w:szCs w:val="20"/>
              </w:rPr>
              <w:t xml:space="preserve"> pro územní rezervu silnice III. třídy</w:t>
            </w:r>
          </w:p>
        </w:tc>
        <w:tc>
          <w:tcPr>
            <w:tcW w:w="1211" w:type="pct"/>
            <w:shd w:val="clear" w:color="auto" w:fill="auto"/>
          </w:tcPr>
          <w:p w14:paraId="75EBDDA5" w14:textId="77777777" w:rsidR="000D38DF" w:rsidRPr="003262DD" w:rsidRDefault="000D38DF"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Plocha územní rezervy:</w:t>
            </w:r>
          </w:p>
          <w:p w14:paraId="293C4A1C" w14:textId="2BB505A8" w:rsidR="00903B94" w:rsidRPr="003262DD" w:rsidRDefault="000D38DF"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b/>
                <w:bCs/>
                <w:color w:val="auto"/>
                <w:sz w:val="20"/>
                <w:szCs w:val="20"/>
              </w:rPr>
              <w:t>Doprava silniční /DS</w:t>
            </w:r>
            <w:r w:rsidRPr="003262DD">
              <w:rPr>
                <w:rFonts w:asciiTheme="minorHAnsi" w:hAnsiTheme="minorHAnsi" w:cstheme="minorHAnsi"/>
                <w:color w:val="auto"/>
                <w:sz w:val="20"/>
                <w:szCs w:val="20"/>
              </w:rPr>
              <w:t>/</w:t>
            </w:r>
          </w:p>
        </w:tc>
        <w:tc>
          <w:tcPr>
            <w:tcW w:w="2338" w:type="pct"/>
          </w:tcPr>
          <w:p w14:paraId="08F3D404" w14:textId="7DB437D2" w:rsidR="00903B94" w:rsidRPr="003262DD" w:rsidRDefault="005F5457"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Z důvodu převodu celého územního plánu do jednotného standardu byl způsob vymezení územní rezervy pro přeložku silnice </w:t>
            </w:r>
            <w:r w:rsidR="0055474E" w:rsidRPr="003262DD">
              <w:rPr>
                <w:rFonts w:asciiTheme="minorHAnsi" w:hAnsiTheme="minorHAnsi" w:cstheme="minorHAnsi"/>
                <w:color w:val="auto"/>
                <w:sz w:val="20"/>
                <w:szCs w:val="20"/>
              </w:rPr>
              <w:t xml:space="preserve">II/236 </w:t>
            </w:r>
            <w:r w:rsidRPr="003262DD">
              <w:rPr>
                <w:rFonts w:asciiTheme="minorHAnsi" w:hAnsiTheme="minorHAnsi" w:cstheme="minorHAnsi"/>
                <w:color w:val="auto"/>
                <w:sz w:val="20"/>
                <w:szCs w:val="20"/>
              </w:rPr>
              <w:t>převeden do plochy územní rezervy. Plocha této územní rezervy zůstala vymezena ve stejné ose</w:t>
            </w:r>
            <w:r w:rsidR="0055474E" w:rsidRPr="003262DD">
              <w:rPr>
                <w:rFonts w:asciiTheme="minorHAnsi" w:hAnsiTheme="minorHAnsi" w:cstheme="minorHAnsi"/>
                <w:color w:val="auto"/>
                <w:sz w:val="20"/>
                <w:szCs w:val="20"/>
              </w:rPr>
              <w:t xml:space="preserve">, a její šířka je cca 25 m. </w:t>
            </w:r>
            <w:r w:rsidR="004C781D" w:rsidRPr="003262DD">
              <w:rPr>
                <w:rFonts w:asciiTheme="minorHAnsi" w:hAnsiTheme="minorHAnsi" w:cstheme="minorHAnsi"/>
                <w:color w:val="auto"/>
                <w:sz w:val="20"/>
                <w:szCs w:val="20"/>
              </w:rPr>
              <w:t xml:space="preserve"> </w:t>
            </w:r>
          </w:p>
        </w:tc>
      </w:tr>
      <w:tr w:rsidR="00D07C33" w:rsidRPr="003262DD" w14:paraId="1AA63C56" w14:textId="77777777" w:rsidTr="00AA0DDF">
        <w:trPr>
          <w:trHeight w:val="375"/>
        </w:trPr>
        <w:tc>
          <w:tcPr>
            <w:tcW w:w="240" w:type="pct"/>
          </w:tcPr>
          <w:p w14:paraId="1DDE1C2C" w14:textId="390AACAE" w:rsidR="00903B94" w:rsidRPr="003262DD" w:rsidRDefault="00222DD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04</w:t>
            </w:r>
          </w:p>
        </w:tc>
        <w:tc>
          <w:tcPr>
            <w:tcW w:w="484" w:type="pct"/>
          </w:tcPr>
          <w:p w14:paraId="3F1C76BD" w14:textId="77777777" w:rsidR="00903B94" w:rsidRPr="003262DD" w:rsidRDefault="004A67E1"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w:t>
            </w:r>
          </w:p>
          <w:p w14:paraId="6CEB834C" w14:textId="5DE9414D" w:rsidR="004A67E1" w:rsidRPr="003262DD" w:rsidRDefault="004A67E1"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color w:val="auto"/>
                <w:sz w:val="20"/>
                <w:szCs w:val="20"/>
              </w:rPr>
              <w:t>V zastavěném území</w:t>
            </w:r>
          </w:p>
        </w:tc>
        <w:tc>
          <w:tcPr>
            <w:tcW w:w="727" w:type="pct"/>
            <w:shd w:val="clear" w:color="auto" w:fill="auto"/>
          </w:tcPr>
          <w:p w14:paraId="2218E71C" w14:textId="0DE378D1" w:rsidR="00903B94" w:rsidRPr="003262DD" w:rsidRDefault="00993A4D"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Plochy bydlení, v rodinných domech – </w:t>
            </w:r>
            <w:proofErr w:type="gramStart"/>
            <w:r w:rsidRPr="003262DD">
              <w:rPr>
                <w:rFonts w:asciiTheme="minorHAnsi" w:hAnsiTheme="minorHAnsi" w:cstheme="minorHAnsi"/>
                <w:color w:val="auto"/>
                <w:sz w:val="20"/>
                <w:szCs w:val="20"/>
              </w:rPr>
              <w:t>venkovské(</w:t>
            </w:r>
            <w:proofErr w:type="gramEnd"/>
            <w:r w:rsidRPr="003262DD">
              <w:rPr>
                <w:rFonts w:asciiTheme="minorHAnsi" w:hAnsiTheme="minorHAnsi" w:cstheme="minorHAnsi"/>
                <w:color w:val="auto"/>
                <w:sz w:val="20"/>
                <w:szCs w:val="20"/>
              </w:rPr>
              <w:t>BV)</w:t>
            </w:r>
          </w:p>
        </w:tc>
        <w:tc>
          <w:tcPr>
            <w:tcW w:w="1211" w:type="pct"/>
            <w:shd w:val="clear" w:color="auto" w:fill="auto"/>
          </w:tcPr>
          <w:p w14:paraId="3066D140" w14:textId="3B7BF048" w:rsidR="00903B94" w:rsidRPr="003262DD" w:rsidRDefault="000D38DF"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Technická infrastruktura všeobecná /TU/</w:t>
            </w:r>
          </w:p>
        </w:tc>
        <w:tc>
          <w:tcPr>
            <w:tcW w:w="2338" w:type="pct"/>
          </w:tcPr>
          <w:p w14:paraId="737640F0" w14:textId="36582D76" w:rsidR="00903B94" w:rsidRPr="003262DD" w:rsidRDefault="0008455E"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Na dané ploše se nachází dle ÚAP z r. 2020 čerpací stanice </w:t>
            </w:r>
            <w:proofErr w:type="gramStart"/>
            <w:r w:rsidRPr="003262DD">
              <w:rPr>
                <w:rFonts w:asciiTheme="minorHAnsi" w:hAnsiTheme="minorHAnsi" w:cstheme="minorHAnsi"/>
                <w:color w:val="auto"/>
                <w:sz w:val="20"/>
                <w:szCs w:val="20"/>
              </w:rPr>
              <w:t>vodovodu - zdroj</w:t>
            </w:r>
            <w:proofErr w:type="gramEnd"/>
            <w:r w:rsidRPr="003262DD">
              <w:rPr>
                <w:rFonts w:asciiTheme="minorHAnsi" w:hAnsiTheme="minorHAnsi" w:cstheme="minorHAnsi"/>
                <w:color w:val="auto"/>
                <w:sz w:val="20"/>
                <w:szCs w:val="20"/>
              </w:rPr>
              <w:t xml:space="preserve"> dat KÚ Střed. Kraje. Podle skutečnosti je na této ploše postavena anténa komunikačního zařícení o min. výšce 10 m. Proto není možné na této ploše ponechat využití pro bydlení a daná plocha byla zařazena do ploch technické infrastruktury všeobecné (TU).</w:t>
            </w:r>
          </w:p>
        </w:tc>
      </w:tr>
      <w:tr w:rsidR="00D07C33" w:rsidRPr="003262DD" w14:paraId="086813BC" w14:textId="77777777" w:rsidTr="00AA0DDF">
        <w:trPr>
          <w:trHeight w:val="375"/>
        </w:trPr>
        <w:tc>
          <w:tcPr>
            <w:tcW w:w="240" w:type="pct"/>
          </w:tcPr>
          <w:p w14:paraId="4DC37E30" w14:textId="3AF50978" w:rsidR="00903B94" w:rsidRPr="003262DD" w:rsidRDefault="00222DD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05</w:t>
            </w:r>
          </w:p>
        </w:tc>
        <w:tc>
          <w:tcPr>
            <w:tcW w:w="484" w:type="pct"/>
          </w:tcPr>
          <w:p w14:paraId="6FB81898" w14:textId="77777777" w:rsidR="00903B94" w:rsidRPr="003262DD" w:rsidRDefault="00E60DA8"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w:t>
            </w:r>
          </w:p>
          <w:p w14:paraId="5FCCC98F" w14:textId="6460E791" w:rsidR="00E60DA8" w:rsidRPr="003262DD" w:rsidRDefault="00E60DA8"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V zastavěném území</w:t>
            </w:r>
          </w:p>
        </w:tc>
        <w:tc>
          <w:tcPr>
            <w:tcW w:w="727" w:type="pct"/>
            <w:shd w:val="clear" w:color="auto" w:fill="auto"/>
          </w:tcPr>
          <w:p w14:paraId="4E5D4FC9" w14:textId="4368D4A5" w:rsidR="00903B94" w:rsidRPr="003262DD" w:rsidRDefault="00BF68D8"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Plochy veřejných prostranství (PV), Plochy dopravní infrastruktury – parkoviště (P)</w:t>
            </w:r>
          </w:p>
        </w:tc>
        <w:tc>
          <w:tcPr>
            <w:tcW w:w="1211" w:type="pct"/>
            <w:shd w:val="clear" w:color="auto" w:fill="auto"/>
          </w:tcPr>
          <w:p w14:paraId="6CCAADE1" w14:textId="00509FCB" w:rsidR="00903B94" w:rsidRPr="003262DD" w:rsidRDefault="00BF68D8"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Veřejná prostranství všeobecná (PU)</w:t>
            </w:r>
          </w:p>
        </w:tc>
        <w:tc>
          <w:tcPr>
            <w:tcW w:w="2338" w:type="pct"/>
          </w:tcPr>
          <w:p w14:paraId="367D851A" w14:textId="314DCD91" w:rsidR="00903B94" w:rsidRPr="003262DD" w:rsidRDefault="005B1054"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Plocha veřejných pro</w:t>
            </w:r>
            <w:r w:rsidR="002076C6" w:rsidRPr="003262DD">
              <w:rPr>
                <w:rFonts w:asciiTheme="minorHAnsi" w:hAnsiTheme="minorHAnsi" w:cstheme="minorHAnsi"/>
                <w:color w:val="auto"/>
                <w:sz w:val="20"/>
                <w:szCs w:val="20"/>
              </w:rPr>
              <w:t xml:space="preserve">stranství </w:t>
            </w:r>
            <w:r w:rsidRPr="003262DD">
              <w:rPr>
                <w:rFonts w:asciiTheme="minorHAnsi" w:hAnsiTheme="minorHAnsi" w:cstheme="minorHAnsi"/>
                <w:color w:val="auto"/>
                <w:sz w:val="20"/>
                <w:szCs w:val="20"/>
              </w:rPr>
              <w:t xml:space="preserve">umožňuje víceúčelové využití ploch v centrech obcí a měst jak pro pěší a omezený dopravní provoz, parkování, tak pro veřejnou zeleň. </w:t>
            </w:r>
            <w:r w:rsidR="002076C6" w:rsidRPr="003262DD">
              <w:rPr>
                <w:rFonts w:asciiTheme="minorHAnsi" w:hAnsiTheme="minorHAnsi" w:cstheme="minorHAnsi"/>
                <w:color w:val="auto"/>
                <w:sz w:val="20"/>
                <w:szCs w:val="20"/>
              </w:rPr>
              <w:t>Pro došlo v rámci změny č. 3 UP ke s</w:t>
            </w:r>
            <w:r w:rsidR="00BF68D8" w:rsidRPr="003262DD">
              <w:rPr>
                <w:rFonts w:asciiTheme="minorHAnsi" w:hAnsiTheme="minorHAnsi" w:cstheme="minorHAnsi"/>
                <w:color w:val="auto"/>
                <w:sz w:val="20"/>
                <w:szCs w:val="20"/>
              </w:rPr>
              <w:t xml:space="preserve">jednocení drobných ploch parkovišť nebo ploch veř. zeleně do ploch veřejného prostranství </w:t>
            </w:r>
            <w:r w:rsidR="002076C6" w:rsidRPr="003262DD">
              <w:rPr>
                <w:rFonts w:asciiTheme="minorHAnsi" w:hAnsiTheme="minorHAnsi" w:cstheme="minorHAnsi"/>
                <w:color w:val="auto"/>
                <w:sz w:val="20"/>
                <w:szCs w:val="20"/>
              </w:rPr>
              <w:t xml:space="preserve">všeobecných </w:t>
            </w:r>
            <w:r w:rsidR="00BF68D8" w:rsidRPr="003262DD">
              <w:rPr>
                <w:rFonts w:asciiTheme="minorHAnsi" w:hAnsiTheme="minorHAnsi" w:cstheme="minorHAnsi"/>
                <w:color w:val="auto"/>
                <w:sz w:val="20"/>
                <w:szCs w:val="20"/>
              </w:rPr>
              <w:t>/PU/</w:t>
            </w:r>
            <w:r w:rsidR="002076C6" w:rsidRPr="003262DD">
              <w:rPr>
                <w:rFonts w:asciiTheme="minorHAnsi" w:hAnsiTheme="minorHAnsi" w:cstheme="minorHAnsi"/>
                <w:color w:val="auto"/>
                <w:sz w:val="20"/>
                <w:szCs w:val="20"/>
              </w:rPr>
              <w:t xml:space="preserve">. </w:t>
            </w:r>
          </w:p>
        </w:tc>
      </w:tr>
      <w:tr w:rsidR="00D07C33" w:rsidRPr="003262DD" w14:paraId="4ADF767B" w14:textId="77777777" w:rsidTr="00AA0DDF">
        <w:trPr>
          <w:trHeight w:val="375"/>
        </w:trPr>
        <w:tc>
          <w:tcPr>
            <w:tcW w:w="240" w:type="pct"/>
          </w:tcPr>
          <w:p w14:paraId="1BC9CC3F" w14:textId="6FD5BE91" w:rsidR="00903B94" w:rsidRPr="003262DD" w:rsidRDefault="00222DD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06</w:t>
            </w:r>
          </w:p>
        </w:tc>
        <w:tc>
          <w:tcPr>
            <w:tcW w:w="484" w:type="pct"/>
          </w:tcPr>
          <w:p w14:paraId="1C6D4456" w14:textId="77777777" w:rsidR="00903B94" w:rsidRPr="003262DD" w:rsidRDefault="00E60DA8"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w:t>
            </w:r>
          </w:p>
          <w:p w14:paraId="27AD422A" w14:textId="3D842ACE" w:rsidR="001F5084" w:rsidRPr="003262DD" w:rsidRDefault="001F5084"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V nezastavěném území</w:t>
            </w:r>
          </w:p>
        </w:tc>
        <w:tc>
          <w:tcPr>
            <w:tcW w:w="727" w:type="pct"/>
            <w:shd w:val="clear" w:color="auto" w:fill="auto"/>
          </w:tcPr>
          <w:p w14:paraId="3CCFFE5B" w14:textId="680BB5F7" w:rsidR="00903B94" w:rsidRPr="003262DD" w:rsidRDefault="006C4A7A" w:rsidP="00F551F4">
            <w:pPr>
              <w:pStyle w:val="Normlnweb"/>
              <w:spacing w:before="60" w:beforeAutospacing="0" w:after="60" w:afterAutospacing="0"/>
              <w:rPr>
                <w:rFonts w:asciiTheme="minorHAnsi" w:hAnsiTheme="minorHAnsi" w:cstheme="minorHAnsi"/>
                <w:color w:val="auto"/>
                <w:sz w:val="20"/>
                <w:szCs w:val="20"/>
              </w:rPr>
            </w:pPr>
            <w:bookmarkStart w:id="22" w:name="_Hlk163561569"/>
            <w:r w:rsidRPr="003262DD">
              <w:rPr>
                <w:rFonts w:asciiTheme="minorHAnsi" w:hAnsiTheme="minorHAnsi" w:cstheme="minorHAnsi"/>
                <w:color w:val="auto"/>
                <w:sz w:val="20"/>
                <w:szCs w:val="20"/>
              </w:rPr>
              <w:t>Plochy rekreace – rekreační louka (RN)</w:t>
            </w:r>
            <w:bookmarkEnd w:id="22"/>
          </w:p>
        </w:tc>
        <w:tc>
          <w:tcPr>
            <w:tcW w:w="1211" w:type="pct"/>
            <w:shd w:val="clear" w:color="auto" w:fill="auto"/>
          </w:tcPr>
          <w:p w14:paraId="3943FAFE" w14:textId="77777777" w:rsidR="00903B94" w:rsidRDefault="000D38DF"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Plochy smíšené nezastavěného území – rekreace nepobytová /</w:t>
            </w:r>
            <w:proofErr w:type="spellStart"/>
            <w:proofErr w:type="gramStart"/>
            <w:r w:rsidRPr="003262DD">
              <w:rPr>
                <w:rFonts w:asciiTheme="minorHAnsi" w:hAnsiTheme="minorHAnsi" w:cstheme="minorHAnsi"/>
                <w:b/>
                <w:bCs/>
                <w:color w:val="auto"/>
                <w:sz w:val="20"/>
                <w:szCs w:val="20"/>
              </w:rPr>
              <w:t>MU.r</w:t>
            </w:r>
            <w:proofErr w:type="spellEnd"/>
            <w:proofErr w:type="gramEnd"/>
            <w:r w:rsidRPr="003262DD">
              <w:rPr>
                <w:rFonts w:asciiTheme="minorHAnsi" w:hAnsiTheme="minorHAnsi" w:cstheme="minorHAnsi"/>
                <w:b/>
                <w:bCs/>
                <w:color w:val="auto"/>
                <w:sz w:val="20"/>
                <w:szCs w:val="20"/>
              </w:rPr>
              <w:t>/</w:t>
            </w:r>
          </w:p>
          <w:p w14:paraId="125DAC46" w14:textId="48DBA05B" w:rsidR="00864D2F" w:rsidRPr="003262DD" w:rsidRDefault="00864D2F" w:rsidP="00F551F4">
            <w:pPr>
              <w:pStyle w:val="Normlnweb"/>
              <w:spacing w:before="60" w:beforeAutospacing="0" w:after="60" w:afterAutospacing="0"/>
              <w:rPr>
                <w:rFonts w:asciiTheme="minorHAnsi" w:hAnsiTheme="minorHAnsi" w:cstheme="minorHAnsi"/>
                <w:b/>
                <w:bCs/>
                <w:color w:val="auto"/>
                <w:sz w:val="20"/>
                <w:szCs w:val="20"/>
              </w:rPr>
            </w:pPr>
            <w:r>
              <w:rPr>
                <w:rFonts w:asciiTheme="minorHAnsi" w:hAnsiTheme="minorHAnsi" w:cstheme="minorHAnsi"/>
                <w:b/>
                <w:bCs/>
                <w:color w:val="auto"/>
                <w:sz w:val="20"/>
                <w:szCs w:val="20"/>
              </w:rPr>
              <w:t>Plochy přírodní všeobecné /NU/</w:t>
            </w:r>
          </w:p>
        </w:tc>
        <w:tc>
          <w:tcPr>
            <w:tcW w:w="2338" w:type="pct"/>
          </w:tcPr>
          <w:p w14:paraId="55188225" w14:textId="77777777" w:rsidR="00903B94" w:rsidRDefault="00C86D84"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V dosud platném Úp Kačice se jednalo o plochu rekreace s omezenou možností zástavby. V současnosti je stanovena aktivní zóna záplavového území a záplavové území na toku Loděnice </w:t>
            </w:r>
            <w:r w:rsidR="00630A4A" w:rsidRPr="003262DD">
              <w:rPr>
                <w:rFonts w:asciiTheme="minorHAnsi" w:hAnsiTheme="minorHAnsi" w:cstheme="minorHAnsi"/>
                <w:color w:val="auto"/>
                <w:sz w:val="20"/>
                <w:szCs w:val="20"/>
              </w:rPr>
              <w:t xml:space="preserve">a </w:t>
            </w:r>
            <w:r w:rsidRPr="003262DD">
              <w:rPr>
                <w:rFonts w:asciiTheme="minorHAnsi" w:hAnsiTheme="minorHAnsi" w:cstheme="minorHAnsi"/>
                <w:color w:val="auto"/>
                <w:sz w:val="20"/>
                <w:szCs w:val="20"/>
              </w:rPr>
              <w:t xml:space="preserve">vyznačené plochy </w:t>
            </w:r>
            <w:r w:rsidR="00630A4A" w:rsidRPr="003262DD">
              <w:rPr>
                <w:rFonts w:asciiTheme="minorHAnsi" w:hAnsiTheme="minorHAnsi" w:cstheme="minorHAnsi"/>
                <w:color w:val="auto"/>
                <w:sz w:val="20"/>
                <w:szCs w:val="20"/>
              </w:rPr>
              <w:t xml:space="preserve">touto změnou bylo nutné převést do nezastavěného území. Důvodem je zohlednění zákona č. 254/2001 </w:t>
            </w:r>
            <w:r w:rsidR="00630A4A" w:rsidRPr="003262DD">
              <w:rPr>
                <w:rFonts w:asciiTheme="minorHAnsi" w:hAnsiTheme="minorHAnsi" w:cstheme="minorHAnsi"/>
                <w:color w:val="auto"/>
                <w:sz w:val="20"/>
                <w:szCs w:val="20"/>
              </w:rPr>
              <w:lastRenderedPageBreak/>
              <w:t xml:space="preserve">Sb., §67, odst. 1: „V aktivní zóně záplavových území se nesmí povolovat ani provádět stavby s výjimkou vodních děl, jimiž se upravuje vodní tok, převádějí povodňové průtoky, provádějí opatření na ochranu před </w:t>
            </w:r>
            <w:proofErr w:type="gramStart"/>
            <w:r w:rsidR="00630A4A" w:rsidRPr="003262DD">
              <w:rPr>
                <w:rFonts w:asciiTheme="minorHAnsi" w:hAnsiTheme="minorHAnsi" w:cstheme="minorHAnsi"/>
                <w:color w:val="auto"/>
                <w:sz w:val="20"/>
                <w:szCs w:val="20"/>
              </w:rPr>
              <w:t>povodněmi,…</w:t>
            </w:r>
            <w:proofErr w:type="gramEnd"/>
            <w:r w:rsidR="00630A4A" w:rsidRPr="003262DD">
              <w:rPr>
                <w:rFonts w:asciiTheme="minorHAnsi" w:hAnsiTheme="minorHAnsi" w:cstheme="minorHAnsi"/>
                <w:color w:val="auto"/>
                <w:sz w:val="20"/>
                <w:szCs w:val="20"/>
              </w:rPr>
              <w:t xml:space="preserve"> „. Proto byly plochy vymezeny jako rekreace nepobytové smíšeného nezastavěného územní</w:t>
            </w:r>
            <w:r w:rsidR="00C4191A" w:rsidRPr="003262DD">
              <w:rPr>
                <w:rFonts w:asciiTheme="minorHAnsi" w:hAnsiTheme="minorHAnsi" w:cstheme="minorHAnsi"/>
                <w:color w:val="auto"/>
                <w:sz w:val="20"/>
                <w:szCs w:val="20"/>
              </w:rPr>
              <w:t xml:space="preserve">. </w:t>
            </w:r>
          </w:p>
          <w:p w14:paraId="2EA6AA49" w14:textId="4209E98E" w:rsidR="00652366" w:rsidRPr="003262DD" w:rsidRDefault="00652366" w:rsidP="00F551F4">
            <w:pPr>
              <w:pStyle w:val="Normlnweb"/>
              <w:spacing w:before="60" w:beforeAutospacing="0" w:after="60" w:afterAutospacing="0"/>
              <w:rPr>
                <w:rFonts w:asciiTheme="minorHAnsi" w:hAnsiTheme="minorHAnsi" w:cstheme="minorHAnsi"/>
                <w:color w:val="auto"/>
                <w:sz w:val="20"/>
                <w:szCs w:val="20"/>
              </w:rPr>
            </w:pPr>
            <w:r>
              <w:rPr>
                <w:rFonts w:asciiTheme="minorHAnsi" w:hAnsiTheme="minorHAnsi" w:cstheme="minorHAnsi"/>
                <w:color w:val="auto"/>
                <w:sz w:val="20"/>
                <w:szCs w:val="20"/>
              </w:rPr>
              <w:t>V této ploše je také část vymezena pro plochu přírodní, a to z toho důvodu, že šířka dosud vymezeného regionálního biokoridoru nedosahovala 40 m šířky, proto byla funkčním využitím NU podpořena funkce tohoto biokoridoru v odpovídajících parametrech.</w:t>
            </w:r>
            <w:r w:rsidR="00C24BF0">
              <w:rPr>
                <w:rFonts w:asciiTheme="minorHAnsi" w:hAnsiTheme="minorHAnsi" w:cstheme="minorHAnsi"/>
                <w:color w:val="auto"/>
                <w:sz w:val="20"/>
                <w:szCs w:val="20"/>
              </w:rPr>
              <w:t xml:space="preserve"> Důvodem je také nemožnost rozšířit biokoridor na druhé straně toku Lodenice, protože je zde stabilizovaná plocha hřiště jako zastavěné území.</w:t>
            </w:r>
          </w:p>
        </w:tc>
      </w:tr>
      <w:tr w:rsidR="00D07C33" w:rsidRPr="003262DD" w14:paraId="791FA067" w14:textId="77777777" w:rsidTr="00AA0DDF">
        <w:trPr>
          <w:trHeight w:val="375"/>
        </w:trPr>
        <w:tc>
          <w:tcPr>
            <w:tcW w:w="240" w:type="pct"/>
          </w:tcPr>
          <w:p w14:paraId="79D11CDB" w14:textId="790AF150" w:rsidR="00903B94" w:rsidRPr="003262DD" w:rsidRDefault="00222DD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lastRenderedPageBreak/>
              <w:t>07</w:t>
            </w:r>
          </w:p>
        </w:tc>
        <w:tc>
          <w:tcPr>
            <w:tcW w:w="484" w:type="pct"/>
          </w:tcPr>
          <w:p w14:paraId="44B18298" w14:textId="77777777" w:rsidR="00903B94" w:rsidRPr="003262DD" w:rsidRDefault="00E60DA8"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w:t>
            </w:r>
          </w:p>
          <w:p w14:paraId="664CE508" w14:textId="68EBD5D0" w:rsidR="00391947" w:rsidRPr="003262DD" w:rsidRDefault="0039194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color w:val="auto"/>
                <w:sz w:val="20"/>
                <w:szCs w:val="20"/>
              </w:rPr>
              <w:t>V nezastavěném území</w:t>
            </w:r>
          </w:p>
        </w:tc>
        <w:tc>
          <w:tcPr>
            <w:tcW w:w="727" w:type="pct"/>
            <w:shd w:val="clear" w:color="auto" w:fill="auto"/>
          </w:tcPr>
          <w:p w14:paraId="2EFB5E44" w14:textId="5129329B" w:rsidR="00903B94" w:rsidRPr="003262DD" w:rsidRDefault="001C73F0"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Plochy občanského vybavení – tělovýchovná a sportovní zařízení (OS)</w:t>
            </w:r>
          </w:p>
        </w:tc>
        <w:tc>
          <w:tcPr>
            <w:tcW w:w="1211" w:type="pct"/>
            <w:shd w:val="clear" w:color="auto" w:fill="auto"/>
          </w:tcPr>
          <w:p w14:paraId="7C5C21EE" w14:textId="3D8970DE" w:rsidR="00903B94" w:rsidRPr="003262DD" w:rsidRDefault="000D38DF"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Plochy smíšené nezastavěného území – sportovní využití /</w:t>
            </w:r>
            <w:proofErr w:type="spellStart"/>
            <w:proofErr w:type="gramStart"/>
            <w:r w:rsidRPr="003262DD">
              <w:rPr>
                <w:rFonts w:asciiTheme="minorHAnsi" w:hAnsiTheme="minorHAnsi" w:cstheme="minorHAnsi"/>
                <w:b/>
                <w:bCs/>
                <w:color w:val="auto"/>
                <w:sz w:val="20"/>
                <w:szCs w:val="20"/>
              </w:rPr>
              <w:t>MU.s</w:t>
            </w:r>
            <w:proofErr w:type="spellEnd"/>
            <w:proofErr w:type="gramEnd"/>
            <w:r w:rsidRPr="003262DD">
              <w:rPr>
                <w:rFonts w:asciiTheme="minorHAnsi" w:hAnsiTheme="minorHAnsi" w:cstheme="minorHAnsi"/>
                <w:b/>
                <w:bCs/>
                <w:color w:val="auto"/>
                <w:sz w:val="20"/>
                <w:szCs w:val="20"/>
              </w:rPr>
              <w:t>/</w:t>
            </w:r>
          </w:p>
        </w:tc>
        <w:tc>
          <w:tcPr>
            <w:tcW w:w="2338" w:type="pct"/>
          </w:tcPr>
          <w:p w14:paraId="47C111B6" w14:textId="77777777" w:rsidR="00903B94" w:rsidRPr="003262DD" w:rsidRDefault="00753A96"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V dosud platném Úp Kačice se jednalo o zastavitelnou plochu. Tato musela být změnou č. 3 ÚP vypuštěna, protože je situována v aktivní zóně záplavového území a v záplavovém územní Q100 toku Loděnice.</w:t>
            </w:r>
          </w:p>
          <w:p w14:paraId="0E04DB05" w14:textId="77777777" w:rsidR="00907326" w:rsidRPr="003262DD" w:rsidRDefault="00907326"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Důvodem je zohlednění zákona č. </w:t>
            </w:r>
            <w:r w:rsidRPr="003262DD">
              <w:rPr>
                <w:rFonts w:asciiTheme="minorHAnsi" w:hAnsiTheme="minorHAnsi" w:cstheme="minorHAnsi"/>
                <w:b/>
                <w:bCs/>
                <w:color w:val="auto"/>
                <w:sz w:val="20"/>
                <w:szCs w:val="20"/>
              </w:rPr>
              <w:t>254/2001 Sb., §67, odst. 1</w:t>
            </w:r>
            <w:r w:rsidRPr="003262DD">
              <w:rPr>
                <w:rFonts w:asciiTheme="minorHAnsi" w:hAnsiTheme="minorHAnsi" w:cstheme="minorHAnsi"/>
                <w:color w:val="auto"/>
                <w:sz w:val="20"/>
                <w:szCs w:val="20"/>
              </w:rPr>
              <w:t xml:space="preserve">: „V aktivní zóně záplavových území se nesmí povolovat ani provádět stavby s výjimkou vodních děl, jimiž se upravuje vodní tok, převádějí povodňové průtoky, provádějí opatření na ochranu před </w:t>
            </w:r>
            <w:proofErr w:type="gramStart"/>
            <w:r w:rsidRPr="003262DD">
              <w:rPr>
                <w:rFonts w:asciiTheme="minorHAnsi" w:hAnsiTheme="minorHAnsi" w:cstheme="minorHAnsi"/>
                <w:color w:val="auto"/>
                <w:sz w:val="20"/>
                <w:szCs w:val="20"/>
              </w:rPr>
              <w:t>povodněmi,…</w:t>
            </w:r>
            <w:proofErr w:type="gramEnd"/>
            <w:r w:rsidRPr="003262DD">
              <w:rPr>
                <w:rFonts w:asciiTheme="minorHAnsi" w:hAnsiTheme="minorHAnsi" w:cstheme="minorHAnsi"/>
                <w:color w:val="auto"/>
                <w:sz w:val="20"/>
                <w:szCs w:val="20"/>
              </w:rPr>
              <w:t xml:space="preserve"> „</w:t>
            </w:r>
          </w:p>
          <w:p w14:paraId="758E8F62" w14:textId="52D67CC4" w:rsidR="00C20FCC" w:rsidRPr="003262DD" w:rsidRDefault="00C20FCC"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Proto projektant ÚP byl nucen zastavitelnou plochu </w:t>
            </w:r>
            <w:proofErr w:type="gramStart"/>
            <w:r w:rsidRPr="003262DD">
              <w:rPr>
                <w:rFonts w:asciiTheme="minorHAnsi" w:hAnsiTheme="minorHAnsi" w:cstheme="minorHAnsi"/>
                <w:color w:val="auto"/>
                <w:sz w:val="20"/>
                <w:szCs w:val="20"/>
              </w:rPr>
              <w:t>vypustit</w:t>
            </w:r>
            <w:r w:rsidR="00B20B4F" w:rsidRPr="003262DD">
              <w:rPr>
                <w:rFonts w:asciiTheme="minorHAnsi" w:hAnsiTheme="minorHAnsi" w:cstheme="minorHAnsi"/>
                <w:color w:val="auto"/>
                <w:sz w:val="20"/>
                <w:szCs w:val="20"/>
              </w:rPr>
              <w:t xml:space="preserve">  a</w:t>
            </w:r>
            <w:proofErr w:type="gramEnd"/>
            <w:r w:rsidR="00B20B4F" w:rsidRPr="003262DD">
              <w:rPr>
                <w:rFonts w:asciiTheme="minorHAnsi" w:hAnsiTheme="minorHAnsi" w:cstheme="minorHAnsi"/>
                <w:color w:val="auto"/>
                <w:sz w:val="20"/>
                <w:szCs w:val="20"/>
              </w:rPr>
              <w:t xml:space="preserve"> vymezit na obdobný účel, ovšem bez zástavby.</w:t>
            </w:r>
          </w:p>
        </w:tc>
      </w:tr>
      <w:tr w:rsidR="00D07C33" w:rsidRPr="003262DD" w14:paraId="3A3337A1" w14:textId="77777777" w:rsidTr="00AA0DDF">
        <w:trPr>
          <w:trHeight w:val="375"/>
        </w:trPr>
        <w:tc>
          <w:tcPr>
            <w:tcW w:w="240" w:type="pct"/>
          </w:tcPr>
          <w:p w14:paraId="4D598EB8" w14:textId="16B89362" w:rsidR="00903B94" w:rsidRPr="003262DD" w:rsidRDefault="00222DD7"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08</w:t>
            </w:r>
          </w:p>
        </w:tc>
        <w:tc>
          <w:tcPr>
            <w:tcW w:w="484" w:type="pct"/>
          </w:tcPr>
          <w:p w14:paraId="7FC51A0F" w14:textId="05D21353" w:rsidR="00903B94" w:rsidRPr="003262DD" w:rsidRDefault="00F96626"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K.2</w:t>
            </w:r>
          </w:p>
        </w:tc>
        <w:tc>
          <w:tcPr>
            <w:tcW w:w="727" w:type="pct"/>
            <w:shd w:val="clear" w:color="auto" w:fill="auto"/>
          </w:tcPr>
          <w:p w14:paraId="47859CE5" w14:textId="061D5758" w:rsidR="00903B94" w:rsidRPr="003262DD" w:rsidRDefault="00F96626"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Plochy zemědělské – trvalé travní porosty (TP) a orná půda (OP)</w:t>
            </w:r>
          </w:p>
        </w:tc>
        <w:tc>
          <w:tcPr>
            <w:tcW w:w="1211" w:type="pct"/>
            <w:shd w:val="clear" w:color="auto" w:fill="auto"/>
          </w:tcPr>
          <w:p w14:paraId="6BE0E950" w14:textId="7B8648B3" w:rsidR="00903B94" w:rsidRPr="003262DD" w:rsidRDefault="00626DE2"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b/>
                <w:bCs/>
                <w:color w:val="auto"/>
                <w:sz w:val="20"/>
                <w:szCs w:val="20"/>
              </w:rPr>
              <w:t>Přírodní všeobecné /NU/</w:t>
            </w:r>
          </w:p>
        </w:tc>
        <w:tc>
          <w:tcPr>
            <w:tcW w:w="2338" w:type="pct"/>
          </w:tcPr>
          <w:p w14:paraId="2E638006" w14:textId="64DF34B6" w:rsidR="00903B94" w:rsidRPr="003262DD" w:rsidRDefault="000B2E60" w:rsidP="00F551F4">
            <w:pPr>
              <w:pStyle w:val="Normlnweb"/>
              <w:spacing w:before="60" w:beforeAutospacing="0" w:after="60" w:afterAutospacing="0"/>
              <w:rPr>
                <w:rFonts w:asciiTheme="minorHAnsi" w:hAnsiTheme="minorHAnsi" w:cstheme="minorHAnsi"/>
                <w:b/>
                <w:bCs/>
                <w:color w:val="auto"/>
                <w:sz w:val="20"/>
                <w:szCs w:val="20"/>
              </w:rPr>
            </w:pPr>
            <w:r w:rsidRPr="003262DD">
              <w:rPr>
                <w:rFonts w:asciiTheme="minorHAnsi" w:hAnsiTheme="minorHAnsi" w:cstheme="minorHAnsi"/>
                <w:color w:val="auto"/>
                <w:sz w:val="20"/>
                <w:szCs w:val="20"/>
              </w:rPr>
              <w:t>Důvodem vymezení pásu zeleně podél Strašeckého potoka je vytvořit návaznost na lokální biokoridor na sousedním území města Stochova, kde navazuje LBK.3 na nově vymezené pásy ploch přírodních všeobecných</w:t>
            </w:r>
            <w:r w:rsidRPr="003262DD">
              <w:rPr>
                <w:rFonts w:asciiTheme="minorHAnsi" w:hAnsiTheme="minorHAnsi" w:cstheme="minorHAnsi"/>
                <w:b/>
                <w:bCs/>
                <w:color w:val="auto"/>
                <w:sz w:val="20"/>
                <w:szCs w:val="20"/>
              </w:rPr>
              <w:t xml:space="preserve">. </w:t>
            </w:r>
            <w:r w:rsidRPr="003262DD">
              <w:rPr>
                <w:rFonts w:asciiTheme="minorHAnsi" w:hAnsiTheme="minorHAnsi" w:cstheme="minorHAnsi"/>
                <w:color w:val="auto"/>
                <w:sz w:val="20"/>
                <w:szCs w:val="20"/>
              </w:rPr>
              <w:t>Tyto pásy umožní průchod krajinou navazující na lokální koridor ÚSES.</w:t>
            </w:r>
          </w:p>
        </w:tc>
      </w:tr>
      <w:tr w:rsidR="005064FE" w:rsidRPr="003262DD" w14:paraId="77C44FA3" w14:textId="77777777" w:rsidTr="00AA0DDF">
        <w:trPr>
          <w:trHeight w:val="375"/>
        </w:trPr>
        <w:tc>
          <w:tcPr>
            <w:tcW w:w="240" w:type="pct"/>
          </w:tcPr>
          <w:p w14:paraId="0553D771" w14:textId="6CCBCC76" w:rsidR="005064FE" w:rsidRPr="003262DD" w:rsidRDefault="005064FE" w:rsidP="00F551F4">
            <w:pPr>
              <w:pStyle w:val="Normlnweb"/>
              <w:spacing w:before="60" w:beforeAutospacing="0" w:after="60" w:afterAutospacing="0"/>
              <w:rPr>
                <w:rFonts w:asciiTheme="minorHAnsi" w:hAnsiTheme="minorHAnsi" w:cstheme="minorHAnsi"/>
                <w:b/>
                <w:bCs/>
                <w:color w:val="auto"/>
                <w:sz w:val="20"/>
                <w:szCs w:val="20"/>
              </w:rPr>
            </w:pPr>
            <w:r>
              <w:rPr>
                <w:rFonts w:asciiTheme="minorHAnsi" w:hAnsiTheme="minorHAnsi" w:cstheme="minorHAnsi"/>
                <w:b/>
                <w:bCs/>
                <w:color w:val="auto"/>
                <w:sz w:val="20"/>
                <w:szCs w:val="20"/>
              </w:rPr>
              <w:t>09</w:t>
            </w:r>
          </w:p>
        </w:tc>
        <w:tc>
          <w:tcPr>
            <w:tcW w:w="484" w:type="pct"/>
          </w:tcPr>
          <w:p w14:paraId="7C7CCA7C" w14:textId="5E798A07" w:rsidR="005064FE" w:rsidRPr="003262DD" w:rsidRDefault="008C4D57" w:rsidP="00F551F4">
            <w:pPr>
              <w:pStyle w:val="Normlnweb"/>
              <w:spacing w:before="60" w:beforeAutospacing="0" w:after="60" w:afterAutospacing="0"/>
              <w:rPr>
                <w:rFonts w:asciiTheme="minorHAnsi" w:hAnsiTheme="minorHAnsi" w:cstheme="minorHAnsi"/>
                <w:b/>
                <w:bCs/>
                <w:color w:val="auto"/>
                <w:sz w:val="20"/>
                <w:szCs w:val="20"/>
              </w:rPr>
            </w:pPr>
            <w:r>
              <w:rPr>
                <w:rFonts w:asciiTheme="minorHAnsi" w:hAnsiTheme="minorHAnsi" w:cstheme="minorHAnsi"/>
                <w:b/>
                <w:bCs/>
                <w:color w:val="auto"/>
                <w:sz w:val="20"/>
                <w:szCs w:val="20"/>
              </w:rPr>
              <w:t>-</w:t>
            </w:r>
          </w:p>
        </w:tc>
        <w:tc>
          <w:tcPr>
            <w:tcW w:w="727" w:type="pct"/>
            <w:shd w:val="clear" w:color="auto" w:fill="auto"/>
          </w:tcPr>
          <w:p w14:paraId="5A70FF57" w14:textId="26F7B0BD" w:rsidR="005064FE" w:rsidRPr="003262DD" w:rsidRDefault="008C4D57"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Plochy bydlení, v rodinných domech – venkovské</w:t>
            </w:r>
            <w:r>
              <w:rPr>
                <w:rFonts w:asciiTheme="minorHAnsi" w:hAnsiTheme="minorHAnsi" w:cstheme="minorHAnsi"/>
                <w:color w:val="auto"/>
                <w:sz w:val="20"/>
                <w:szCs w:val="20"/>
              </w:rPr>
              <w:t xml:space="preserve"> </w:t>
            </w:r>
            <w:r w:rsidRPr="003262DD">
              <w:rPr>
                <w:rFonts w:asciiTheme="minorHAnsi" w:hAnsiTheme="minorHAnsi" w:cstheme="minorHAnsi"/>
                <w:color w:val="auto"/>
                <w:sz w:val="20"/>
                <w:szCs w:val="20"/>
              </w:rPr>
              <w:t>(BV)</w:t>
            </w:r>
          </w:p>
        </w:tc>
        <w:tc>
          <w:tcPr>
            <w:tcW w:w="1211" w:type="pct"/>
            <w:shd w:val="clear" w:color="auto" w:fill="auto"/>
          </w:tcPr>
          <w:p w14:paraId="798B63F7" w14:textId="77777777" w:rsidR="008C4D57" w:rsidRPr="008C4D57" w:rsidRDefault="008C4D57" w:rsidP="008C4D57">
            <w:pPr>
              <w:pStyle w:val="Normlnweb"/>
              <w:spacing w:before="60" w:beforeAutospacing="0" w:after="60" w:afterAutospacing="0"/>
              <w:rPr>
                <w:rFonts w:asciiTheme="minorHAnsi" w:hAnsiTheme="minorHAnsi" w:cstheme="minorHAnsi"/>
                <w:color w:val="auto"/>
                <w:sz w:val="20"/>
                <w:szCs w:val="20"/>
              </w:rPr>
            </w:pPr>
            <w:r w:rsidRPr="008C4D57">
              <w:rPr>
                <w:rFonts w:asciiTheme="minorHAnsi" w:hAnsiTheme="minorHAnsi" w:cstheme="minorHAnsi"/>
                <w:color w:val="auto"/>
                <w:sz w:val="20"/>
                <w:szCs w:val="20"/>
              </w:rPr>
              <w:t xml:space="preserve">bydlení venkovské – BV  </w:t>
            </w:r>
          </w:p>
          <w:p w14:paraId="3C009608" w14:textId="77777777" w:rsidR="005064FE" w:rsidRPr="003262DD" w:rsidRDefault="005064FE" w:rsidP="00F551F4">
            <w:pPr>
              <w:pStyle w:val="Normlnweb"/>
              <w:spacing w:before="60" w:beforeAutospacing="0" w:after="60" w:afterAutospacing="0"/>
              <w:rPr>
                <w:rFonts w:asciiTheme="minorHAnsi" w:hAnsiTheme="minorHAnsi" w:cstheme="minorHAnsi"/>
                <w:b/>
                <w:bCs/>
                <w:color w:val="auto"/>
                <w:sz w:val="20"/>
                <w:szCs w:val="20"/>
              </w:rPr>
            </w:pPr>
          </w:p>
        </w:tc>
        <w:tc>
          <w:tcPr>
            <w:tcW w:w="2338" w:type="pct"/>
          </w:tcPr>
          <w:p w14:paraId="7D887A2F" w14:textId="4AF53EDD" w:rsidR="005064FE" w:rsidRPr="003262DD" w:rsidRDefault="00B7288C" w:rsidP="00F551F4">
            <w:pPr>
              <w:pStyle w:val="Normlnweb"/>
              <w:spacing w:before="60" w:beforeAutospacing="0" w:after="60" w:afterAutospacing="0"/>
              <w:rPr>
                <w:rFonts w:asciiTheme="minorHAnsi" w:hAnsiTheme="minorHAnsi" w:cstheme="minorHAnsi"/>
                <w:color w:val="auto"/>
                <w:sz w:val="20"/>
                <w:szCs w:val="20"/>
              </w:rPr>
            </w:pPr>
            <w:r>
              <w:rPr>
                <w:rFonts w:asciiTheme="minorHAnsi" w:hAnsiTheme="minorHAnsi" w:cstheme="minorHAnsi"/>
                <w:color w:val="auto"/>
                <w:sz w:val="20"/>
                <w:szCs w:val="20"/>
              </w:rPr>
              <w:t>Funkční využití se nemění</w:t>
            </w:r>
            <w:r w:rsidR="00EE48C7">
              <w:rPr>
                <w:rFonts w:asciiTheme="minorHAnsi" w:hAnsiTheme="minorHAnsi" w:cstheme="minorHAnsi"/>
                <w:color w:val="auto"/>
                <w:sz w:val="20"/>
                <w:szCs w:val="20"/>
              </w:rPr>
              <w:t>;</w:t>
            </w:r>
            <w:r>
              <w:rPr>
                <w:rFonts w:asciiTheme="minorHAnsi" w:hAnsiTheme="minorHAnsi" w:cstheme="minorHAnsi"/>
                <w:color w:val="auto"/>
                <w:sz w:val="20"/>
                <w:szCs w:val="20"/>
              </w:rPr>
              <w:t xml:space="preserve"> pozemek je vyjmut z plochy s podmínkou zpracování územní </w:t>
            </w:r>
            <w:r w:rsidR="00AF53F3">
              <w:rPr>
                <w:rFonts w:asciiTheme="minorHAnsi" w:hAnsiTheme="minorHAnsi" w:cstheme="minorHAnsi"/>
                <w:color w:val="auto"/>
                <w:sz w:val="20"/>
                <w:szCs w:val="20"/>
              </w:rPr>
              <w:t>studie</w:t>
            </w:r>
            <w:r>
              <w:rPr>
                <w:rFonts w:asciiTheme="minorHAnsi" w:hAnsiTheme="minorHAnsi" w:cstheme="minorHAnsi"/>
                <w:color w:val="auto"/>
                <w:sz w:val="20"/>
                <w:szCs w:val="20"/>
              </w:rPr>
              <w:t>. Důvodem jsou územní podm</w:t>
            </w:r>
            <w:r w:rsidR="00AF53F3">
              <w:rPr>
                <w:rFonts w:asciiTheme="minorHAnsi" w:hAnsiTheme="minorHAnsi" w:cstheme="minorHAnsi"/>
                <w:color w:val="auto"/>
                <w:sz w:val="20"/>
                <w:szCs w:val="20"/>
              </w:rPr>
              <w:t>ín</w:t>
            </w:r>
            <w:r>
              <w:rPr>
                <w:rFonts w:asciiTheme="minorHAnsi" w:hAnsiTheme="minorHAnsi" w:cstheme="minorHAnsi"/>
                <w:color w:val="auto"/>
                <w:sz w:val="20"/>
                <w:szCs w:val="20"/>
              </w:rPr>
              <w:t xml:space="preserve">ky tohoto pozemku, který je zastavitelný, přiléhá k místní obslužné komunikaci, lze jej </w:t>
            </w:r>
            <w:r w:rsidR="00AF53F3">
              <w:rPr>
                <w:rFonts w:asciiTheme="minorHAnsi" w:hAnsiTheme="minorHAnsi" w:cstheme="minorHAnsi"/>
                <w:color w:val="auto"/>
                <w:sz w:val="20"/>
                <w:szCs w:val="20"/>
              </w:rPr>
              <w:t>napojit</w:t>
            </w:r>
            <w:r>
              <w:rPr>
                <w:rFonts w:asciiTheme="minorHAnsi" w:hAnsiTheme="minorHAnsi" w:cstheme="minorHAnsi"/>
                <w:color w:val="auto"/>
                <w:sz w:val="20"/>
                <w:szCs w:val="20"/>
              </w:rPr>
              <w:t xml:space="preserve"> na technickou infrastrukturu a z hlediska </w:t>
            </w:r>
            <w:r w:rsidR="00AF53F3">
              <w:rPr>
                <w:rFonts w:asciiTheme="minorHAnsi" w:hAnsiTheme="minorHAnsi" w:cstheme="minorHAnsi"/>
                <w:color w:val="auto"/>
                <w:sz w:val="20"/>
                <w:szCs w:val="20"/>
              </w:rPr>
              <w:t>urbanistické</w:t>
            </w:r>
            <w:r>
              <w:rPr>
                <w:rFonts w:asciiTheme="minorHAnsi" w:hAnsiTheme="minorHAnsi" w:cstheme="minorHAnsi"/>
                <w:color w:val="auto"/>
                <w:sz w:val="20"/>
                <w:szCs w:val="20"/>
              </w:rPr>
              <w:t xml:space="preserve"> koncepce je přípustné, že nebude součástí plochy US.6</w:t>
            </w:r>
            <w:r w:rsidR="00AF53F3">
              <w:rPr>
                <w:rFonts w:asciiTheme="minorHAnsi" w:hAnsiTheme="minorHAnsi" w:cstheme="minorHAnsi"/>
                <w:color w:val="auto"/>
                <w:sz w:val="20"/>
                <w:szCs w:val="20"/>
              </w:rPr>
              <w:t xml:space="preserve"> podmíněné územní studií.</w:t>
            </w:r>
          </w:p>
        </w:tc>
      </w:tr>
    </w:tbl>
    <w:p w14:paraId="37181E52" w14:textId="77777777" w:rsidR="000A6B8A" w:rsidRDefault="000A6B8A" w:rsidP="00F551F4">
      <w:pPr>
        <w:pStyle w:val="Normlnweb"/>
        <w:spacing w:before="60" w:beforeAutospacing="0" w:after="60" w:afterAutospacing="0"/>
        <w:rPr>
          <w:rFonts w:asciiTheme="minorHAnsi" w:hAnsiTheme="minorHAnsi" w:cstheme="minorHAnsi"/>
          <w:b/>
          <w:bCs/>
          <w:color w:val="auto"/>
          <w:sz w:val="20"/>
          <w:szCs w:val="20"/>
          <w:lang w:val="x-none"/>
        </w:rPr>
      </w:pPr>
    </w:p>
    <w:p w14:paraId="57D4E7A6" w14:textId="54A0C7A6" w:rsidR="00130B16" w:rsidRDefault="002C0BE0" w:rsidP="00F551F4">
      <w:pPr>
        <w:pStyle w:val="Normlnweb"/>
        <w:spacing w:before="60" w:beforeAutospacing="0" w:after="60" w:afterAutospacing="0"/>
        <w:rPr>
          <w:rFonts w:asciiTheme="minorHAnsi" w:hAnsiTheme="minorHAnsi" w:cstheme="minorHAnsi"/>
          <w:color w:val="auto"/>
          <w:sz w:val="20"/>
          <w:szCs w:val="20"/>
          <w:lang w:val="x-none"/>
        </w:rPr>
      </w:pPr>
      <w:r w:rsidRPr="000A6B8A">
        <w:rPr>
          <w:rFonts w:asciiTheme="minorHAnsi" w:hAnsiTheme="minorHAnsi" w:cstheme="minorHAnsi"/>
          <w:b/>
          <w:bCs/>
          <w:color w:val="auto"/>
          <w:sz w:val="20"/>
          <w:szCs w:val="20"/>
          <w:lang w:val="x-none"/>
        </w:rPr>
        <w:t>Změnou č. 3 ÚP se nevymezují žádné zastavitelné plochy</w:t>
      </w:r>
      <w:r w:rsidRPr="003262DD">
        <w:rPr>
          <w:rFonts w:asciiTheme="minorHAnsi" w:hAnsiTheme="minorHAnsi" w:cstheme="minorHAnsi"/>
          <w:color w:val="auto"/>
          <w:sz w:val="20"/>
          <w:szCs w:val="20"/>
          <w:lang w:val="x-none"/>
        </w:rPr>
        <w:t xml:space="preserve">; plochy změny v krajině jsou již v platné ÚP vymezeny jako plochy regionálního, lokálního biokoridoru a lokálního biocentra a jednotný standard </w:t>
      </w:r>
      <w:r w:rsidRPr="003262DD">
        <w:rPr>
          <w:rFonts w:asciiTheme="minorHAnsi" w:hAnsiTheme="minorHAnsi" w:cstheme="minorHAnsi"/>
          <w:color w:val="auto"/>
          <w:sz w:val="20"/>
          <w:szCs w:val="20"/>
          <w:lang w:val="x-none"/>
        </w:rPr>
        <w:lastRenderedPageBreak/>
        <w:t>disponuje jednoznačným výčtem ploch s rozdílným způsobem využití, do nichž bylo nutné prvky ÚSES zařadit.</w:t>
      </w:r>
    </w:p>
    <w:p w14:paraId="4481440A" w14:textId="19242E3E" w:rsidR="001B2F0E" w:rsidRDefault="001B2F0E" w:rsidP="00F551F4">
      <w:pPr>
        <w:pStyle w:val="Normlnweb"/>
        <w:spacing w:before="60" w:beforeAutospacing="0" w:after="60" w:afterAutospacing="0"/>
        <w:rPr>
          <w:rFonts w:asciiTheme="minorHAnsi" w:hAnsiTheme="minorHAnsi" w:cstheme="minorHAnsi"/>
          <w:color w:val="auto"/>
          <w:sz w:val="20"/>
          <w:szCs w:val="20"/>
          <w:lang w:val="x-none"/>
        </w:rPr>
      </w:pPr>
      <w:r>
        <w:rPr>
          <w:rFonts w:asciiTheme="minorHAnsi" w:hAnsiTheme="minorHAnsi" w:cstheme="minorHAnsi"/>
          <w:color w:val="auto"/>
          <w:sz w:val="20"/>
          <w:szCs w:val="20"/>
          <w:lang w:val="x-none"/>
        </w:rPr>
        <w:t xml:space="preserve">Plocha přestavby č. </w:t>
      </w:r>
      <w:r w:rsidRPr="000E4CF9">
        <w:rPr>
          <w:rFonts w:asciiTheme="minorHAnsi" w:hAnsiTheme="minorHAnsi" w:cstheme="minorHAnsi"/>
          <w:b/>
          <w:bCs/>
          <w:color w:val="auto"/>
          <w:sz w:val="20"/>
          <w:szCs w:val="20"/>
          <w:lang w:val="x-none"/>
        </w:rPr>
        <w:t>P.1</w:t>
      </w:r>
      <w:r>
        <w:rPr>
          <w:rFonts w:asciiTheme="minorHAnsi" w:hAnsiTheme="minorHAnsi" w:cstheme="minorHAnsi"/>
          <w:color w:val="auto"/>
          <w:sz w:val="20"/>
          <w:szCs w:val="20"/>
          <w:lang w:val="x-none"/>
        </w:rPr>
        <w:t xml:space="preserve"> byla řešena a schválena ve změně č. 2 ÚP Kačice.</w:t>
      </w:r>
      <w:r w:rsidR="000E4CF9">
        <w:rPr>
          <w:rFonts w:asciiTheme="minorHAnsi" w:hAnsiTheme="minorHAnsi" w:cstheme="minorHAnsi"/>
          <w:color w:val="auto"/>
          <w:sz w:val="20"/>
          <w:szCs w:val="20"/>
          <w:lang w:val="x-none"/>
        </w:rPr>
        <w:t xml:space="preserve"> Plocha přestavby </w:t>
      </w:r>
      <w:r w:rsidR="000E4CF9" w:rsidRPr="000E4CF9">
        <w:rPr>
          <w:rFonts w:asciiTheme="minorHAnsi" w:hAnsiTheme="minorHAnsi" w:cstheme="minorHAnsi"/>
          <w:b/>
          <w:bCs/>
          <w:color w:val="auto"/>
          <w:sz w:val="20"/>
          <w:szCs w:val="20"/>
          <w:lang w:val="x-none"/>
        </w:rPr>
        <w:t>P.2</w:t>
      </w:r>
      <w:r w:rsidR="000E4CF9">
        <w:rPr>
          <w:rFonts w:asciiTheme="minorHAnsi" w:hAnsiTheme="minorHAnsi" w:cstheme="minorHAnsi"/>
          <w:color w:val="auto"/>
          <w:sz w:val="20"/>
          <w:szCs w:val="20"/>
          <w:lang w:val="x-none"/>
        </w:rPr>
        <w:t xml:space="preserve"> byla vymezena jako plocha přestavby v platném ÚP Kačice po změně č. 2.</w:t>
      </w:r>
    </w:p>
    <w:p w14:paraId="2D60295B" w14:textId="77777777" w:rsidR="00695793" w:rsidRPr="003262DD" w:rsidRDefault="00695793" w:rsidP="00F551F4">
      <w:pPr>
        <w:pStyle w:val="Normlnweb"/>
        <w:spacing w:before="60" w:beforeAutospacing="0" w:after="60" w:afterAutospacing="0"/>
        <w:rPr>
          <w:rFonts w:asciiTheme="minorHAnsi" w:hAnsiTheme="minorHAnsi" w:cstheme="minorHAnsi"/>
          <w:color w:val="auto"/>
          <w:sz w:val="20"/>
          <w:szCs w:val="20"/>
          <w:lang w:val="x-none"/>
        </w:rPr>
      </w:pPr>
    </w:p>
    <w:p w14:paraId="26BBEDC9" w14:textId="16AF2D22" w:rsidR="003C2CC5" w:rsidRPr="003262DD" w:rsidRDefault="003C2CC5"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Systém sídelní zeleně</w:t>
      </w:r>
    </w:p>
    <w:p w14:paraId="0189F3D1" w14:textId="62ABAFFC" w:rsidR="003D2412" w:rsidRPr="003262DD" w:rsidRDefault="003D2412" w:rsidP="00F551F4">
      <w:pPr>
        <w:pStyle w:val="Normlnweb"/>
        <w:spacing w:before="60" w:beforeAutospacing="0" w:after="60" w:afterAutospacing="0"/>
        <w:jc w:val="both"/>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Území obce je v širším zázemí obklopeno lesními celky přírodního parku Džbán na severu a na jižní straně za obcí Lány rozsáhlými lesy CHKO Křivoklátsko.</w:t>
      </w:r>
      <w:r w:rsidR="00E17F95" w:rsidRPr="003262DD">
        <w:rPr>
          <w:rFonts w:asciiTheme="minorHAnsi" w:hAnsiTheme="minorHAnsi" w:cstheme="minorHAnsi"/>
          <w:color w:val="auto"/>
          <w:sz w:val="20"/>
          <w:szCs w:val="20"/>
          <w:lang w:val="x-none"/>
        </w:rPr>
        <w:t xml:space="preserve"> Dalšími prvky zeleně v sídle jsou stabilizované plochy břehových porostů podél potoka Loděnice, pásy doprovodné zeleně podél komunikací a cest vytváří krajinotvorné prvky podpořené stabilizovaným, příp. navrženým systémem ekologické stability. </w:t>
      </w:r>
      <w:r w:rsidR="00895238" w:rsidRPr="003262DD">
        <w:rPr>
          <w:rFonts w:asciiTheme="minorHAnsi" w:hAnsiTheme="minorHAnsi" w:cstheme="minorHAnsi"/>
          <w:color w:val="auto"/>
          <w:sz w:val="20"/>
          <w:szCs w:val="20"/>
          <w:lang w:val="x-none"/>
        </w:rPr>
        <w:t xml:space="preserve">Každá plocha s rozdílným využitím v nezastavěném území umožňuje jakoukoliv výsadbu krajinné zeleně jako aleje, stromořadí, remízy, solitérní krajinnou zeleň, zatravnění, zalesnění. </w:t>
      </w:r>
      <w:r w:rsidR="00E17F95" w:rsidRPr="003262DD">
        <w:rPr>
          <w:rFonts w:asciiTheme="minorHAnsi" w:hAnsiTheme="minorHAnsi" w:cstheme="minorHAnsi"/>
          <w:color w:val="auto"/>
          <w:sz w:val="20"/>
          <w:szCs w:val="20"/>
          <w:lang w:val="x-none"/>
        </w:rPr>
        <w:t>V zastavěném území je zeleň vytvořena revitalizovanými parkovými plochami v místě podélné návsi a plochami soukromých zahrad v plochách rodinných domů.</w:t>
      </w:r>
    </w:p>
    <w:p w14:paraId="129E0F04" w14:textId="2CD9A182" w:rsidR="003C2CC5" w:rsidRPr="003262DD" w:rsidRDefault="003C2CC5" w:rsidP="00F551F4">
      <w:pPr>
        <w:pStyle w:val="Normlnweb"/>
        <w:spacing w:before="60" w:beforeAutospacing="0" w:after="60" w:afterAutospacing="0"/>
        <w:jc w:val="both"/>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 xml:space="preserve">Změna č. 3 </w:t>
      </w:r>
      <w:r w:rsidR="00780F1F" w:rsidRPr="003262DD">
        <w:rPr>
          <w:rFonts w:asciiTheme="minorHAnsi" w:hAnsiTheme="minorHAnsi" w:cstheme="minorHAnsi"/>
          <w:color w:val="auto"/>
          <w:sz w:val="20"/>
          <w:szCs w:val="20"/>
          <w:lang w:val="x-none"/>
        </w:rPr>
        <w:t xml:space="preserve">ÚP Kačice nemění </w:t>
      </w:r>
      <w:r w:rsidRPr="003262DD">
        <w:rPr>
          <w:rFonts w:asciiTheme="minorHAnsi" w:hAnsiTheme="minorHAnsi" w:cstheme="minorHAnsi"/>
          <w:color w:val="auto"/>
          <w:sz w:val="20"/>
          <w:szCs w:val="20"/>
          <w:lang w:val="x-none"/>
        </w:rPr>
        <w:t xml:space="preserve">koncepci sídelní zeleně; </w:t>
      </w:r>
      <w:r w:rsidR="00780F1F" w:rsidRPr="003262DD">
        <w:rPr>
          <w:rFonts w:asciiTheme="minorHAnsi" w:hAnsiTheme="minorHAnsi" w:cstheme="minorHAnsi"/>
          <w:color w:val="auto"/>
          <w:sz w:val="20"/>
          <w:szCs w:val="20"/>
          <w:lang w:val="x-none"/>
        </w:rPr>
        <w:t xml:space="preserve">mezi plochy sídelní zeleně lze zařadit tyto plochy RZV </w:t>
      </w:r>
      <w:r w:rsidRPr="003262DD">
        <w:rPr>
          <w:rFonts w:asciiTheme="minorHAnsi" w:hAnsiTheme="minorHAnsi" w:cstheme="minorHAnsi"/>
          <w:color w:val="auto"/>
          <w:sz w:val="20"/>
          <w:szCs w:val="20"/>
          <w:lang w:val="x-none"/>
        </w:rPr>
        <w:t xml:space="preserve"> v jednotném standardu ÚP:</w:t>
      </w:r>
    </w:p>
    <w:p w14:paraId="54B2BB82" w14:textId="77777777" w:rsidR="003C2CC5" w:rsidRPr="003262DD" w:rsidRDefault="003C2CC5" w:rsidP="00F551F4">
      <w:pPr>
        <w:pStyle w:val="Normlnweb"/>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Plochy zeleně zejm. v zastavěném území a nebo jako součást zastavitelných ploch:</w:t>
      </w:r>
    </w:p>
    <w:p w14:paraId="67D046C3" w14:textId="6BAE7615" w:rsidR="003C2CC5" w:rsidRPr="003262DD" w:rsidRDefault="003C2CC5"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zeleň – parky a parkově upravené plochy – ZP</w:t>
      </w:r>
    </w:p>
    <w:p w14:paraId="3C378D31" w14:textId="36CC4922" w:rsidR="003C2CC5" w:rsidRPr="003262DD" w:rsidRDefault="003C2CC5"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veřejná prostranství všeobecná – PU</w:t>
      </w:r>
    </w:p>
    <w:p w14:paraId="3A306F49" w14:textId="66ECA5B5" w:rsidR="003C2CC5" w:rsidRPr="003262DD" w:rsidRDefault="003C2CC5"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zeleň – zahrady a sady – ZZ</w:t>
      </w:r>
    </w:p>
    <w:p w14:paraId="6F2A1F3B" w14:textId="0BAA5373" w:rsidR="003C2CC5" w:rsidRPr="003262DD" w:rsidRDefault="003C2CC5"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 xml:space="preserve">zeleň ochranná a izolační </w:t>
      </w:r>
      <w:r w:rsidR="00EC2403" w:rsidRPr="003262DD">
        <w:rPr>
          <w:rFonts w:asciiTheme="minorHAnsi" w:hAnsiTheme="minorHAnsi" w:cstheme="minorHAnsi"/>
          <w:color w:val="auto"/>
          <w:sz w:val="20"/>
          <w:szCs w:val="20"/>
          <w:lang w:val="x-none"/>
        </w:rPr>
        <w:t>–</w:t>
      </w:r>
      <w:r w:rsidRPr="003262DD">
        <w:rPr>
          <w:rFonts w:asciiTheme="minorHAnsi" w:hAnsiTheme="minorHAnsi" w:cstheme="minorHAnsi"/>
          <w:color w:val="auto"/>
          <w:sz w:val="20"/>
          <w:szCs w:val="20"/>
          <w:lang w:val="x-none"/>
        </w:rPr>
        <w:t xml:space="preserve"> ZO</w:t>
      </w:r>
    </w:p>
    <w:p w14:paraId="08708FAA" w14:textId="17B6FC0D" w:rsidR="00EC2403" w:rsidRPr="003262DD" w:rsidRDefault="00EC2403"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zeleň krajinná - ZK</w:t>
      </w:r>
    </w:p>
    <w:p w14:paraId="2E16DD73" w14:textId="5B38A27E" w:rsidR="003C2CC5" w:rsidRPr="003262DD" w:rsidRDefault="003C2CC5" w:rsidP="00F551F4">
      <w:pPr>
        <w:pStyle w:val="Normlnweb"/>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V nezastavěném území jsou vymezeny plochy sídelní zeleně v podobě ploch:</w:t>
      </w:r>
      <w:r w:rsidR="00AA49FF" w:rsidRPr="003262DD">
        <w:rPr>
          <w:rFonts w:asciiTheme="minorHAnsi" w:hAnsiTheme="minorHAnsi" w:cstheme="minorHAnsi"/>
          <w:color w:val="auto"/>
          <w:sz w:val="20"/>
          <w:szCs w:val="20"/>
          <w:lang w:val="x-none"/>
        </w:rPr>
        <w:t xml:space="preserve"> </w:t>
      </w:r>
      <w:r w:rsidRPr="003262DD">
        <w:rPr>
          <w:rFonts w:asciiTheme="minorHAnsi" w:hAnsiTheme="minorHAnsi" w:cstheme="minorHAnsi"/>
          <w:color w:val="auto"/>
          <w:sz w:val="20"/>
          <w:szCs w:val="20"/>
          <w:lang w:val="x-none"/>
        </w:rPr>
        <w:t>( i v plochách zemědělských je možné realizovat remízky, aleje, solitérní zeleň jako součást systému sídelní zeleně):</w:t>
      </w:r>
    </w:p>
    <w:p w14:paraId="36C0ED34" w14:textId="439327F0" w:rsidR="00AA49FF" w:rsidRPr="003262DD" w:rsidRDefault="00AA49FF" w:rsidP="00F551F4">
      <w:pPr>
        <w:pStyle w:val="Normlnweb"/>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Plochy zemědělské:</w:t>
      </w:r>
    </w:p>
    <w:p w14:paraId="0F445486" w14:textId="7ADE8D45" w:rsidR="00AA49FF" w:rsidRPr="003262DD" w:rsidRDefault="00AA49FF"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zemědělské všeobecné - AU</w:t>
      </w:r>
    </w:p>
    <w:p w14:paraId="4B6B6196" w14:textId="77777777" w:rsidR="00AA49FF" w:rsidRPr="003262DD" w:rsidRDefault="00AA49FF"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pole a trvalé travní porosty - AP</w:t>
      </w:r>
    </w:p>
    <w:p w14:paraId="1AB98C0B" w14:textId="77777777" w:rsidR="003C2CC5" w:rsidRPr="003262DD" w:rsidRDefault="003C2CC5" w:rsidP="00F551F4">
      <w:pPr>
        <w:pStyle w:val="Normlnweb"/>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Plochy lesní:</w:t>
      </w:r>
    </w:p>
    <w:p w14:paraId="5B3E4176" w14:textId="75891263" w:rsidR="003C2CC5" w:rsidRPr="003262DD" w:rsidRDefault="003C2CC5"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lesní všeobecné – LU</w:t>
      </w:r>
    </w:p>
    <w:p w14:paraId="293102CC" w14:textId="77777777" w:rsidR="00AA49FF" w:rsidRPr="003262DD" w:rsidRDefault="00AA49FF"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Plochy přírodní </w:t>
      </w:r>
    </w:p>
    <w:p w14:paraId="58450774" w14:textId="77777777" w:rsidR="00AA49FF" w:rsidRPr="003262DD" w:rsidRDefault="00AA49FF"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přírodní všeobecné – NU</w:t>
      </w:r>
    </w:p>
    <w:p w14:paraId="6B3BC195" w14:textId="77777777" w:rsidR="00AA49FF" w:rsidRPr="003262DD" w:rsidRDefault="00AA49FF"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Plochy smíšené nezastavěného území všeobecné: </w:t>
      </w:r>
    </w:p>
    <w:p w14:paraId="6E7E662A" w14:textId="77777777" w:rsidR="00AA49FF" w:rsidRPr="003262DD" w:rsidRDefault="00AA49FF"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 xml:space="preserve">smíšené nezastavěného území všeobecné – rekreace nepobytová - </w:t>
      </w:r>
      <w:proofErr w:type="spellStart"/>
      <w:r w:rsidRPr="003262DD">
        <w:rPr>
          <w:rFonts w:asciiTheme="minorHAnsi" w:hAnsiTheme="minorHAnsi" w:cstheme="minorHAnsi"/>
          <w:color w:val="auto"/>
          <w:sz w:val="20"/>
          <w:szCs w:val="20"/>
          <w:lang w:val="x-none"/>
        </w:rPr>
        <w:t>MU.r</w:t>
      </w:r>
      <w:proofErr w:type="spellEnd"/>
    </w:p>
    <w:p w14:paraId="02224EF9" w14:textId="77777777" w:rsidR="00AA49FF" w:rsidRPr="003262DD" w:rsidRDefault="00AA49FF" w:rsidP="00F551F4">
      <w:pPr>
        <w:pStyle w:val="Normlnweb"/>
        <w:numPr>
          <w:ilvl w:val="0"/>
          <w:numId w:val="81"/>
        </w:numPr>
        <w:spacing w:before="60" w:beforeAutospacing="0" w:after="60" w:afterAutospacing="0"/>
        <w:rPr>
          <w:rFonts w:asciiTheme="minorHAnsi" w:hAnsiTheme="minorHAnsi" w:cstheme="minorHAnsi"/>
          <w:color w:val="auto"/>
          <w:sz w:val="20"/>
          <w:szCs w:val="20"/>
          <w:lang w:val="x-none"/>
        </w:rPr>
      </w:pPr>
      <w:r w:rsidRPr="003262DD">
        <w:rPr>
          <w:rFonts w:asciiTheme="minorHAnsi" w:hAnsiTheme="minorHAnsi" w:cstheme="minorHAnsi"/>
          <w:color w:val="auto"/>
          <w:sz w:val="20"/>
          <w:szCs w:val="20"/>
          <w:lang w:val="x-none"/>
        </w:rPr>
        <w:t xml:space="preserve">smíšené nezastavěného území všeobecné – sportovní využití - </w:t>
      </w:r>
      <w:proofErr w:type="spellStart"/>
      <w:r w:rsidRPr="003262DD">
        <w:rPr>
          <w:rFonts w:asciiTheme="minorHAnsi" w:hAnsiTheme="minorHAnsi" w:cstheme="minorHAnsi"/>
          <w:color w:val="auto"/>
          <w:sz w:val="20"/>
          <w:szCs w:val="20"/>
          <w:lang w:val="x-none"/>
        </w:rPr>
        <w:t>MU.s</w:t>
      </w:r>
      <w:proofErr w:type="spellEnd"/>
    </w:p>
    <w:p w14:paraId="37384977" w14:textId="77777777" w:rsidR="00591FC7" w:rsidRPr="003262DD" w:rsidRDefault="00591FC7" w:rsidP="00F551F4">
      <w:pPr>
        <w:pStyle w:val="Normlnweb"/>
        <w:spacing w:before="60" w:beforeAutospacing="0" w:after="60" w:afterAutospacing="0"/>
        <w:ind w:left="360"/>
        <w:rPr>
          <w:rFonts w:asciiTheme="minorHAnsi" w:hAnsiTheme="minorHAnsi" w:cstheme="minorHAnsi"/>
          <w:color w:val="auto"/>
          <w:sz w:val="20"/>
          <w:szCs w:val="20"/>
          <w:lang w:val="x-none"/>
        </w:rPr>
      </w:pPr>
    </w:p>
    <w:p w14:paraId="63E72483" w14:textId="588624AF" w:rsidR="00AA49FF" w:rsidRPr="003262DD" w:rsidRDefault="007E1061" w:rsidP="00F551F4">
      <w:pPr>
        <w:pStyle w:val="Nadpis2"/>
        <w:spacing w:before="60"/>
        <w:rPr>
          <w:color w:val="auto"/>
        </w:rPr>
      </w:pPr>
      <w:bookmarkStart w:id="23" w:name="_Toc163563568"/>
      <w:r w:rsidRPr="003262DD">
        <w:rPr>
          <w:color w:val="auto"/>
        </w:rPr>
        <w:t>8.6</w:t>
      </w:r>
      <w:r w:rsidRPr="003262DD">
        <w:rPr>
          <w:color w:val="auto"/>
        </w:rPr>
        <w:tab/>
      </w:r>
      <w:r w:rsidR="00D92E3A" w:rsidRPr="003262DD">
        <w:rPr>
          <w:color w:val="auto"/>
        </w:rPr>
        <w:t>Koncepce veřejné infrastruktury vč. podmínek pro její umisťování</w:t>
      </w:r>
      <w:bookmarkEnd w:id="23"/>
    </w:p>
    <w:p w14:paraId="6B9B9DC6" w14:textId="37B21478" w:rsidR="00591FC7" w:rsidRPr="003262DD" w:rsidRDefault="00846EE8"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Koncepce d</w:t>
      </w:r>
      <w:r w:rsidR="00591FC7" w:rsidRPr="003262DD">
        <w:rPr>
          <w:rFonts w:asciiTheme="minorHAnsi" w:hAnsiTheme="minorHAnsi" w:cstheme="minorHAnsi"/>
          <w:b/>
          <w:color w:val="auto"/>
          <w:sz w:val="20"/>
          <w:szCs w:val="20"/>
          <w:u w:val="single"/>
        </w:rPr>
        <w:t>opravní infrastruktur</w:t>
      </w:r>
      <w:r w:rsidR="00B0287A" w:rsidRPr="003262DD">
        <w:rPr>
          <w:rFonts w:asciiTheme="minorHAnsi" w:hAnsiTheme="minorHAnsi" w:cstheme="minorHAnsi"/>
          <w:b/>
          <w:color w:val="auto"/>
          <w:sz w:val="20"/>
          <w:szCs w:val="20"/>
          <w:u w:val="single"/>
        </w:rPr>
        <w:t>y</w:t>
      </w:r>
    </w:p>
    <w:p w14:paraId="7B51D0C0" w14:textId="3860B7CB" w:rsidR="00CA0D3D" w:rsidRPr="003262DD" w:rsidRDefault="001F5C1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Koncepce</w:t>
      </w:r>
      <w:r w:rsidR="00CA0D3D" w:rsidRPr="003262DD">
        <w:rPr>
          <w:rFonts w:asciiTheme="minorHAnsi" w:hAnsiTheme="minorHAnsi" w:cstheme="minorHAnsi"/>
          <w:bCs/>
          <w:color w:val="auto"/>
          <w:sz w:val="20"/>
          <w:szCs w:val="20"/>
        </w:rPr>
        <w:t xml:space="preserve"> dopravní infrastruktury se nemění, jako změna č. 03 je vymezena změna vyznačení </w:t>
      </w:r>
      <w:r w:rsidRPr="003262DD">
        <w:rPr>
          <w:rFonts w:asciiTheme="minorHAnsi" w:hAnsiTheme="minorHAnsi" w:cstheme="minorHAnsi"/>
          <w:bCs/>
          <w:color w:val="auto"/>
          <w:sz w:val="20"/>
          <w:szCs w:val="20"/>
        </w:rPr>
        <w:t>ploch</w:t>
      </w:r>
      <w:r w:rsidR="007B4AFB" w:rsidRPr="003262DD">
        <w:rPr>
          <w:rFonts w:asciiTheme="minorHAnsi" w:hAnsiTheme="minorHAnsi" w:cstheme="minorHAnsi"/>
          <w:bCs/>
          <w:color w:val="auto"/>
          <w:sz w:val="20"/>
          <w:szCs w:val="20"/>
        </w:rPr>
        <w:t>y</w:t>
      </w:r>
      <w:r w:rsidRPr="003262DD">
        <w:rPr>
          <w:rFonts w:asciiTheme="minorHAnsi" w:hAnsiTheme="minorHAnsi" w:cstheme="minorHAnsi"/>
          <w:bCs/>
          <w:color w:val="auto"/>
          <w:sz w:val="20"/>
          <w:szCs w:val="20"/>
        </w:rPr>
        <w:t xml:space="preserve"> </w:t>
      </w:r>
      <w:r w:rsidR="00CA0D3D" w:rsidRPr="003262DD">
        <w:rPr>
          <w:rFonts w:asciiTheme="minorHAnsi" w:hAnsiTheme="minorHAnsi" w:cstheme="minorHAnsi"/>
          <w:bCs/>
          <w:color w:val="auto"/>
          <w:sz w:val="20"/>
          <w:szCs w:val="20"/>
        </w:rPr>
        <w:t xml:space="preserve">územní </w:t>
      </w:r>
      <w:r w:rsidRPr="003262DD">
        <w:rPr>
          <w:rFonts w:asciiTheme="minorHAnsi" w:hAnsiTheme="minorHAnsi" w:cstheme="minorHAnsi"/>
          <w:bCs/>
          <w:color w:val="auto"/>
          <w:sz w:val="20"/>
          <w:szCs w:val="20"/>
        </w:rPr>
        <w:t>rezervy č. R.1</w:t>
      </w:r>
      <w:r w:rsidR="00CA0D3D" w:rsidRPr="003262DD">
        <w:rPr>
          <w:rFonts w:asciiTheme="minorHAnsi" w:hAnsiTheme="minorHAnsi" w:cstheme="minorHAnsi"/>
          <w:bCs/>
          <w:color w:val="auto"/>
          <w:sz w:val="20"/>
          <w:szCs w:val="20"/>
        </w:rPr>
        <w:t xml:space="preserve"> pro již vymezenou </w:t>
      </w:r>
      <w:r w:rsidRPr="003262DD">
        <w:rPr>
          <w:rFonts w:asciiTheme="minorHAnsi" w:hAnsiTheme="minorHAnsi" w:cstheme="minorHAnsi"/>
          <w:bCs/>
          <w:color w:val="auto"/>
          <w:sz w:val="20"/>
          <w:szCs w:val="20"/>
        </w:rPr>
        <w:t xml:space="preserve">liniovou </w:t>
      </w:r>
      <w:r w:rsidR="00CA0D3D" w:rsidRPr="003262DD">
        <w:rPr>
          <w:rFonts w:asciiTheme="minorHAnsi" w:hAnsiTheme="minorHAnsi" w:cstheme="minorHAnsi"/>
          <w:bCs/>
          <w:color w:val="auto"/>
          <w:sz w:val="20"/>
          <w:szCs w:val="20"/>
        </w:rPr>
        <w:t xml:space="preserve">územní rezervu přeložky silnice II/236 ve východní části obce. </w:t>
      </w:r>
      <w:r w:rsidR="00846EE8" w:rsidRPr="003262DD">
        <w:rPr>
          <w:rFonts w:asciiTheme="minorHAnsi" w:hAnsiTheme="minorHAnsi" w:cstheme="minorHAnsi"/>
          <w:bCs/>
          <w:color w:val="auto"/>
          <w:sz w:val="20"/>
          <w:szCs w:val="20"/>
        </w:rPr>
        <w:t>Všechny plochy pro zástavbu, řešené změnou č. 3 ÚP – plochy přestavby lze obsloužit z místní nebo účelové komunikace, z veřejného prostranství.</w:t>
      </w:r>
    </w:p>
    <w:p w14:paraId="41FFEF2E" w14:textId="463C072E" w:rsidR="00846EE8" w:rsidRPr="003262DD" w:rsidRDefault="00846EE8" w:rsidP="00F551F4">
      <w:pPr>
        <w:pStyle w:val="Normlnweb"/>
        <w:numPr>
          <w:ilvl w:val="0"/>
          <w:numId w:val="83"/>
        </w:numPr>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
          <w:color w:val="auto"/>
          <w:sz w:val="20"/>
          <w:szCs w:val="20"/>
        </w:rPr>
        <w:t xml:space="preserve">Doprava </w:t>
      </w:r>
      <w:proofErr w:type="gramStart"/>
      <w:r w:rsidRPr="003262DD">
        <w:rPr>
          <w:rFonts w:asciiTheme="minorHAnsi" w:hAnsiTheme="minorHAnsi" w:cstheme="minorHAnsi"/>
          <w:b/>
          <w:color w:val="auto"/>
          <w:sz w:val="20"/>
          <w:szCs w:val="20"/>
        </w:rPr>
        <w:t>silniční</w:t>
      </w:r>
      <w:r w:rsidRPr="003262DD">
        <w:rPr>
          <w:rFonts w:asciiTheme="minorHAnsi" w:hAnsiTheme="minorHAnsi" w:cstheme="minorHAnsi"/>
          <w:bCs/>
          <w:color w:val="auto"/>
          <w:sz w:val="20"/>
          <w:szCs w:val="20"/>
        </w:rPr>
        <w:t xml:space="preserve"> - DS</w:t>
      </w:r>
      <w:proofErr w:type="gramEnd"/>
    </w:p>
    <w:p w14:paraId="1BB0BA52" w14:textId="05E58868" w:rsidR="00846EE8" w:rsidRPr="003262DD" w:rsidRDefault="00B0287A"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Základní</w:t>
      </w:r>
      <w:r w:rsidR="00846EE8" w:rsidRPr="003262DD">
        <w:rPr>
          <w:rFonts w:asciiTheme="minorHAnsi" w:hAnsiTheme="minorHAnsi" w:cstheme="minorHAnsi"/>
          <w:bCs/>
          <w:color w:val="auto"/>
          <w:sz w:val="20"/>
          <w:szCs w:val="20"/>
        </w:rPr>
        <w:t xml:space="preserve"> </w:t>
      </w:r>
      <w:r w:rsidRPr="003262DD">
        <w:rPr>
          <w:rFonts w:asciiTheme="minorHAnsi" w:hAnsiTheme="minorHAnsi" w:cstheme="minorHAnsi"/>
          <w:bCs/>
          <w:color w:val="auto"/>
          <w:sz w:val="20"/>
          <w:szCs w:val="20"/>
        </w:rPr>
        <w:t>kostru</w:t>
      </w:r>
      <w:r w:rsidR="00846EE8" w:rsidRPr="003262DD">
        <w:rPr>
          <w:rFonts w:asciiTheme="minorHAnsi" w:hAnsiTheme="minorHAnsi" w:cstheme="minorHAnsi"/>
          <w:bCs/>
          <w:color w:val="auto"/>
          <w:sz w:val="20"/>
          <w:szCs w:val="20"/>
        </w:rPr>
        <w:t xml:space="preserve"> </w:t>
      </w:r>
      <w:r w:rsidR="0034349A" w:rsidRPr="003262DD">
        <w:rPr>
          <w:rFonts w:asciiTheme="minorHAnsi" w:hAnsiTheme="minorHAnsi" w:cstheme="minorHAnsi"/>
          <w:bCs/>
          <w:color w:val="auto"/>
          <w:sz w:val="20"/>
          <w:szCs w:val="20"/>
        </w:rPr>
        <w:t xml:space="preserve">silničního </w:t>
      </w:r>
      <w:r w:rsidR="00846EE8" w:rsidRPr="003262DD">
        <w:rPr>
          <w:rFonts w:asciiTheme="minorHAnsi" w:hAnsiTheme="minorHAnsi" w:cstheme="minorHAnsi"/>
          <w:bCs/>
          <w:color w:val="auto"/>
          <w:sz w:val="20"/>
          <w:szCs w:val="20"/>
        </w:rPr>
        <w:t xml:space="preserve">dopravního </w:t>
      </w:r>
      <w:r w:rsidR="0034349A" w:rsidRPr="003262DD">
        <w:rPr>
          <w:rFonts w:asciiTheme="minorHAnsi" w:hAnsiTheme="minorHAnsi" w:cstheme="minorHAnsi"/>
          <w:bCs/>
          <w:color w:val="auto"/>
          <w:sz w:val="20"/>
          <w:szCs w:val="20"/>
        </w:rPr>
        <w:t xml:space="preserve">systému dvoří silnice </w:t>
      </w:r>
    </w:p>
    <w:p w14:paraId="40A02301" w14:textId="305143D6" w:rsidR="00AE768B" w:rsidRPr="003262DD" w:rsidRDefault="00AE768B" w:rsidP="00F551F4">
      <w:pPr>
        <w:pStyle w:val="Normlnweb"/>
        <w:numPr>
          <w:ilvl w:val="0"/>
          <w:numId w:val="83"/>
        </w:numPr>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silnice II/236 (Zdice-Křivoklát-</w:t>
      </w:r>
      <w:r w:rsidR="007865F6" w:rsidRPr="003262DD">
        <w:rPr>
          <w:rFonts w:asciiTheme="minorHAnsi" w:hAnsiTheme="minorHAnsi" w:cstheme="minorHAnsi"/>
          <w:bCs/>
          <w:color w:val="auto"/>
          <w:sz w:val="20"/>
          <w:szCs w:val="20"/>
        </w:rPr>
        <w:t>Smečno</w:t>
      </w:r>
      <w:r w:rsidRPr="003262DD">
        <w:rPr>
          <w:rFonts w:asciiTheme="minorHAnsi" w:hAnsiTheme="minorHAnsi" w:cstheme="minorHAnsi"/>
          <w:bCs/>
          <w:color w:val="auto"/>
          <w:sz w:val="20"/>
          <w:szCs w:val="20"/>
        </w:rPr>
        <w:t xml:space="preserve">-Slaný) – prochází ve směru severojižním celou obcí, jedná se o spojnici dálnic D6 a D7 vzhledem k tomu, že není realizován okruh Prahy; </w:t>
      </w:r>
      <w:r w:rsidR="00A6271D" w:rsidRPr="003262DD">
        <w:rPr>
          <w:rFonts w:asciiTheme="minorHAnsi" w:hAnsiTheme="minorHAnsi" w:cstheme="minorHAnsi"/>
          <w:bCs/>
          <w:color w:val="auto"/>
          <w:sz w:val="20"/>
          <w:szCs w:val="20"/>
        </w:rPr>
        <w:t>hlukové</w:t>
      </w:r>
      <w:r w:rsidRPr="003262DD">
        <w:rPr>
          <w:rFonts w:asciiTheme="minorHAnsi" w:hAnsiTheme="minorHAnsi" w:cstheme="minorHAnsi"/>
          <w:bCs/>
          <w:color w:val="auto"/>
          <w:sz w:val="20"/>
          <w:szCs w:val="20"/>
        </w:rPr>
        <w:t xml:space="preserve"> zatížení z dopravy po této silnici </w:t>
      </w:r>
      <w:r w:rsidR="00A6271D" w:rsidRPr="003262DD">
        <w:rPr>
          <w:rFonts w:asciiTheme="minorHAnsi" w:hAnsiTheme="minorHAnsi" w:cstheme="minorHAnsi"/>
          <w:bCs/>
          <w:color w:val="auto"/>
          <w:sz w:val="20"/>
          <w:szCs w:val="20"/>
        </w:rPr>
        <w:t>velmi</w:t>
      </w:r>
      <w:r w:rsidRPr="003262DD">
        <w:rPr>
          <w:rFonts w:asciiTheme="minorHAnsi" w:hAnsiTheme="minorHAnsi" w:cstheme="minorHAnsi"/>
          <w:bCs/>
          <w:color w:val="auto"/>
          <w:sz w:val="20"/>
          <w:szCs w:val="20"/>
        </w:rPr>
        <w:t xml:space="preserve"> poškozuje životní a obytné prostředí obyvatel obce, </w:t>
      </w:r>
      <w:r w:rsidR="00A6271D" w:rsidRPr="003262DD">
        <w:rPr>
          <w:rFonts w:asciiTheme="minorHAnsi" w:hAnsiTheme="minorHAnsi" w:cstheme="minorHAnsi"/>
          <w:bCs/>
          <w:color w:val="auto"/>
          <w:sz w:val="20"/>
          <w:szCs w:val="20"/>
        </w:rPr>
        <w:t>proto</w:t>
      </w:r>
      <w:r w:rsidRPr="003262DD">
        <w:rPr>
          <w:rFonts w:asciiTheme="minorHAnsi" w:hAnsiTheme="minorHAnsi" w:cstheme="minorHAnsi"/>
          <w:bCs/>
          <w:color w:val="auto"/>
          <w:sz w:val="20"/>
          <w:szCs w:val="20"/>
        </w:rPr>
        <w:t xml:space="preserve"> je </w:t>
      </w:r>
      <w:r w:rsidR="00A6271D" w:rsidRPr="003262DD">
        <w:rPr>
          <w:rFonts w:asciiTheme="minorHAnsi" w:hAnsiTheme="minorHAnsi" w:cstheme="minorHAnsi"/>
          <w:bCs/>
          <w:color w:val="auto"/>
          <w:sz w:val="20"/>
          <w:szCs w:val="20"/>
        </w:rPr>
        <w:t>navržena</w:t>
      </w:r>
      <w:r w:rsidRPr="003262DD">
        <w:rPr>
          <w:rFonts w:asciiTheme="minorHAnsi" w:hAnsiTheme="minorHAnsi" w:cstheme="minorHAnsi"/>
          <w:bCs/>
          <w:color w:val="auto"/>
          <w:sz w:val="20"/>
          <w:szCs w:val="20"/>
        </w:rPr>
        <w:t xml:space="preserve"> územní </w:t>
      </w:r>
      <w:r w:rsidR="00A6271D" w:rsidRPr="003262DD">
        <w:rPr>
          <w:rFonts w:asciiTheme="minorHAnsi" w:hAnsiTheme="minorHAnsi" w:cstheme="minorHAnsi"/>
          <w:bCs/>
          <w:color w:val="auto"/>
          <w:sz w:val="20"/>
          <w:szCs w:val="20"/>
        </w:rPr>
        <w:t>rezerva</w:t>
      </w:r>
      <w:r w:rsidRPr="003262DD">
        <w:rPr>
          <w:rFonts w:asciiTheme="minorHAnsi" w:hAnsiTheme="minorHAnsi" w:cstheme="minorHAnsi"/>
          <w:bCs/>
          <w:color w:val="auto"/>
          <w:sz w:val="20"/>
          <w:szCs w:val="20"/>
        </w:rPr>
        <w:t xml:space="preserve"> pro východní </w:t>
      </w:r>
      <w:r w:rsidR="00A6271D" w:rsidRPr="003262DD">
        <w:rPr>
          <w:rFonts w:asciiTheme="minorHAnsi" w:hAnsiTheme="minorHAnsi" w:cstheme="minorHAnsi"/>
          <w:bCs/>
          <w:color w:val="auto"/>
          <w:sz w:val="20"/>
          <w:szCs w:val="20"/>
        </w:rPr>
        <w:t>obchvat</w:t>
      </w:r>
      <w:r w:rsidRPr="003262DD">
        <w:rPr>
          <w:rFonts w:asciiTheme="minorHAnsi" w:hAnsiTheme="minorHAnsi" w:cstheme="minorHAnsi"/>
          <w:bCs/>
          <w:color w:val="auto"/>
          <w:sz w:val="20"/>
          <w:szCs w:val="20"/>
        </w:rPr>
        <w:t xml:space="preserve"> obce, tedy </w:t>
      </w:r>
      <w:r w:rsidR="00A6271D" w:rsidRPr="003262DD">
        <w:rPr>
          <w:rFonts w:asciiTheme="minorHAnsi" w:hAnsiTheme="minorHAnsi" w:cstheme="minorHAnsi"/>
          <w:bCs/>
          <w:color w:val="auto"/>
          <w:sz w:val="20"/>
          <w:szCs w:val="20"/>
        </w:rPr>
        <w:t>pro</w:t>
      </w:r>
      <w:r w:rsidRPr="003262DD">
        <w:rPr>
          <w:rFonts w:asciiTheme="minorHAnsi" w:hAnsiTheme="minorHAnsi" w:cstheme="minorHAnsi"/>
          <w:bCs/>
          <w:color w:val="auto"/>
          <w:sz w:val="20"/>
          <w:szCs w:val="20"/>
        </w:rPr>
        <w:t xml:space="preserve"> přeložku silnice II/236.</w:t>
      </w:r>
    </w:p>
    <w:p w14:paraId="4D012974" w14:textId="31DBC06D" w:rsidR="00AE768B" w:rsidRPr="003262DD" w:rsidRDefault="00AE768B"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Obec Kačice je napojena na nadřazenou dálniční sít jižně obce nájezdem na dálnici D6 Praha – Karlovy Vary.</w:t>
      </w:r>
    </w:p>
    <w:p w14:paraId="54C6740B" w14:textId="6FCE3D48" w:rsidR="004227B2" w:rsidRPr="003262DD" w:rsidRDefault="004227B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Silniční systém dále vytváří silnice III. třídy:</w:t>
      </w:r>
    </w:p>
    <w:p w14:paraId="7E0A5389" w14:textId="41684385" w:rsidR="004227B2" w:rsidRPr="003262DD" w:rsidRDefault="004227B2" w:rsidP="00F551F4">
      <w:pPr>
        <w:pStyle w:val="Normlnweb"/>
        <w:numPr>
          <w:ilvl w:val="0"/>
          <w:numId w:val="84"/>
        </w:numPr>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lastRenderedPageBreak/>
        <w:t>silnice III/</w:t>
      </w:r>
      <w:r w:rsidR="001F4CE9" w:rsidRPr="003262DD">
        <w:rPr>
          <w:rFonts w:asciiTheme="minorHAnsi" w:hAnsiTheme="minorHAnsi" w:cstheme="minorHAnsi"/>
          <w:bCs/>
          <w:color w:val="auto"/>
          <w:sz w:val="20"/>
          <w:szCs w:val="20"/>
        </w:rPr>
        <w:t>23628–z</w:t>
      </w:r>
      <w:r w:rsidRPr="003262DD">
        <w:rPr>
          <w:rFonts w:asciiTheme="minorHAnsi" w:hAnsiTheme="minorHAnsi" w:cstheme="minorHAnsi"/>
          <w:bCs/>
          <w:color w:val="auto"/>
          <w:sz w:val="20"/>
          <w:szCs w:val="20"/>
        </w:rPr>
        <w:t xml:space="preserve"> napojení na II/236 je vedena severozápadním směrem na Drnek a na </w:t>
      </w:r>
      <w:r w:rsidR="001F4CE9" w:rsidRPr="003262DD">
        <w:rPr>
          <w:rFonts w:asciiTheme="minorHAnsi" w:hAnsiTheme="minorHAnsi" w:cstheme="minorHAnsi"/>
          <w:bCs/>
          <w:color w:val="auto"/>
          <w:sz w:val="20"/>
          <w:szCs w:val="20"/>
        </w:rPr>
        <w:t>silnici</w:t>
      </w:r>
      <w:r w:rsidRPr="003262DD">
        <w:rPr>
          <w:rFonts w:asciiTheme="minorHAnsi" w:hAnsiTheme="minorHAnsi" w:cstheme="minorHAnsi"/>
          <w:bCs/>
          <w:color w:val="auto"/>
          <w:sz w:val="20"/>
          <w:szCs w:val="20"/>
        </w:rPr>
        <w:t xml:space="preserve"> I/16; </w:t>
      </w:r>
    </w:p>
    <w:p w14:paraId="6B11FF82" w14:textId="4154CEE3" w:rsidR="004227B2" w:rsidRPr="003262DD" w:rsidRDefault="004227B2" w:rsidP="00F551F4">
      <w:pPr>
        <w:pStyle w:val="Normlnweb"/>
        <w:numPr>
          <w:ilvl w:val="0"/>
          <w:numId w:val="84"/>
        </w:numPr>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silnice III/</w:t>
      </w:r>
      <w:proofErr w:type="gramStart"/>
      <w:r w:rsidRPr="003262DD">
        <w:rPr>
          <w:rFonts w:asciiTheme="minorHAnsi" w:hAnsiTheme="minorHAnsi" w:cstheme="minorHAnsi"/>
          <w:bCs/>
          <w:color w:val="auto"/>
          <w:sz w:val="20"/>
          <w:szCs w:val="20"/>
        </w:rPr>
        <w:t xml:space="preserve">23627 </w:t>
      </w:r>
      <w:r w:rsidR="008930DA" w:rsidRPr="003262DD">
        <w:rPr>
          <w:rFonts w:asciiTheme="minorHAnsi" w:hAnsiTheme="minorHAnsi" w:cstheme="minorHAnsi"/>
          <w:bCs/>
          <w:color w:val="auto"/>
          <w:sz w:val="20"/>
          <w:szCs w:val="20"/>
        </w:rPr>
        <w:t>– z</w:t>
      </w:r>
      <w:proofErr w:type="gramEnd"/>
      <w:r w:rsidR="008930DA" w:rsidRPr="003262DD">
        <w:rPr>
          <w:rFonts w:asciiTheme="minorHAnsi" w:hAnsiTheme="minorHAnsi" w:cstheme="minorHAnsi"/>
          <w:bCs/>
          <w:color w:val="auto"/>
          <w:sz w:val="20"/>
          <w:szCs w:val="20"/>
        </w:rPr>
        <w:t> centra obce (II/236) západním směrem na Čelechovice a Nové Strašecí;</w:t>
      </w:r>
    </w:p>
    <w:p w14:paraId="3F50412E" w14:textId="4A3CC23B" w:rsidR="00BD164F" w:rsidRPr="003262DD" w:rsidRDefault="00BD164F"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Koncepce dopravy obce se nemění, řešen</w:t>
      </w:r>
      <w:r w:rsidR="00437E6C" w:rsidRPr="003262DD">
        <w:rPr>
          <w:rFonts w:asciiTheme="minorHAnsi" w:hAnsiTheme="minorHAnsi" w:cstheme="minorHAnsi"/>
          <w:bCs/>
          <w:color w:val="auto"/>
          <w:sz w:val="20"/>
          <w:szCs w:val="20"/>
        </w:rPr>
        <w:t xml:space="preserve">é lokality změny č. 3 </w:t>
      </w:r>
      <w:r w:rsidRPr="003262DD">
        <w:rPr>
          <w:rFonts w:asciiTheme="minorHAnsi" w:hAnsiTheme="minorHAnsi" w:cstheme="minorHAnsi"/>
          <w:bCs/>
          <w:color w:val="auto"/>
          <w:sz w:val="20"/>
          <w:szCs w:val="20"/>
        </w:rPr>
        <w:t>je možné dopravně obsloužit z místní obslužné komunikace</w:t>
      </w:r>
      <w:r w:rsidR="00437E6C" w:rsidRPr="003262DD">
        <w:rPr>
          <w:rFonts w:asciiTheme="minorHAnsi" w:hAnsiTheme="minorHAnsi" w:cstheme="minorHAnsi"/>
          <w:bCs/>
          <w:color w:val="auto"/>
          <w:sz w:val="20"/>
          <w:szCs w:val="20"/>
        </w:rPr>
        <w:t>.</w:t>
      </w:r>
    </w:p>
    <w:p w14:paraId="139251C7" w14:textId="34449F0D" w:rsidR="004412B0" w:rsidRPr="003262DD" w:rsidRDefault="004412B0" w:rsidP="00F551F4">
      <w:pPr>
        <w:pStyle w:val="Normlnweb"/>
        <w:numPr>
          <w:ilvl w:val="0"/>
          <w:numId w:val="83"/>
        </w:numPr>
        <w:spacing w:before="60" w:beforeAutospacing="0" w:after="60" w:afterAutospacing="0"/>
        <w:rPr>
          <w:rFonts w:asciiTheme="minorHAnsi" w:hAnsiTheme="minorHAnsi" w:cstheme="minorHAnsi"/>
          <w:b/>
          <w:color w:val="auto"/>
          <w:sz w:val="20"/>
          <w:szCs w:val="20"/>
        </w:rPr>
      </w:pPr>
      <w:r w:rsidRPr="003262DD">
        <w:rPr>
          <w:rFonts w:asciiTheme="minorHAnsi" w:hAnsiTheme="minorHAnsi" w:cstheme="minorHAnsi"/>
          <w:b/>
          <w:color w:val="auto"/>
          <w:sz w:val="20"/>
          <w:szCs w:val="20"/>
        </w:rPr>
        <w:t xml:space="preserve">Doprava drážní – index DD: </w:t>
      </w:r>
    </w:p>
    <w:p w14:paraId="6F57EE58" w14:textId="314761F1" w:rsidR="004412B0" w:rsidRPr="003262DD" w:rsidRDefault="004412B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Obec </w:t>
      </w:r>
      <w:r w:rsidR="001F3249" w:rsidRPr="003262DD">
        <w:rPr>
          <w:rFonts w:asciiTheme="minorHAnsi" w:hAnsiTheme="minorHAnsi" w:cstheme="minorHAnsi"/>
          <w:bCs/>
          <w:color w:val="auto"/>
          <w:sz w:val="20"/>
          <w:szCs w:val="20"/>
        </w:rPr>
        <w:t>Kačice</w:t>
      </w:r>
      <w:r w:rsidRPr="003262DD">
        <w:rPr>
          <w:rFonts w:asciiTheme="minorHAnsi" w:hAnsiTheme="minorHAnsi" w:cstheme="minorHAnsi"/>
          <w:bCs/>
          <w:color w:val="auto"/>
          <w:sz w:val="20"/>
          <w:szCs w:val="20"/>
        </w:rPr>
        <w:t xml:space="preserve"> je napojena na osobní železniční dopravu, která prochází územím v jihovýchodní části. Jedná se o železniční trať ČD č. 120 (Praha – </w:t>
      </w:r>
      <w:proofErr w:type="gramStart"/>
      <w:r w:rsidRPr="003262DD">
        <w:rPr>
          <w:rFonts w:asciiTheme="minorHAnsi" w:hAnsiTheme="minorHAnsi" w:cstheme="minorHAnsi"/>
          <w:bCs/>
          <w:color w:val="auto"/>
          <w:sz w:val="20"/>
          <w:szCs w:val="20"/>
        </w:rPr>
        <w:t>Kladno- Žatec</w:t>
      </w:r>
      <w:proofErr w:type="gramEnd"/>
      <w:r w:rsidRPr="003262DD">
        <w:rPr>
          <w:rFonts w:asciiTheme="minorHAnsi" w:hAnsiTheme="minorHAnsi" w:cstheme="minorHAnsi"/>
          <w:bCs/>
          <w:color w:val="auto"/>
          <w:sz w:val="20"/>
          <w:szCs w:val="20"/>
        </w:rPr>
        <w:t xml:space="preserve"> – Chomutov) a nachází se zde železniční stanice Kačice. Historicky druhá veřejná železnice v Evropě: Praha-Dejvice – Kladno – </w:t>
      </w:r>
      <w:r w:rsidR="003F2154" w:rsidRPr="003262DD">
        <w:rPr>
          <w:rFonts w:asciiTheme="minorHAnsi" w:hAnsiTheme="minorHAnsi" w:cstheme="minorHAnsi"/>
          <w:bCs/>
          <w:color w:val="auto"/>
          <w:sz w:val="20"/>
          <w:szCs w:val="20"/>
        </w:rPr>
        <w:t xml:space="preserve">- </w:t>
      </w:r>
      <w:proofErr w:type="gramStart"/>
      <w:r w:rsidR="003F2154" w:rsidRPr="003262DD">
        <w:rPr>
          <w:rFonts w:asciiTheme="minorHAnsi" w:hAnsiTheme="minorHAnsi" w:cstheme="minorHAnsi"/>
          <w:bCs/>
          <w:color w:val="auto"/>
          <w:sz w:val="20"/>
          <w:szCs w:val="20"/>
        </w:rPr>
        <w:t xml:space="preserve">Kačice - </w:t>
      </w:r>
      <w:r w:rsidRPr="003262DD">
        <w:rPr>
          <w:rFonts w:asciiTheme="minorHAnsi" w:hAnsiTheme="minorHAnsi" w:cstheme="minorHAnsi"/>
          <w:bCs/>
          <w:color w:val="auto"/>
          <w:sz w:val="20"/>
          <w:szCs w:val="20"/>
        </w:rPr>
        <w:t>Stochov</w:t>
      </w:r>
      <w:proofErr w:type="gramEnd"/>
      <w:r w:rsidRPr="003262DD">
        <w:rPr>
          <w:rFonts w:asciiTheme="minorHAnsi" w:hAnsiTheme="minorHAnsi" w:cstheme="minorHAnsi"/>
          <w:bCs/>
          <w:color w:val="auto"/>
          <w:sz w:val="20"/>
          <w:szCs w:val="20"/>
        </w:rPr>
        <w:t xml:space="preserve"> – „lánská koněspřežka“ od r. 1830.</w:t>
      </w:r>
      <w:r w:rsidR="001F3249" w:rsidRPr="003262DD">
        <w:rPr>
          <w:rFonts w:asciiTheme="minorHAnsi" w:hAnsiTheme="minorHAnsi" w:cstheme="minorHAnsi"/>
          <w:bCs/>
          <w:color w:val="auto"/>
          <w:sz w:val="20"/>
          <w:szCs w:val="20"/>
        </w:rPr>
        <w:t xml:space="preserve"> Vymezení této dopravy a ploch zůstává beze změny.</w:t>
      </w:r>
    </w:p>
    <w:p w14:paraId="04071913" w14:textId="7E04D0DB" w:rsidR="00337280" w:rsidRPr="003262DD" w:rsidRDefault="003E5FDB" w:rsidP="00F551F4">
      <w:pPr>
        <w:pStyle w:val="Normlnweb"/>
        <w:numPr>
          <w:ilvl w:val="0"/>
          <w:numId w:val="83"/>
        </w:numPr>
        <w:spacing w:before="60" w:beforeAutospacing="0" w:after="60" w:afterAutospacing="0"/>
        <w:rPr>
          <w:rFonts w:asciiTheme="minorHAnsi" w:hAnsiTheme="minorHAnsi" w:cstheme="minorHAnsi"/>
          <w:b/>
          <w:color w:val="auto"/>
          <w:sz w:val="20"/>
          <w:szCs w:val="20"/>
        </w:rPr>
      </w:pPr>
      <w:r w:rsidRPr="003262DD">
        <w:rPr>
          <w:rFonts w:asciiTheme="minorHAnsi" w:hAnsiTheme="minorHAnsi" w:cstheme="minorHAnsi"/>
          <w:b/>
          <w:color w:val="auto"/>
          <w:sz w:val="20"/>
          <w:szCs w:val="20"/>
        </w:rPr>
        <w:t>D</w:t>
      </w:r>
      <w:r w:rsidR="00337280" w:rsidRPr="003262DD">
        <w:rPr>
          <w:rFonts w:asciiTheme="minorHAnsi" w:hAnsiTheme="minorHAnsi" w:cstheme="minorHAnsi"/>
          <w:b/>
          <w:color w:val="auto"/>
          <w:sz w:val="20"/>
          <w:szCs w:val="20"/>
        </w:rPr>
        <w:t>oprava jiná – index DX</w:t>
      </w:r>
      <w:r w:rsidRPr="003262DD">
        <w:rPr>
          <w:rFonts w:asciiTheme="minorHAnsi" w:hAnsiTheme="minorHAnsi" w:cstheme="minorHAnsi"/>
          <w:b/>
          <w:color w:val="auto"/>
          <w:sz w:val="20"/>
          <w:szCs w:val="20"/>
        </w:rPr>
        <w:t>:</w:t>
      </w:r>
    </w:p>
    <w:p w14:paraId="1F599DC9" w14:textId="797B82E6" w:rsidR="00337280" w:rsidRPr="003262DD" w:rsidRDefault="0033728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Do těchto ploch dopravní infrastruktury jsou zařazeny polní cesty, účelové komunikace, cyklostezky, pěší a turistické cesty.</w:t>
      </w:r>
    </w:p>
    <w:p w14:paraId="6E2D4E34" w14:textId="77777777" w:rsidR="00A04B3F" w:rsidRPr="003262DD" w:rsidRDefault="0033728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Do koncepce dopravní infrastruktury byla doplněna podmínka:</w:t>
      </w:r>
    </w:p>
    <w:p w14:paraId="4C06DE1E" w14:textId="1C3ED4A9" w:rsidR="00337280" w:rsidRPr="003262DD" w:rsidRDefault="0033728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Prostorové parametry nových i stávajících komunikací k zástavbám musí umožňovat příjezd a přístup techniky složek integrovaného záchranného systému vč. těžké techniky jednotek požární ochrany.</w:t>
      </w:r>
      <w:r w:rsidR="00A04B3F" w:rsidRPr="003262DD">
        <w:rPr>
          <w:rFonts w:asciiTheme="minorHAnsi" w:hAnsiTheme="minorHAnsi" w:cstheme="minorHAnsi"/>
          <w:bCs/>
          <w:color w:val="auto"/>
          <w:sz w:val="20"/>
          <w:szCs w:val="20"/>
        </w:rPr>
        <w:t xml:space="preserve"> Důvodem je obvykle podaný požadavek HZS pro územní plány a možnost zásahu vozidel při požáru.</w:t>
      </w:r>
    </w:p>
    <w:p w14:paraId="07A66AC9" w14:textId="1111C220" w:rsidR="00337280" w:rsidRPr="003262DD" w:rsidRDefault="00917F4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Na uvedených plochách dopravní infrastruktury je umožněno využití pro silniční a sběrné komunikace,</w:t>
      </w:r>
      <w:r w:rsidR="00B74FB1" w:rsidRPr="003262DD">
        <w:rPr>
          <w:rFonts w:asciiTheme="minorHAnsi" w:hAnsiTheme="minorHAnsi" w:cstheme="minorHAnsi"/>
          <w:bCs/>
          <w:color w:val="auto"/>
          <w:sz w:val="20"/>
          <w:szCs w:val="20"/>
        </w:rPr>
        <w:t xml:space="preserve"> místní obslužné a účelové komunikace, komunikace pro pěší a cyklisty a na plochách drážních železniční doprava. </w:t>
      </w:r>
    </w:p>
    <w:p w14:paraId="4A6B6C60" w14:textId="2E45F098" w:rsidR="00B74FB1" w:rsidRPr="003262DD" w:rsidRDefault="00B74FB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
          <w:color w:val="auto"/>
          <w:sz w:val="20"/>
          <w:szCs w:val="20"/>
        </w:rPr>
        <w:t>Hromadná</w:t>
      </w:r>
      <w:r w:rsidRPr="003262DD">
        <w:rPr>
          <w:rFonts w:asciiTheme="minorHAnsi" w:hAnsiTheme="minorHAnsi" w:cstheme="minorHAnsi"/>
          <w:bCs/>
          <w:color w:val="auto"/>
          <w:sz w:val="20"/>
          <w:szCs w:val="20"/>
        </w:rPr>
        <w:t xml:space="preserve"> doprava realizovaná na plochách dopravní </w:t>
      </w:r>
      <w:r w:rsidR="00BD0C79" w:rsidRPr="003262DD">
        <w:rPr>
          <w:rFonts w:asciiTheme="minorHAnsi" w:hAnsiTheme="minorHAnsi" w:cstheme="minorHAnsi"/>
          <w:bCs/>
          <w:color w:val="auto"/>
          <w:sz w:val="20"/>
          <w:szCs w:val="20"/>
        </w:rPr>
        <w:t>infrastruktury</w:t>
      </w:r>
      <w:r w:rsidRPr="003262DD">
        <w:rPr>
          <w:rFonts w:asciiTheme="minorHAnsi" w:hAnsiTheme="minorHAnsi" w:cstheme="minorHAnsi"/>
          <w:bCs/>
          <w:color w:val="auto"/>
          <w:sz w:val="20"/>
          <w:szCs w:val="20"/>
        </w:rPr>
        <w:t xml:space="preserve"> formou autobusové dopravy a osobní </w:t>
      </w:r>
      <w:r w:rsidR="00BD0C79" w:rsidRPr="003262DD">
        <w:rPr>
          <w:rFonts w:asciiTheme="minorHAnsi" w:hAnsiTheme="minorHAnsi" w:cstheme="minorHAnsi"/>
          <w:bCs/>
          <w:color w:val="auto"/>
          <w:sz w:val="20"/>
          <w:szCs w:val="20"/>
        </w:rPr>
        <w:t>železniční</w:t>
      </w:r>
      <w:r w:rsidRPr="003262DD">
        <w:rPr>
          <w:rFonts w:asciiTheme="minorHAnsi" w:hAnsiTheme="minorHAnsi" w:cstheme="minorHAnsi"/>
          <w:bCs/>
          <w:color w:val="auto"/>
          <w:sz w:val="20"/>
          <w:szCs w:val="20"/>
        </w:rPr>
        <w:t xml:space="preserve"> dopravy se </w:t>
      </w:r>
      <w:r w:rsidR="00BD0C79" w:rsidRPr="003262DD">
        <w:rPr>
          <w:rFonts w:asciiTheme="minorHAnsi" w:hAnsiTheme="minorHAnsi" w:cstheme="minorHAnsi"/>
          <w:bCs/>
          <w:color w:val="auto"/>
          <w:sz w:val="20"/>
          <w:szCs w:val="20"/>
        </w:rPr>
        <w:t>zastávkami</w:t>
      </w:r>
      <w:r w:rsidRPr="003262DD">
        <w:rPr>
          <w:rFonts w:asciiTheme="minorHAnsi" w:hAnsiTheme="minorHAnsi" w:cstheme="minorHAnsi"/>
          <w:bCs/>
          <w:color w:val="auto"/>
          <w:sz w:val="20"/>
          <w:szCs w:val="20"/>
        </w:rPr>
        <w:t xml:space="preserve"> v obci není </w:t>
      </w:r>
      <w:r w:rsidR="00BD0C79" w:rsidRPr="003262DD">
        <w:rPr>
          <w:rFonts w:asciiTheme="minorHAnsi" w:hAnsiTheme="minorHAnsi" w:cstheme="minorHAnsi"/>
          <w:bCs/>
          <w:color w:val="auto"/>
          <w:sz w:val="20"/>
          <w:szCs w:val="20"/>
        </w:rPr>
        <w:t>změnou</w:t>
      </w:r>
      <w:r w:rsidRPr="003262DD">
        <w:rPr>
          <w:rFonts w:asciiTheme="minorHAnsi" w:hAnsiTheme="minorHAnsi" w:cstheme="minorHAnsi"/>
          <w:bCs/>
          <w:color w:val="auto"/>
          <w:sz w:val="20"/>
          <w:szCs w:val="20"/>
        </w:rPr>
        <w:t xml:space="preserve"> č. 3 ÚP </w:t>
      </w:r>
      <w:r w:rsidR="00BD0C79" w:rsidRPr="003262DD">
        <w:rPr>
          <w:rFonts w:asciiTheme="minorHAnsi" w:hAnsiTheme="minorHAnsi" w:cstheme="minorHAnsi"/>
          <w:bCs/>
          <w:color w:val="auto"/>
          <w:sz w:val="20"/>
          <w:szCs w:val="20"/>
        </w:rPr>
        <w:t>změněna</w:t>
      </w:r>
      <w:r w:rsidRPr="003262DD">
        <w:rPr>
          <w:rFonts w:asciiTheme="minorHAnsi" w:hAnsiTheme="minorHAnsi" w:cstheme="minorHAnsi"/>
          <w:bCs/>
          <w:color w:val="auto"/>
          <w:sz w:val="20"/>
          <w:szCs w:val="20"/>
        </w:rPr>
        <w:t xml:space="preserve">. </w:t>
      </w:r>
    </w:p>
    <w:p w14:paraId="1E11AAE2" w14:textId="00C32DA0" w:rsidR="003B7560" w:rsidRPr="003262DD" w:rsidRDefault="003B756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Komunikace pro </w:t>
      </w:r>
      <w:r w:rsidRPr="003262DD">
        <w:rPr>
          <w:rFonts w:asciiTheme="minorHAnsi" w:hAnsiTheme="minorHAnsi" w:cstheme="minorHAnsi"/>
          <w:b/>
          <w:color w:val="auto"/>
          <w:sz w:val="20"/>
          <w:szCs w:val="20"/>
        </w:rPr>
        <w:t>pěší a cyklistický</w:t>
      </w:r>
      <w:r w:rsidRPr="003262DD">
        <w:rPr>
          <w:rFonts w:asciiTheme="minorHAnsi" w:hAnsiTheme="minorHAnsi" w:cstheme="minorHAnsi"/>
          <w:bCs/>
          <w:color w:val="auto"/>
          <w:sz w:val="20"/>
          <w:szCs w:val="20"/>
        </w:rPr>
        <w:t xml:space="preserve"> provoz jako plochy dopravní infrastruktury umožňuje využití každé plochy v územním plánu., důvodem je umožnit prostup zastavěným územím a krajinou. </w:t>
      </w:r>
    </w:p>
    <w:p w14:paraId="5FA16A60" w14:textId="0B50C0A7" w:rsidR="003B7560" w:rsidRPr="003262DD" w:rsidRDefault="003B756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
          <w:color w:val="auto"/>
          <w:sz w:val="20"/>
          <w:szCs w:val="20"/>
        </w:rPr>
        <w:t>Turistické trasy</w:t>
      </w:r>
      <w:r w:rsidRPr="003262DD">
        <w:rPr>
          <w:rFonts w:asciiTheme="minorHAnsi" w:hAnsiTheme="minorHAnsi" w:cstheme="minorHAnsi"/>
          <w:bCs/>
          <w:color w:val="auto"/>
          <w:sz w:val="20"/>
          <w:szCs w:val="20"/>
        </w:rPr>
        <w:t xml:space="preserve">: </w:t>
      </w:r>
    </w:p>
    <w:p w14:paraId="20F8163A" w14:textId="69D076D3" w:rsidR="006F409A" w:rsidRPr="003262DD" w:rsidRDefault="006F409A"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Červená tur. Trasa prochází podél toku Loděnice ze sousedních Čelechovic – Kačici – Srby – Doksy;</w:t>
      </w:r>
    </w:p>
    <w:p w14:paraId="1E7F5C4B" w14:textId="29D203AB" w:rsidR="006F409A" w:rsidRPr="003262DD" w:rsidRDefault="006F409A"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Žlutá tur. Trasa je přivedena ze SZ od Smečna do obce a napojuje se na červenou tur. trasu.</w:t>
      </w:r>
    </w:p>
    <w:p w14:paraId="043CEF7F" w14:textId="77777777" w:rsidR="003B7560" w:rsidRPr="003262DD" w:rsidRDefault="003B756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
          <w:color w:val="auto"/>
          <w:sz w:val="20"/>
          <w:szCs w:val="20"/>
        </w:rPr>
        <w:t>Cyklistické trasy</w:t>
      </w:r>
      <w:r w:rsidRPr="003262DD">
        <w:rPr>
          <w:rFonts w:asciiTheme="minorHAnsi" w:hAnsiTheme="minorHAnsi" w:cstheme="minorHAnsi"/>
          <w:bCs/>
          <w:color w:val="auto"/>
          <w:sz w:val="20"/>
          <w:szCs w:val="20"/>
        </w:rPr>
        <w:t>:</w:t>
      </w:r>
    </w:p>
    <w:p w14:paraId="52EB3F35" w14:textId="6B0469D2" w:rsidR="003B7560" w:rsidRPr="003262DD" w:rsidRDefault="003B756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 Č. 8248 – cyklotrasa je vedena v linii potoka </w:t>
      </w:r>
      <w:r w:rsidR="006F409A" w:rsidRPr="003262DD">
        <w:rPr>
          <w:rFonts w:asciiTheme="minorHAnsi" w:hAnsiTheme="minorHAnsi" w:cstheme="minorHAnsi"/>
          <w:bCs/>
          <w:color w:val="auto"/>
          <w:sz w:val="20"/>
          <w:szCs w:val="20"/>
        </w:rPr>
        <w:t>Loděnice, páteřní</w:t>
      </w:r>
      <w:r w:rsidRPr="003262DD">
        <w:rPr>
          <w:rFonts w:asciiTheme="minorHAnsi" w:hAnsiTheme="minorHAnsi" w:cstheme="minorHAnsi"/>
          <w:bCs/>
          <w:color w:val="auto"/>
          <w:sz w:val="20"/>
          <w:szCs w:val="20"/>
        </w:rPr>
        <w:t xml:space="preserve"> regionální trasa Praha – Unhošť – </w:t>
      </w:r>
      <w:proofErr w:type="gramStart"/>
      <w:r w:rsidRPr="003262DD">
        <w:rPr>
          <w:rFonts w:asciiTheme="minorHAnsi" w:hAnsiTheme="minorHAnsi" w:cstheme="minorHAnsi"/>
          <w:bCs/>
          <w:color w:val="auto"/>
          <w:sz w:val="20"/>
          <w:szCs w:val="20"/>
        </w:rPr>
        <w:t>Kačice - Stochov</w:t>
      </w:r>
      <w:proofErr w:type="gramEnd"/>
      <w:r w:rsidRPr="003262DD">
        <w:rPr>
          <w:rFonts w:asciiTheme="minorHAnsi" w:hAnsiTheme="minorHAnsi" w:cstheme="minorHAnsi"/>
          <w:bCs/>
          <w:color w:val="auto"/>
          <w:sz w:val="20"/>
          <w:szCs w:val="20"/>
        </w:rPr>
        <w:t xml:space="preserve"> – Řevničov a dále na hranici KV kraje, která je vedena v územním plánu po stávajících komunikacích dopravy</w:t>
      </w:r>
      <w:r w:rsidR="00291456">
        <w:rPr>
          <w:rFonts w:asciiTheme="minorHAnsi" w:hAnsiTheme="minorHAnsi" w:cstheme="minorHAnsi"/>
          <w:bCs/>
          <w:color w:val="auto"/>
          <w:sz w:val="20"/>
          <w:szCs w:val="20"/>
        </w:rPr>
        <w:t xml:space="preserve"> jiné /DX/ nebo po plochách veřejných prostranství všeobecných /PU/, příp. i v jiných plochách RZV. </w:t>
      </w:r>
    </w:p>
    <w:p w14:paraId="2EC064FA" w14:textId="47FE4A76" w:rsidR="00DC4FFF" w:rsidRPr="003262DD" w:rsidRDefault="00DC4FFF" w:rsidP="00F551F4">
      <w:pPr>
        <w:pStyle w:val="Normlnweb"/>
        <w:spacing w:before="60" w:beforeAutospacing="0" w:after="60" w:afterAutospacing="0"/>
        <w:rPr>
          <w:rFonts w:asciiTheme="minorHAnsi" w:hAnsiTheme="minorHAnsi" w:cstheme="minorHAnsi"/>
          <w:b/>
          <w:color w:val="auto"/>
          <w:sz w:val="20"/>
          <w:szCs w:val="20"/>
        </w:rPr>
      </w:pPr>
      <w:r w:rsidRPr="003262DD">
        <w:rPr>
          <w:rFonts w:asciiTheme="minorHAnsi" w:hAnsiTheme="minorHAnsi" w:cstheme="minorHAnsi"/>
          <w:b/>
          <w:color w:val="auto"/>
          <w:sz w:val="20"/>
          <w:szCs w:val="20"/>
        </w:rPr>
        <w:t>Doprava v klidu:</w:t>
      </w:r>
    </w:p>
    <w:p w14:paraId="77128F6A" w14:textId="1136225C" w:rsidR="00DC4FFF" w:rsidRPr="003262DD" w:rsidRDefault="00DC4FFF"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Na území obce není vymezeno žádné velkokapacitní parkoviště pro osobní nebo nákladní dopravu. Pro dopravu v klidu je možné využít dle ÚP zejm. plochy veřejných prostranství – PU, příp. plochy </w:t>
      </w:r>
      <w:proofErr w:type="gramStart"/>
      <w:r w:rsidRPr="003262DD">
        <w:rPr>
          <w:rFonts w:asciiTheme="minorHAnsi" w:hAnsiTheme="minorHAnsi" w:cstheme="minorHAnsi"/>
          <w:bCs/>
          <w:color w:val="auto"/>
          <w:sz w:val="20"/>
          <w:szCs w:val="20"/>
        </w:rPr>
        <w:t>jiné - DX</w:t>
      </w:r>
      <w:proofErr w:type="gramEnd"/>
      <w:r w:rsidRPr="003262DD">
        <w:rPr>
          <w:rFonts w:asciiTheme="minorHAnsi" w:hAnsiTheme="minorHAnsi" w:cstheme="minorHAnsi"/>
          <w:bCs/>
          <w:color w:val="auto"/>
          <w:sz w:val="20"/>
          <w:szCs w:val="20"/>
        </w:rPr>
        <w:t xml:space="preserve">. Změna č. 1 ÚP vymezila novou plochu pro parkoviště – </w:t>
      </w:r>
      <w:r w:rsidR="00FD2CDE">
        <w:rPr>
          <w:rFonts w:asciiTheme="minorHAnsi" w:hAnsiTheme="minorHAnsi" w:cstheme="minorHAnsi"/>
          <w:bCs/>
          <w:color w:val="auto"/>
          <w:sz w:val="20"/>
          <w:szCs w:val="20"/>
        </w:rPr>
        <w:t>PU</w:t>
      </w:r>
      <w:r w:rsidRPr="003262DD">
        <w:rPr>
          <w:rFonts w:asciiTheme="minorHAnsi" w:hAnsiTheme="minorHAnsi" w:cstheme="minorHAnsi"/>
          <w:bCs/>
          <w:color w:val="auto"/>
          <w:sz w:val="20"/>
          <w:szCs w:val="20"/>
        </w:rPr>
        <w:t xml:space="preserve"> u železniční zastávky. Územní plán nevymezuje plochy pro nová parkoviště. V rámci regulativů navrhuje vyhradit na každé parcele nového rodinného domu dvě místa pro parkování vozidel.</w:t>
      </w:r>
    </w:p>
    <w:p w14:paraId="64D4C487" w14:textId="2E69C28C" w:rsidR="000C0923" w:rsidRPr="003262DD" w:rsidRDefault="000C0923"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Po </w:t>
      </w:r>
      <w:r w:rsidR="00997B27" w:rsidRPr="003262DD">
        <w:rPr>
          <w:rFonts w:asciiTheme="minorHAnsi" w:hAnsiTheme="minorHAnsi" w:cstheme="minorHAnsi"/>
          <w:bCs/>
          <w:color w:val="auto"/>
          <w:sz w:val="20"/>
          <w:szCs w:val="20"/>
        </w:rPr>
        <w:t>východním</w:t>
      </w:r>
      <w:r w:rsidRPr="003262DD">
        <w:rPr>
          <w:rFonts w:asciiTheme="minorHAnsi" w:hAnsiTheme="minorHAnsi" w:cstheme="minorHAnsi"/>
          <w:bCs/>
          <w:color w:val="auto"/>
          <w:sz w:val="20"/>
          <w:szCs w:val="20"/>
        </w:rPr>
        <w:t xml:space="preserve"> okraji obce je </w:t>
      </w:r>
      <w:r w:rsidR="004B604E" w:rsidRPr="003262DD">
        <w:rPr>
          <w:rFonts w:asciiTheme="minorHAnsi" w:hAnsiTheme="minorHAnsi" w:cstheme="minorHAnsi"/>
          <w:bCs/>
          <w:color w:val="auto"/>
          <w:sz w:val="20"/>
          <w:szCs w:val="20"/>
        </w:rPr>
        <w:t>vedena cyklotrasa z</w:t>
      </w:r>
      <w:r w:rsidR="00997B27" w:rsidRPr="003262DD">
        <w:rPr>
          <w:rFonts w:asciiTheme="minorHAnsi" w:hAnsiTheme="minorHAnsi" w:cstheme="minorHAnsi"/>
          <w:bCs/>
          <w:color w:val="auto"/>
          <w:sz w:val="20"/>
          <w:szCs w:val="20"/>
        </w:rPr>
        <w:t> </w:t>
      </w:r>
      <w:r w:rsidR="00DC4FFF" w:rsidRPr="003262DD">
        <w:rPr>
          <w:rFonts w:asciiTheme="minorHAnsi" w:hAnsiTheme="minorHAnsi" w:cstheme="minorHAnsi"/>
          <w:bCs/>
          <w:color w:val="auto"/>
          <w:sz w:val="20"/>
          <w:szCs w:val="20"/>
        </w:rPr>
        <w:t>Kladna – Rozdělova</w:t>
      </w:r>
      <w:r w:rsidR="004B604E" w:rsidRPr="003262DD">
        <w:rPr>
          <w:rFonts w:asciiTheme="minorHAnsi" w:hAnsiTheme="minorHAnsi" w:cstheme="minorHAnsi"/>
          <w:bCs/>
          <w:color w:val="auto"/>
          <w:sz w:val="20"/>
          <w:szCs w:val="20"/>
        </w:rPr>
        <w:t xml:space="preserve"> směrem na Srby – Turyňský rybník a dále směrem CHKO Křivoklátsko.</w:t>
      </w:r>
    </w:p>
    <w:p w14:paraId="2FABA436" w14:textId="0FB88B79" w:rsidR="00E607C6" w:rsidRPr="003262DD" w:rsidRDefault="004412B0" w:rsidP="00F551F4">
      <w:pPr>
        <w:pStyle w:val="Normlnweb"/>
        <w:spacing w:before="60" w:beforeAutospacing="0" w:after="60" w:afterAutospacing="0"/>
        <w:rPr>
          <w:rFonts w:asciiTheme="minorHAnsi" w:hAnsiTheme="minorHAnsi" w:cstheme="minorHAnsi"/>
          <w:b/>
          <w:color w:val="auto"/>
          <w:sz w:val="20"/>
          <w:szCs w:val="20"/>
        </w:rPr>
      </w:pPr>
      <w:r w:rsidRPr="003262DD">
        <w:rPr>
          <w:rFonts w:asciiTheme="minorHAnsi" w:hAnsiTheme="minorHAnsi" w:cstheme="minorHAnsi"/>
          <w:b/>
          <w:color w:val="auto"/>
          <w:sz w:val="20"/>
          <w:szCs w:val="20"/>
        </w:rPr>
        <w:t xml:space="preserve">Letecká </w:t>
      </w:r>
      <w:r w:rsidR="00E607C6" w:rsidRPr="003262DD">
        <w:rPr>
          <w:rFonts w:asciiTheme="minorHAnsi" w:hAnsiTheme="minorHAnsi" w:cstheme="minorHAnsi"/>
          <w:b/>
          <w:color w:val="auto"/>
          <w:sz w:val="20"/>
          <w:szCs w:val="20"/>
        </w:rPr>
        <w:t xml:space="preserve">doprava </w:t>
      </w:r>
    </w:p>
    <w:p w14:paraId="560845C3" w14:textId="1C6E6D31" w:rsidR="00E607C6" w:rsidRPr="003262DD" w:rsidRDefault="00E607C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Žádná stavba letecké dopravy není na území obce vymezena; na východní polovině obce je stanoveno ochranné pásmo letiště Praha-Ruzyně se zákazem laserových zařízení – SEKTOR B, pro RWY 06/24 a RWY 12/30.</w:t>
      </w:r>
    </w:p>
    <w:p w14:paraId="1B5FA8DF" w14:textId="12429639" w:rsidR="004412B0" w:rsidRPr="003262DD" w:rsidRDefault="00E607C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
          <w:color w:val="auto"/>
          <w:sz w:val="20"/>
          <w:szCs w:val="20"/>
        </w:rPr>
        <w:t>V</w:t>
      </w:r>
      <w:r w:rsidR="004412B0" w:rsidRPr="003262DD">
        <w:rPr>
          <w:rFonts w:asciiTheme="minorHAnsi" w:hAnsiTheme="minorHAnsi" w:cstheme="minorHAnsi"/>
          <w:b/>
          <w:color w:val="auto"/>
          <w:sz w:val="20"/>
          <w:szCs w:val="20"/>
        </w:rPr>
        <w:t>odní doprava</w:t>
      </w:r>
      <w:r w:rsidR="004412B0" w:rsidRPr="003262DD">
        <w:rPr>
          <w:rFonts w:asciiTheme="minorHAnsi" w:hAnsiTheme="minorHAnsi" w:cstheme="minorHAnsi"/>
          <w:bCs/>
          <w:color w:val="auto"/>
          <w:sz w:val="20"/>
          <w:szCs w:val="20"/>
        </w:rPr>
        <w:t xml:space="preserve"> není v obci </w:t>
      </w:r>
      <w:r w:rsidRPr="003262DD">
        <w:rPr>
          <w:rFonts w:asciiTheme="minorHAnsi" w:hAnsiTheme="minorHAnsi" w:cstheme="minorHAnsi"/>
          <w:bCs/>
          <w:color w:val="auto"/>
          <w:sz w:val="20"/>
          <w:szCs w:val="20"/>
        </w:rPr>
        <w:t>Kačice</w:t>
      </w:r>
      <w:r w:rsidR="004412B0" w:rsidRPr="003262DD">
        <w:rPr>
          <w:rFonts w:asciiTheme="minorHAnsi" w:hAnsiTheme="minorHAnsi" w:cstheme="minorHAnsi"/>
          <w:bCs/>
          <w:color w:val="auto"/>
          <w:sz w:val="20"/>
          <w:szCs w:val="20"/>
        </w:rPr>
        <w:t xml:space="preserve"> zastoupena.</w:t>
      </w:r>
    </w:p>
    <w:p w14:paraId="04E16119" w14:textId="22F7D98F" w:rsidR="00596058" w:rsidRPr="003262DD" w:rsidRDefault="00695A6D"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K</w:t>
      </w:r>
      <w:r w:rsidR="00596058" w:rsidRPr="003262DD">
        <w:rPr>
          <w:rFonts w:asciiTheme="minorHAnsi" w:hAnsiTheme="minorHAnsi" w:cstheme="minorHAnsi"/>
          <w:b/>
          <w:color w:val="auto"/>
          <w:sz w:val="20"/>
          <w:szCs w:val="20"/>
          <w:u w:val="single"/>
        </w:rPr>
        <w:t xml:space="preserve">oncepce </w:t>
      </w:r>
      <w:r w:rsidR="00AF33AB" w:rsidRPr="003262DD">
        <w:rPr>
          <w:rFonts w:asciiTheme="minorHAnsi" w:hAnsiTheme="minorHAnsi" w:cstheme="minorHAnsi"/>
          <w:b/>
          <w:color w:val="auto"/>
          <w:sz w:val="20"/>
          <w:szCs w:val="20"/>
          <w:u w:val="single"/>
        </w:rPr>
        <w:t>technické</w:t>
      </w:r>
      <w:r w:rsidR="00596058" w:rsidRPr="003262DD">
        <w:rPr>
          <w:rFonts w:asciiTheme="minorHAnsi" w:hAnsiTheme="minorHAnsi" w:cstheme="minorHAnsi"/>
          <w:b/>
          <w:color w:val="auto"/>
          <w:sz w:val="20"/>
          <w:szCs w:val="20"/>
          <w:u w:val="single"/>
        </w:rPr>
        <w:t xml:space="preserve"> infrastruktury</w:t>
      </w:r>
    </w:p>
    <w:p w14:paraId="4A850E0E" w14:textId="77777777" w:rsidR="00C70E6E" w:rsidRPr="003262DD" w:rsidRDefault="005425F7" w:rsidP="00F551F4">
      <w:pPr>
        <w:pStyle w:val="Zkladntext3"/>
        <w:spacing w:before="60" w:after="60" w:line="240" w:lineRule="auto"/>
        <w:rPr>
          <w:rFonts w:asciiTheme="minorHAnsi" w:hAnsiTheme="minorHAnsi" w:cstheme="minorHAnsi"/>
          <w:color w:val="auto"/>
          <w:sz w:val="22"/>
          <w:szCs w:val="22"/>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 xml:space="preserve">Celková koncepce inženýrské infrastruktury obce se </w:t>
      </w:r>
      <w:r w:rsidR="009E44B7" w:rsidRPr="003262DD">
        <w:rPr>
          <w:rFonts w:asciiTheme="minorHAnsi" w:hAnsiTheme="minorHAnsi" w:cstheme="minorHAnsi"/>
          <w:bCs/>
          <w:color w:val="auto"/>
          <w:sz w:val="20"/>
          <w:szCs w:val="20"/>
          <w14:shadow w14:blurRad="0" w14:dist="0" w14:dir="0" w14:sx="0" w14:sy="0" w14:kx="0" w14:ky="0" w14:algn="none">
            <w14:srgbClr w14:val="000000"/>
          </w14:shadow>
        </w:rPr>
        <w:t>nemění</w:t>
      </w:r>
      <w:r w:rsidR="009E44B7" w:rsidRPr="003262DD">
        <w:rPr>
          <w:rFonts w:asciiTheme="minorHAnsi" w:hAnsiTheme="minorHAnsi" w:cstheme="minorHAnsi"/>
          <w:color w:val="auto"/>
          <w:sz w:val="22"/>
          <w:szCs w:val="22"/>
          <w14:shadow w14:blurRad="0" w14:dist="0" w14:dir="0" w14:sx="0" w14:sy="0" w14:kx="0" w14:ky="0" w14:algn="none">
            <w14:srgbClr w14:val="000000"/>
          </w14:shadow>
        </w:rPr>
        <w:t xml:space="preserve">. </w:t>
      </w:r>
    </w:p>
    <w:p w14:paraId="5556B853" w14:textId="64AB21F1" w:rsidR="002E1972" w:rsidRPr="003262DD" w:rsidRDefault="00C70E6E" w:rsidP="00F551F4">
      <w:pPr>
        <w:pStyle w:val="Normlnweb"/>
        <w:spacing w:before="60" w:beforeAutospacing="0" w:after="60" w:afterAutospacing="0"/>
        <w:rPr>
          <w:rFonts w:asciiTheme="minorHAnsi" w:hAnsiTheme="minorHAnsi" w:cstheme="minorHAnsi"/>
          <w:b/>
          <w:color w:val="auto"/>
          <w:sz w:val="20"/>
          <w:szCs w:val="20"/>
        </w:rPr>
      </w:pPr>
      <w:r w:rsidRPr="003262DD">
        <w:rPr>
          <w:rFonts w:asciiTheme="minorHAnsi" w:hAnsiTheme="minorHAnsi" w:cstheme="minorHAnsi"/>
          <w:b/>
          <w:color w:val="auto"/>
          <w:sz w:val="20"/>
          <w:szCs w:val="20"/>
        </w:rPr>
        <w:t>Vodní hospodářství, odtokové poměry, vodní toky</w:t>
      </w:r>
      <w:r w:rsidR="002E1972" w:rsidRPr="003262DD">
        <w:rPr>
          <w:rFonts w:asciiTheme="minorHAnsi" w:hAnsiTheme="minorHAnsi" w:cstheme="minorHAnsi"/>
          <w:b/>
          <w:color w:val="auto"/>
          <w:sz w:val="20"/>
          <w:szCs w:val="20"/>
        </w:rPr>
        <w:t xml:space="preserve"> </w:t>
      </w:r>
    </w:p>
    <w:p w14:paraId="0D68C2AB" w14:textId="772457C6" w:rsidR="00E11F25" w:rsidRPr="003262DD" w:rsidRDefault="00C70E6E"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V obci je nová vodní plocha Chobot na pravém břehu </w:t>
      </w:r>
      <w:r w:rsidR="00E11F25" w:rsidRPr="003262DD">
        <w:rPr>
          <w:rFonts w:asciiTheme="minorHAnsi" w:hAnsiTheme="minorHAnsi" w:cstheme="minorHAnsi"/>
          <w:bCs/>
          <w:color w:val="auto"/>
          <w:sz w:val="20"/>
          <w:szCs w:val="20"/>
        </w:rPr>
        <w:t>Loděnicí</w:t>
      </w:r>
      <w:r w:rsidRPr="003262DD">
        <w:rPr>
          <w:rFonts w:asciiTheme="minorHAnsi" w:hAnsiTheme="minorHAnsi" w:cstheme="minorHAnsi"/>
          <w:bCs/>
          <w:color w:val="auto"/>
          <w:sz w:val="20"/>
          <w:szCs w:val="20"/>
        </w:rPr>
        <w:t>; Z hlediska hydrologického patří území do povodí</w:t>
      </w:r>
      <w:r w:rsidR="00E11F25" w:rsidRPr="003262DD">
        <w:rPr>
          <w:rFonts w:asciiTheme="minorHAnsi" w:hAnsiTheme="minorHAnsi" w:cstheme="minorHAnsi"/>
          <w:bCs/>
          <w:color w:val="auto"/>
          <w:sz w:val="20"/>
          <w:szCs w:val="20"/>
        </w:rPr>
        <w:t xml:space="preserve"> </w:t>
      </w:r>
      <w:r w:rsidRPr="003262DD">
        <w:rPr>
          <w:rFonts w:asciiTheme="minorHAnsi" w:hAnsiTheme="minorHAnsi" w:cstheme="minorHAnsi"/>
          <w:bCs/>
          <w:color w:val="auto"/>
          <w:sz w:val="20"/>
          <w:szCs w:val="20"/>
        </w:rPr>
        <w:t>Berounky. Hlavním odvodňovacím tokem je potok Loděnice</w:t>
      </w:r>
      <w:r w:rsidR="00E11F25" w:rsidRPr="003262DD">
        <w:rPr>
          <w:rFonts w:asciiTheme="minorHAnsi" w:hAnsiTheme="minorHAnsi" w:cstheme="minorHAnsi"/>
          <w:bCs/>
          <w:color w:val="auto"/>
          <w:sz w:val="20"/>
          <w:szCs w:val="20"/>
        </w:rPr>
        <w:t xml:space="preserve"> pramení v </w:t>
      </w:r>
      <w:proofErr w:type="spellStart"/>
      <w:r w:rsidR="00E11F25" w:rsidRPr="003262DD">
        <w:rPr>
          <w:rFonts w:asciiTheme="minorHAnsi" w:hAnsiTheme="minorHAnsi" w:cstheme="minorHAnsi"/>
          <w:bCs/>
          <w:color w:val="auto"/>
          <w:sz w:val="20"/>
          <w:szCs w:val="20"/>
        </w:rPr>
        <w:t>k.ú</w:t>
      </w:r>
      <w:proofErr w:type="spellEnd"/>
      <w:r w:rsidR="00E11F25" w:rsidRPr="003262DD">
        <w:rPr>
          <w:rFonts w:asciiTheme="minorHAnsi" w:hAnsiTheme="minorHAnsi" w:cstheme="minorHAnsi"/>
          <w:bCs/>
          <w:color w:val="auto"/>
          <w:sz w:val="20"/>
          <w:szCs w:val="20"/>
        </w:rPr>
        <w:t xml:space="preserve">. Řevničov. Na západní straně se do Loděnice </w:t>
      </w:r>
      <w:proofErr w:type="spellStart"/>
      <w:r w:rsidR="00E11F25" w:rsidRPr="003262DD">
        <w:rPr>
          <w:rFonts w:asciiTheme="minorHAnsi" w:hAnsiTheme="minorHAnsi" w:cstheme="minorHAnsi"/>
          <w:bCs/>
          <w:color w:val="auto"/>
          <w:sz w:val="20"/>
          <w:szCs w:val="20"/>
        </w:rPr>
        <w:t>pravostranně</w:t>
      </w:r>
      <w:proofErr w:type="spellEnd"/>
      <w:r w:rsidR="00E11F25" w:rsidRPr="003262DD">
        <w:rPr>
          <w:rFonts w:asciiTheme="minorHAnsi" w:hAnsiTheme="minorHAnsi" w:cstheme="minorHAnsi"/>
          <w:bCs/>
          <w:color w:val="auto"/>
          <w:sz w:val="20"/>
          <w:szCs w:val="20"/>
        </w:rPr>
        <w:t xml:space="preserve"> vlévá Strašický potok. </w:t>
      </w:r>
    </w:p>
    <w:p w14:paraId="64B5410C" w14:textId="7A80ADD3" w:rsidR="00E11F25" w:rsidRPr="003262DD" w:rsidRDefault="00E11F25"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lastRenderedPageBreak/>
        <w:t>Potok Loděnice má vyhlášené záplavové území s aktivní zónou, podmínky využití jsou zohledněny ve změně č. 3 ÚP. Omezení činností v záplavových územích se řídí příslušnými právními ustanoveními zákona o vodách.</w:t>
      </w:r>
      <w:r w:rsidR="001218D7" w:rsidRPr="003262DD">
        <w:rPr>
          <w:rFonts w:asciiTheme="minorHAnsi" w:hAnsiTheme="minorHAnsi" w:cstheme="minorHAnsi"/>
          <w:bCs/>
          <w:color w:val="auto"/>
          <w:sz w:val="20"/>
          <w:szCs w:val="20"/>
        </w:rPr>
        <w:t xml:space="preserve"> Záplavové území s aktivní zónou na toku Lodenice je platné ze dne 12.1.2023 pod č.j. 005697/2023/KUSK.</w:t>
      </w:r>
    </w:p>
    <w:p w14:paraId="04933A13" w14:textId="67F0EE63" w:rsidR="00D10DDD" w:rsidRPr="003262DD" w:rsidRDefault="00D10DDD" w:rsidP="00F551F4">
      <w:pPr>
        <w:pStyle w:val="Zkladntext3"/>
        <w:spacing w:before="60" w:after="60" w:line="240" w:lineRule="auto"/>
        <w:rPr>
          <w:rFonts w:asciiTheme="minorHAnsi" w:hAnsiTheme="minorHAnsi" w:cstheme="minorHAnsi"/>
          <w:b/>
          <w:bCs/>
          <w:color w:val="auto"/>
          <w:sz w:val="22"/>
          <w:szCs w:val="22"/>
          <w14:shadow w14:blurRad="0" w14:dist="0" w14:dir="0" w14:sx="0" w14:sy="0" w14:kx="0" w14:ky="0" w14:algn="none">
            <w14:srgbClr w14:val="000000"/>
          </w14:shadow>
        </w:rPr>
      </w:pPr>
      <w:r w:rsidRPr="003262DD">
        <w:rPr>
          <w:rFonts w:asciiTheme="minorHAnsi" w:hAnsiTheme="minorHAnsi" w:cstheme="minorHAnsi"/>
          <w:b/>
          <w:bCs/>
          <w:color w:val="auto"/>
          <w:sz w:val="22"/>
          <w:szCs w:val="22"/>
          <w14:shadow w14:blurRad="0" w14:dist="0" w14:dir="0" w14:sx="0" w14:sy="0" w14:kx="0" w14:ky="0" w14:algn="none">
            <w14:srgbClr w14:val="000000"/>
          </w14:shadow>
        </w:rPr>
        <w:t xml:space="preserve">Zásobování </w:t>
      </w:r>
      <w:r w:rsidR="001A71CF" w:rsidRPr="003262DD">
        <w:rPr>
          <w:rFonts w:asciiTheme="minorHAnsi" w:hAnsiTheme="minorHAnsi" w:cstheme="minorHAnsi"/>
          <w:b/>
          <w:bCs/>
          <w:color w:val="auto"/>
          <w:sz w:val="22"/>
          <w:szCs w:val="22"/>
          <w14:shadow w14:blurRad="0" w14:dist="0" w14:dir="0" w14:sx="0" w14:sy="0" w14:kx="0" w14:ky="0" w14:algn="none">
            <w14:srgbClr w14:val="000000"/>
          </w14:shadow>
        </w:rPr>
        <w:t xml:space="preserve">pitnou </w:t>
      </w:r>
      <w:r w:rsidRPr="003262DD">
        <w:rPr>
          <w:rFonts w:asciiTheme="minorHAnsi" w:hAnsiTheme="minorHAnsi" w:cstheme="minorHAnsi"/>
          <w:b/>
          <w:bCs/>
          <w:color w:val="auto"/>
          <w:sz w:val="22"/>
          <w:szCs w:val="22"/>
          <w14:shadow w14:blurRad="0" w14:dist="0" w14:dir="0" w14:sx="0" w14:sy="0" w14:kx="0" w14:ky="0" w14:algn="none">
            <w14:srgbClr w14:val="000000"/>
          </w14:shadow>
        </w:rPr>
        <w:t>vodou:</w:t>
      </w:r>
    </w:p>
    <w:p w14:paraId="38E966C0" w14:textId="77777777" w:rsidR="002D6EBC" w:rsidRPr="003262DD" w:rsidRDefault="00D10DDD"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Obec je zásobována vodou ze zdroje Stochov. Vodovod v Kačici byl vybudován v letech </w:t>
      </w:r>
      <w:proofErr w:type="gramStart"/>
      <w:r w:rsidRPr="003262DD">
        <w:rPr>
          <w:rFonts w:asciiTheme="minorHAnsi" w:hAnsiTheme="minorHAnsi" w:cstheme="minorHAnsi"/>
          <w:bCs/>
          <w:color w:val="auto"/>
          <w:sz w:val="20"/>
          <w:szCs w:val="20"/>
        </w:rPr>
        <w:t>1979 - 1983</w:t>
      </w:r>
      <w:proofErr w:type="gramEnd"/>
      <w:r w:rsidRPr="003262DD">
        <w:rPr>
          <w:rFonts w:asciiTheme="minorHAnsi" w:hAnsiTheme="minorHAnsi" w:cstheme="minorHAnsi"/>
          <w:bCs/>
          <w:color w:val="auto"/>
          <w:sz w:val="20"/>
          <w:szCs w:val="20"/>
        </w:rPr>
        <w:t>. Vodovodní řad vede od dvou vodojemů o obsahu po 250 m3 z bezprostředního okolí města Stochova. Rozvod pitné vody je rozdělen na horní a dolní okruh vzhledem k výškovému rozdílu na území obce.</w:t>
      </w:r>
    </w:p>
    <w:p w14:paraId="53D93565" w14:textId="4502DB02" w:rsidR="00124248" w:rsidRPr="003262DD" w:rsidRDefault="002D6EBC"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Změnou 3 ÚP nebude navýšen počet obyvatel obce, tedy není nárokována nová kapacita pitné vody.  </w:t>
      </w:r>
      <w:r w:rsidR="001A71CF" w:rsidRPr="003262DD">
        <w:rPr>
          <w:rFonts w:asciiTheme="minorHAnsi" w:hAnsiTheme="minorHAnsi" w:cstheme="minorHAnsi"/>
          <w:bCs/>
          <w:color w:val="auto"/>
          <w:sz w:val="20"/>
          <w:szCs w:val="20"/>
        </w:rPr>
        <w:t xml:space="preserve">Koncepce řešení zásobování pitnou vodou zůstává beze změny. </w:t>
      </w:r>
    </w:p>
    <w:p w14:paraId="7AEA237D" w14:textId="1E0EB9DE" w:rsidR="00CB4FB7" w:rsidRPr="003262DD" w:rsidRDefault="00124248" w:rsidP="00F551F4">
      <w:pPr>
        <w:pStyle w:val="Zkladntext3"/>
        <w:spacing w:before="60" w:after="60" w:line="240" w:lineRule="auto"/>
        <w:rPr>
          <w:rFonts w:asciiTheme="minorHAnsi" w:hAnsiTheme="minorHAnsi" w:cstheme="minorHAnsi"/>
          <w:b/>
          <w:bCs/>
          <w:color w:val="auto"/>
          <w:sz w:val="22"/>
          <w:szCs w:val="22"/>
          <w14:shadow w14:blurRad="0" w14:dist="0" w14:dir="0" w14:sx="0" w14:sy="0" w14:kx="0" w14:ky="0" w14:algn="none">
            <w14:srgbClr w14:val="000000"/>
          </w14:shadow>
        </w:rPr>
      </w:pPr>
      <w:r w:rsidRPr="003262DD">
        <w:rPr>
          <w:rFonts w:asciiTheme="minorHAnsi" w:hAnsiTheme="minorHAnsi" w:cstheme="minorHAnsi"/>
          <w:b/>
          <w:bCs/>
          <w:color w:val="auto"/>
          <w:sz w:val="22"/>
          <w:szCs w:val="22"/>
          <w14:shadow w14:blurRad="0" w14:dist="0" w14:dir="0" w14:sx="0" w14:sy="0" w14:kx="0" w14:ky="0" w14:algn="none">
            <w14:srgbClr w14:val="000000"/>
          </w14:shadow>
        </w:rPr>
        <w:t>Odkanalizování a čištění odpadních vod</w:t>
      </w:r>
    </w:p>
    <w:p w14:paraId="0FD27A42" w14:textId="187E4F58" w:rsidR="001A71CF" w:rsidRPr="003262DD" w:rsidRDefault="001A71CF"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Obec má systém jednotné kanalizační sítě zakončený čistírnou odpadních vod. </w:t>
      </w:r>
      <w:r w:rsidR="003144A3" w:rsidRPr="003262DD">
        <w:rPr>
          <w:rFonts w:asciiTheme="minorHAnsi" w:hAnsiTheme="minorHAnsi" w:cstheme="minorHAnsi"/>
          <w:bCs/>
          <w:color w:val="auto"/>
          <w:sz w:val="20"/>
          <w:szCs w:val="20"/>
        </w:rPr>
        <w:t xml:space="preserve">Převážná část </w:t>
      </w:r>
      <w:r w:rsidRPr="003262DD">
        <w:rPr>
          <w:rFonts w:asciiTheme="minorHAnsi" w:hAnsiTheme="minorHAnsi" w:cstheme="minorHAnsi"/>
          <w:bCs/>
          <w:color w:val="auto"/>
          <w:sz w:val="20"/>
          <w:szCs w:val="20"/>
        </w:rPr>
        <w:t>obyvatel je na tuto kanalizaci napojen</w:t>
      </w:r>
      <w:r w:rsidR="003144A3" w:rsidRPr="003262DD">
        <w:rPr>
          <w:rFonts w:asciiTheme="minorHAnsi" w:hAnsiTheme="minorHAnsi" w:cstheme="minorHAnsi"/>
          <w:bCs/>
          <w:color w:val="auto"/>
          <w:sz w:val="20"/>
          <w:szCs w:val="20"/>
        </w:rPr>
        <w:t>a</w:t>
      </w:r>
      <w:r w:rsidRPr="003262DD">
        <w:rPr>
          <w:rFonts w:asciiTheme="minorHAnsi" w:hAnsiTheme="minorHAnsi" w:cstheme="minorHAnsi"/>
          <w:bCs/>
          <w:color w:val="auto"/>
          <w:sz w:val="20"/>
          <w:szCs w:val="20"/>
        </w:rPr>
        <w:t xml:space="preserve"> přímo a </w:t>
      </w:r>
      <w:r w:rsidR="003144A3" w:rsidRPr="003262DD">
        <w:rPr>
          <w:rFonts w:asciiTheme="minorHAnsi" w:hAnsiTheme="minorHAnsi" w:cstheme="minorHAnsi"/>
          <w:bCs/>
          <w:color w:val="auto"/>
          <w:sz w:val="20"/>
          <w:szCs w:val="20"/>
        </w:rPr>
        <w:t xml:space="preserve">cca </w:t>
      </w:r>
      <w:r w:rsidRPr="003262DD">
        <w:rPr>
          <w:rFonts w:asciiTheme="minorHAnsi" w:hAnsiTheme="minorHAnsi" w:cstheme="minorHAnsi"/>
          <w:bCs/>
          <w:color w:val="auto"/>
          <w:sz w:val="20"/>
          <w:szCs w:val="20"/>
        </w:rPr>
        <w:t xml:space="preserve">10 % obyvatel své odpadní vody na čistírnu odváží k likvidaci. Kapacita ČOV Kačice </w:t>
      </w:r>
      <w:proofErr w:type="gramStart"/>
      <w:r w:rsidRPr="003262DD">
        <w:rPr>
          <w:rFonts w:asciiTheme="minorHAnsi" w:hAnsiTheme="minorHAnsi" w:cstheme="minorHAnsi"/>
          <w:bCs/>
          <w:color w:val="auto"/>
          <w:sz w:val="20"/>
          <w:szCs w:val="20"/>
        </w:rPr>
        <w:t>je  460</w:t>
      </w:r>
      <w:proofErr w:type="gramEnd"/>
      <w:r w:rsidRPr="003262DD">
        <w:rPr>
          <w:rFonts w:asciiTheme="minorHAnsi" w:hAnsiTheme="minorHAnsi" w:cstheme="minorHAnsi"/>
          <w:bCs/>
          <w:color w:val="auto"/>
          <w:sz w:val="20"/>
          <w:szCs w:val="20"/>
        </w:rPr>
        <w:t xml:space="preserve"> m3/den, projektovaná kapacita (EO) je 3 800 EO. Počet EO připojených na ČOV (2017) činil 1 211. Dešťové vody jsou odváděny do stávající čistírny jednotnou kanalizací.</w:t>
      </w:r>
    </w:p>
    <w:p w14:paraId="4AA30D9D" w14:textId="64B13D79" w:rsidR="00933542" w:rsidRPr="003262DD" w:rsidRDefault="00933542"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Změnou 3 se nemění koncepce řešení odkanalizování zůstává beze změny.</w:t>
      </w:r>
    </w:p>
    <w:p w14:paraId="1E4A86F4" w14:textId="77FA6E5B" w:rsidR="00427FC6" w:rsidRPr="003262DD" w:rsidRDefault="00427FC6" w:rsidP="00F551F4">
      <w:pPr>
        <w:pStyle w:val="Normlnweb"/>
        <w:spacing w:before="60" w:beforeAutospacing="0" w:after="60" w:afterAutospacing="0"/>
        <w:rPr>
          <w:rFonts w:asciiTheme="minorHAnsi" w:hAnsiTheme="minorHAnsi" w:cstheme="minorHAnsi"/>
          <w:b/>
          <w:color w:val="auto"/>
          <w:sz w:val="20"/>
          <w:szCs w:val="20"/>
        </w:rPr>
      </w:pPr>
      <w:r w:rsidRPr="003262DD">
        <w:rPr>
          <w:rFonts w:asciiTheme="minorHAnsi" w:hAnsiTheme="minorHAnsi" w:cstheme="minorHAnsi"/>
          <w:b/>
          <w:color w:val="auto"/>
          <w:sz w:val="20"/>
          <w:szCs w:val="20"/>
        </w:rPr>
        <w:t>Dešťové vody:</w:t>
      </w:r>
    </w:p>
    <w:p w14:paraId="1A6E1063" w14:textId="7F283397" w:rsidR="00427FC6" w:rsidRPr="003262DD" w:rsidRDefault="00427FC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Srážkové vody budou zasakovány v místě jejich vzniku plošným vsakováním, vsakováním prostřednictvím stávajících struh, nebo vsakovacích jímek a odvodňovacích příkopů, případně zadržovány s následným využitím s cílem omezit odtok dešťových vod z území a posílit retenční schopnost krajiny.</w:t>
      </w:r>
    </w:p>
    <w:p w14:paraId="0409E02E" w14:textId="5E3367EF" w:rsidR="00427FC6" w:rsidRPr="003262DD" w:rsidRDefault="00427FC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Územní plán umožňuje v přípustném využití pro stav a pro návrh ve všech regulativech umisťovat dopravní a technickou infrastrukturu v dané ploše. Důvodem je, že upřesněné umístění staveb technické infrastruktury bude řešeno v následných stupních projektové dokumentace. </w:t>
      </w:r>
    </w:p>
    <w:p w14:paraId="2429AB01" w14:textId="5CC9AB80" w:rsidR="00787109" w:rsidRPr="003262DD" w:rsidRDefault="00787109" w:rsidP="00F551F4">
      <w:pPr>
        <w:pStyle w:val="Zkladntext3"/>
        <w:spacing w:before="60" w:after="60" w:line="240" w:lineRule="auto"/>
        <w:rPr>
          <w:rFonts w:asciiTheme="minorHAnsi" w:hAnsiTheme="minorHAnsi" w:cstheme="minorHAnsi"/>
          <w:b/>
          <w:bCs/>
          <w:color w:val="auto"/>
          <w:sz w:val="22"/>
          <w:szCs w:val="22"/>
          <w14:shadow w14:blurRad="0" w14:dist="0" w14:dir="0" w14:sx="0" w14:sy="0" w14:kx="0" w14:ky="0" w14:algn="none">
            <w14:srgbClr w14:val="000000"/>
          </w14:shadow>
        </w:rPr>
      </w:pPr>
      <w:r w:rsidRPr="003262DD">
        <w:rPr>
          <w:rFonts w:asciiTheme="minorHAnsi" w:hAnsiTheme="minorHAnsi" w:cstheme="minorHAnsi"/>
          <w:b/>
          <w:bCs/>
          <w:color w:val="auto"/>
          <w:sz w:val="22"/>
          <w:szCs w:val="22"/>
          <w14:shadow w14:blurRad="0" w14:dist="0" w14:dir="0" w14:sx="0" w14:sy="0" w14:kx="0" w14:ky="0" w14:algn="none">
            <w14:srgbClr w14:val="000000"/>
          </w14:shadow>
        </w:rPr>
        <w:t>Elektrická energie</w:t>
      </w:r>
      <w:r w:rsidR="00876802" w:rsidRPr="003262DD">
        <w:rPr>
          <w:rFonts w:asciiTheme="minorHAnsi" w:hAnsiTheme="minorHAnsi" w:cstheme="minorHAnsi"/>
          <w:b/>
          <w:bCs/>
          <w:color w:val="auto"/>
          <w:sz w:val="22"/>
          <w:szCs w:val="22"/>
          <w14:shadow w14:blurRad="0" w14:dist="0" w14:dir="0" w14:sx="0" w14:sy="0" w14:kx="0" w14:ky="0" w14:algn="none">
            <w14:srgbClr w14:val="000000"/>
          </w14:shadow>
        </w:rPr>
        <w:t xml:space="preserve"> </w:t>
      </w:r>
    </w:p>
    <w:p w14:paraId="58D05F7C" w14:textId="270F407D" w:rsidR="00876802" w:rsidRPr="003262DD" w:rsidRDefault="00876802"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xml:space="preserve">Koncepce </w:t>
      </w:r>
      <w:proofErr w:type="gramStart"/>
      <w:r w:rsidRPr="003262DD">
        <w:rPr>
          <w:rFonts w:asciiTheme="minorHAnsi" w:hAnsiTheme="minorHAnsi" w:cstheme="minorHAnsi"/>
          <w:color w:val="auto"/>
          <w:sz w:val="20"/>
          <w:szCs w:val="20"/>
          <w14:shadow w14:blurRad="0" w14:dist="0" w14:dir="0" w14:sx="0" w14:sy="0" w14:kx="0" w14:ky="0" w14:algn="none">
            <w14:srgbClr w14:val="000000"/>
          </w14:shadow>
        </w:rPr>
        <w:t>řešení - v</w:t>
      </w:r>
      <w:proofErr w:type="gramEnd"/>
      <w:r w:rsidRPr="003262DD">
        <w:rPr>
          <w:rFonts w:asciiTheme="minorHAnsi" w:hAnsiTheme="minorHAnsi" w:cstheme="minorHAnsi"/>
          <w:color w:val="auto"/>
          <w:sz w:val="20"/>
          <w:szCs w:val="20"/>
          <w14:shadow w14:blurRad="0" w14:dist="0" w14:dir="0" w14:sx="0" w14:sy="0" w14:kx="0" w14:ky="0" w14:algn="none">
            <w14:srgbClr w14:val="000000"/>
          </w14:shadow>
        </w:rPr>
        <w:t xml:space="preserve"> zastavitelných plochách a </w:t>
      </w:r>
      <w:proofErr w:type="spellStart"/>
      <w:r w:rsidRPr="003262DD">
        <w:rPr>
          <w:rFonts w:asciiTheme="minorHAnsi" w:hAnsiTheme="minorHAnsi" w:cstheme="minorHAnsi"/>
          <w:color w:val="auto"/>
          <w:sz w:val="20"/>
          <w:szCs w:val="20"/>
          <w14:shadow w14:blurRad="0" w14:dist="0" w14:dir="0" w14:sx="0" w14:sy="0" w14:kx="0" w14:ky="0" w14:algn="none">
            <w14:srgbClr w14:val="000000"/>
          </w14:shadow>
        </w:rPr>
        <w:t>úplochách</w:t>
      </w:r>
      <w:proofErr w:type="spellEnd"/>
      <w:r w:rsidRPr="003262DD">
        <w:rPr>
          <w:rFonts w:asciiTheme="minorHAnsi" w:hAnsiTheme="minorHAnsi" w:cstheme="minorHAnsi"/>
          <w:color w:val="auto"/>
          <w:sz w:val="20"/>
          <w:szCs w:val="20"/>
          <w14:shadow w14:blurRad="0" w14:dist="0" w14:dir="0" w14:sx="0" w14:sy="0" w14:kx="0" w14:ky="0" w14:algn="none">
            <w14:srgbClr w14:val="000000"/>
          </w14:shadow>
        </w:rPr>
        <w:t xml:space="preserve"> přestavby budou venkovní rozvody nahrazeny nebo nově realizovány kabelovým vedením. </w:t>
      </w:r>
    </w:p>
    <w:p w14:paraId="3DA1ACF8" w14:textId="4CEBF735" w:rsidR="00876802" w:rsidRPr="003262DD" w:rsidRDefault="00876802"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Inženýrské sítě budou ukládány jako podzemní vedení zejména do komunikací, veřejných prostranství a veřejné zeleně.</w:t>
      </w:r>
    </w:p>
    <w:p w14:paraId="0102FC3A" w14:textId="6D512E0B" w:rsidR="005004B0" w:rsidRPr="003262DD" w:rsidRDefault="005004B0"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Změna č. 3 ÚP umožňuje využít plochu přestavby č. 4 pro výrobu elektrické energie z obnovitelných zdrojů. Zároveň musí být splněno, že urbanistický a hmotový charakter nové zástavby musí objemově navazovat na okolní zástavbu a struktura zástavby nenaruší celkový vzhled obce.</w:t>
      </w:r>
    </w:p>
    <w:p w14:paraId="07A36197" w14:textId="7E63DDEF" w:rsidR="00125772" w:rsidRPr="003262DD" w:rsidRDefault="00125772" w:rsidP="00F551F4">
      <w:pPr>
        <w:pStyle w:val="Zkladntext3"/>
        <w:spacing w:before="60" w:after="60" w:line="240" w:lineRule="auto"/>
        <w:rPr>
          <w:rFonts w:asciiTheme="minorHAnsi" w:hAnsiTheme="minorHAnsi" w:cstheme="minorHAnsi"/>
          <w:b/>
          <w:bCs/>
          <w:color w:val="auto"/>
          <w:sz w:val="22"/>
          <w:szCs w:val="22"/>
          <w14:shadow w14:blurRad="0" w14:dist="0" w14:dir="0" w14:sx="0" w14:sy="0" w14:kx="0" w14:ky="0" w14:algn="none">
            <w14:srgbClr w14:val="000000"/>
          </w14:shadow>
        </w:rPr>
      </w:pPr>
      <w:r w:rsidRPr="003262DD">
        <w:rPr>
          <w:rFonts w:asciiTheme="minorHAnsi" w:hAnsiTheme="minorHAnsi" w:cstheme="minorHAnsi"/>
          <w:b/>
          <w:bCs/>
          <w:color w:val="auto"/>
          <w:sz w:val="22"/>
          <w:szCs w:val="22"/>
          <w14:shadow w14:blurRad="0" w14:dist="0" w14:dir="0" w14:sx="0" w14:sy="0" w14:kx="0" w14:ky="0" w14:algn="none">
            <w14:srgbClr w14:val="000000"/>
          </w14:shadow>
        </w:rPr>
        <w:t>Komunikační vedení</w:t>
      </w:r>
    </w:p>
    <w:p w14:paraId="1DA46801" w14:textId="2F6F621F" w:rsidR="00125772" w:rsidRPr="003262DD" w:rsidRDefault="00125772"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OP komunikačního vedení MO ČR,</w:t>
      </w:r>
      <w:r w:rsidRPr="003262DD">
        <w:rPr>
          <w:rFonts w:asciiTheme="minorHAnsi" w:hAnsiTheme="minorHAnsi" w:cstheme="minorHAnsi"/>
          <w:color w:val="auto"/>
          <w:sz w:val="20"/>
          <w:szCs w:val="20"/>
          <w14:shadow w14:blurRad="0" w14:dist="0" w14:dir="0" w14:sx="0" w14:sy="0" w14:kx="0" w14:ky="0" w14:algn="none">
            <w14:srgbClr w14:val="000000"/>
          </w14:shadow>
        </w:rPr>
        <w:t xml:space="preserve"> Koridor RR směrů - zájmové území pro nadzemní stavby je vymezen jako </w:t>
      </w:r>
      <w:proofErr w:type="gramStart"/>
      <w:r w:rsidRPr="003262DD">
        <w:rPr>
          <w:rFonts w:asciiTheme="minorHAnsi" w:hAnsiTheme="minorHAnsi" w:cstheme="minorHAnsi"/>
          <w:color w:val="auto"/>
          <w:sz w:val="20"/>
          <w:szCs w:val="20"/>
          <w14:shadow w14:blurRad="0" w14:dist="0" w14:dir="0" w14:sx="0" w14:sy="0" w14:kx="0" w14:ky="0" w14:algn="none">
            <w14:srgbClr w14:val="000000"/>
          </w14:shadow>
        </w:rPr>
        <w:t>limit .</w:t>
      </w:r>
      <w:proofErr w:type="gramEnd"/>
      <w:r w:rsidRPr="003262DD">
        <w:rPr>
          <w:rFonts w:asciiTheme="minorHAnsi" w:hAnsiTheme="minorHAnsi" w:cstheme="minorHAnsi"/>
          <w:color w:val="auto"/>
          <w:sz w:val="20"/>
          <w:szCs w:val="20"/>
          <w14:shadow w14:blurRad="0" w14:dist="0" w14:dir="0" w14:sx="0" w14:sy="0" w14:kx="0" w14:ky="0" w14:algn="none">
            <w14:srgbClr w14:val="000000"/>
          </w14:shadow>
        </w:rPr>
        <w:t xml:space="preserve"> V tomto vymezeném území lze umístit a povolit nadzemní výstavbu přesahující 30 m n.t. jen na základě stanoviska Ministerstva obrany</w:t>
      </w:r>
    </w:p>
    <w:p w14:paraId="5C0D0143" w14:textId="6D98C6B8" w:rsidR="007D2615" w:rsidRPr="003262DD" w:rsidRDefault="007D2615"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Paprsky RSS spojení mobilních operátorů jsou vyznačeny jako limit v koordinačním výkrese</w:t>
      </w:r>
      <w:r w:rsidR="00101A31" w:rsidRPr="003262DD">
        <w:rPr>
          <w:rFonts w:asciiTheme="minorHAnsi" w:hAnsiTheme="minorHAnsi" w:cstheme="minorHAnsi"/>
          <w:color w:val="auto"/>
          <w:sz w:val="20"/>
          <w:szCs w:val="20"/>
          <w14:shadow w14:blurRad="0" w14:dist="0" w14:dir="0" w14:sx="0" w14:sy="0" w14:kx="0" w14:ky="0" w14:algn="none">
            <w14:srgbClr w14:val="000000"/>
          </w14:shadow>
        </w:rPr>
        <w:t>.</w:t>
      </w:r>
    </w:p>
    <w:p w14:paraId="0E132E74" w14:textId="4C3D392A" w:rsidR="00101A31" w:rsidRPr="003262DD" w:rsidRDefault="00101A31"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Síť elektronických komunikací je v celé obci rozvedena podzemním vedením, vzhledem k podrobnosti není v koordinačním výkrese vyznačeno.</w:t>
      </w:r>
    </w:p>
    <w:p w14:paraId="2FCB2B9D" w14:textId="0A5D487D" w:rsidR="00006260" w:rsidRPr="003262DD" w:rsidRDefault="00006260"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Komunikační zařízení je vyznačeno na objektu OÚ v koordinačním výkrese.</w:t>
      </w:r>
    </w:p>
    <w:p w14:paraId="249FA7B7" w14:textId="7739DCD5" w:rsidR="00427FC6" w:rsidRPr="003262DD" w:rsidRDefault="009E360D" w:rsidP="00F551F4">
      <w:pPr>
        <w:pStyle w:val="Normlnweb"/>
        <w:spacing w:before="60" w:beforeAutospacing="0" w:after="60" w:afterAutospacing="0"/>
        <w:rPr>
          <w:rFonts w:asciiTheme="minorHAnsi" w:hAnsiTheme="minorHAnsi" w:cstheme="minorHAnsi"/>
          <w:b/>
          <w:bCs/>
          <w:color w:val="auto"/>
          <w:sz w:val="22"/>
          <w:szCs w:val="22"/>
        </w:rPr>
      </w:pPr>
      <w:r w:rsidRPr="003262DD">
        <w:rPr>
          <w:rFonts w:asciiTheme="minorHAnsi" w:hAnsiTheme="minorHAnsi" w:cstheme="minorHAnsi"/>
          <w:b/>
          <w:bCs/>
          <w:color w:val="auto"/>
          <w:sz w:val="22"/>
          <w:szCs w:val="22"/>
        </w:rPr>
        <w:t>Pl</w:t>
      </w:r>
      <w:r w:rsidR="00876802" w:rsidRPr="003262DD">
        <w:rPr>
          <w:rFonts w:asciiTheme="minorHAnsi" w:hAnsiTheme="minorHAnsi" w:cstheme="minorHAnsi"/>
          <w:b/>
          <w:bCs/>
          <w:color w:val="auto"/>
          <w:sz w:val="22"/>
          <w:szCs w:val="22"/>
        </w:rPr>
        <w:t>ynovod</w:t>
      </w:r>
    </w:p>
    <w:p w14:paraId="21EBDF04" w14:textId="7465A704" w:rsidR="00F53573" w:rsidRPr="003262DD" w:rsidRDefault="00F53573" w:rsidP="00F551F4">
      <w:pPr>
        <w:pStyle w:val="Normlnweb"/>
        <w:spacing w:before="60" w:beforeAutospacing="0" w:after="60" w:afterAutospacing="0"/>
        <w:rPr>
          <w:rFonts w:asciiTheme="minorHAnsi" w:hAnsiTheme="minorHAnsi" w:cstheme="minorHAnsi"/>
          <w:color w:val="auto"/>
          <w:sz w:val="20"/>
          <w:szCs w:val="20"/>
        </w:rPr>
      </w:pPr>
      <w:r w:rsidRPr="003262DD">
        <w:rPr>
          <w:rFonts w:asciiTheme="minorHAnsi" w:hAnsiTheme="minorHAnsi" w:cstheme="minorHAnsi"/>
          <w:color w:val="auto"/>
          <w:sz w:val="20"/>
          <w:szCs w:val="20"/>
        </w:rPr>
        <w:t xml:space="preserve">Koncepce </w:t>
      </w:r>
      <w:proofErr w:type="gramStart"/>
      <w:r w:rsidRPr="003262DD">
        <w:rPr>
          <w:rFonts w:asciiTheme="minorHAnsi" w:hAnsiTheme="minorHAnsi" w:cstheme="minorHAnsi"/>
          <w:color w:val="auto"/>
          <w:sz w:val="20"/>
          <w:szCs w:val="20"/>
        </w:rPr>
        <w:t>řešení - územní</w:t>
      </w:r>
      <w:proofErr w:type="gramEnd"/>
      <w:r w:rsidRPr="003262DD">
        <w:rPr>
          <w:rFonts w:asciiTheme="minorHAnsi" w:hAnsiTheme="minorHAnsi" w:cstheme="minorHAnsi"/>
          <w:color w:val="auto"/>
          <w:sz w:val="20"/>
          <w:szCs w:val="20"/>
        </w:rPr>
        <w:t xml:space="preserve"> plán umožňuje napojení všech rozvojových ploch v Kačici na stávající STL plynovodní síť zůstává po změně č, 3 ÚP beze změny.</w:t>
      </w:r>
    </w:p>
    <w:p w14:paraId="47BF95D2" w14:textId="4D7D087B" w:rsidR="00F53573" w:rsidRPr="003262DD" w:rsidRDefault="0048505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Spoje</w:t>
      </w:r>
      <w:r w:rsidR="00F53573" w:rsidRPr="003262DD">
        <w:rPr>
          <w:rFonts w:asciiTheme="minorHAnsi" w:hAnsiTheme="minorHAnsi" w:cstheme="minorHAnsi"/>
          <w:bCs/>
          <w:color w:val="auto"/>
          <w:sz w:val="20"/>
          <w:szCs w:val="20"/>
        </w:rPr>
        <w:t xml:space="preserve"> – koncepce beze změny</w:t>
      </w:r>
    </w:p>
    <w:p w14:paraId="788F4FF2" w14:textId="0BC45ACE" w:rsidR="00F53573" w:rsidRPr="003262DD" w:rsidRDefault="0048505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Odpady – koncepce se nemění.</w:t>
      </w:r>
    </w:p>
    <w:p w14:paraId="183547EB" w14:textId="1CFD5007" w:rsidR="006F3556" w:rsidRPr="003262DD" w:rsidRDefault="00395E60"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Veřejná prostranství</w:t>
      </w:r>
    </w:p>
    <w:p w14:paraId="74C75036" w14:textId="610EF9F1" w:rsidR="00395E60" w:rsidRPr="003262DD" w:rsidRDefault="00395E6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Po převodu do jednotného </w:t>
      </w:r>
      <w:r w:rsidR="00E22345" w:rsidRPr="003262DD">
        <w:rPr>
          <w:rFonts w:asciiTheme="minorHAnsi" w:hAnsiTheme="minorHAnsi" w:cstheme="minorHAnsi"/>
          <w:bCs/>
          <w:color w:val="auto"/>
          <w:sz w:val="20"/>
          <w:szCs w:val="20"/>
        </w:rPr>
        <w:t>standardu</w:t>
      </w:r>
      <w:r w:rsidRPr="003262DD">
        <w:rPr>
          <w:rFonts w:asciiTheme="minorHAnsi" w:hAnsiTheme="minorHAnsi" w:cstheme="minorHAnsi"/>
          <w:bCs/>
          <w:color w:val="auto"/>
          <w:sz w:val="20"/>
          <w:szCs w:val="20"/>
        </w:rPr>
        <w:t xml:space="preserve"> změnou č. 3 ÚP jsou plochy VP součástí ploch:</w:t>
      </w:r>
    </w:p>
    <w:p w14:paraId="3E9BCB64" w14:textId="77777777" w:rsidR="00395E60" w:rsidRPr="003262DD" w:rsidRDefault="00395E6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veřejná prostranství všeobecná – PU</w:t>
      </w:r>
    </w:p>
    <w:p w14:paraId="79D6874E" w14:textId="77777777" w:rsidR="00395E60" w:rsidRPr="003262DD" w:rsidRDefault="00395E6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zeleň – parky a parkově upravené plochy – ZP</w:t>
      </w:r>
    </w:p>
    <w:p w14:paraId="0F491AED" w14:textId="382FD274" w:rsidR="00395E60" w:rsidRPr="003262DD" w:rsidRDefault="00395E60"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 xml:space="preserve">doprava jiná </w:t>
      </w:r>
      <w:r w:rsidR="00E22345"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 xml:space="preserve"> DX</w:t>
      </w:r>
    </w:p>
    <w:p w14:paraId="4FA60387" w14:textId="3184FB73" w:rsidR="00E22345" w:rsidRPr="003262DD" w:rsidRDefault="00E22345"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lastRenderedPageBreak/>
        <w:t>Plochy veřejných prostranství zahrnují zpravidla stávající a navrhované pozemky jednotlivých druhů veřejných prostranství a další pozemky související dopravní a technické infrastruktury a občanského vybavení, slučitelné s účelem veřejných prostranství. Pro každé dva hektary zastavitelné plochy bydlení, rekreace, občanského vybavení anebo smíšené obytné se vymezuje s touto zastavitelnou plochou související plocha veřejného prostranství o výměře nejméně 1000 m2; do této výměry se nezapočítávají pozemní komunikace (§7odst. 2 vyhl. 501/2006 Sb.).</w:t>
      </w:r>
    </w:p>
    <w:p w14:paraId="1870AE66" w14:textId="321975A0" w:rsidR="003F11DE" w:rsidRPr="003262DD" w:rsidRDefault="00485051"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Občanské vybavení</w:t>
      </w:r>
    </w:p>
    <w:p w14:paraId="6C1E3D03" w14:textId="5D31EBD7" w:rsidR="00472187" w:rsidRPr="003262DD" w:rsidRDefault="00472187"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Změnou č. 3 </w:t>
      </w:r>
      <w:r w:rsidR="0023444D" w:rsidRPr="003262DD">
        <w:rPr>
          <w:rFonts w:asciiTheme="minorHAnsi" w:hAnsiTheme="minorHAnsi" w:cstheme="minorHAnsi"/>
          <w:bCs/>
          <w:color w:val="auto"/>
          <w:sz w:val="20"/>
          <w:szCs w:val="20"/>
        </w:rPr>
        <w:t>dochází k vypuštění plochy pro Plochy občanského vybavení – tělovýchovná a sportovní zařízení (OS) a v dané ploše je vymezena Plocha smíšené nezastavěného území – sportovní využití /</w:t>
      </w:r>
      <w:proofErr w:type="spellStart"/>
      <w:proofErr w:type="gramStart"/>
      <w:r w:rsidR="0023444D" w:rsidRPr="003262DD">
        <w:rPr>
          <w:rFonts w:asciiTheme="minorHAnsi" w:hAnsiTheme="minorHAnsi" w:cstheme="minorHAnsi"/>
          <w:bCs/>
          <w:color w:val="auto"/>
          <w:sz w:val="20"/>
          <w:szCs w:val="20"/>
        </w:rPr>
        <w:t>MU.s</w:t>
      </w:r>
      <w:proofErr w:type="spellEnd"/>
      <w:proofErr w:type="gramEnd"/>
      <w:r w:rsidR="0023444D" w:rsidRPr="003262DD">
        <w:rPr>
          <w:rFonts w:asciiTheme="minorHAnsi" w:hAnsiTheme="minorHAnsi" w:cstheme="minorHAnsi"/>
          <w:bCs/>
          <w:color w:val="auto"/>
          <w:sz w:val="20"/>
          <w:szCs w:val="20"/>
        </w:rPr>
        <w:t>/. Tedy zastavitelná plocha je odstraněna z důvodu polohy ve vymezené aktivní zóně záplavového území toku Loděnice.</w:t>
      </w:r>
      <w:r w:rsidR="003F11DE" w:rsidRPr="003262DD">
        <w:rPr>
          <w:rFonts w:asciiTheme="minorHAnsi" w:hAnsiTheme="minorHAnsi" w:cstheme="minorHAnsi"/>
          <w:bCs/>
          <w:color w:val="auto"/>
          <w:sz w:val="20"/>
          <w:szCs w:val="20"/>
        </w:rPr>
        <w:t xml:space="preserve">  Ostatní rozsah ploch OV zůstává beze změn.</w:t>
      </w:r>
    </w:p>
    <w:p w14:paraId="00773720" w14:textId="25764226" w:rsidR="006F3556" w:rsidRPr="003262DD" w:rsidRDefault="006F355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Plochy pro občanskou vybavenosti jsou stanoveny plochami:</w:t>
      </w:r>
    </w:p>
    <w:p w14:paraId="67396B6D" w14:textId="77777777" w:rsidR="006F3556" w:rsidRPr="003262DD" w:rsidRDefault="006F355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občanské vybavení všeobecné – OU</w:t>
      </w:r>
    </w:p>
    <w:p w14:paraId="20DB279D" w14:textId="77777777" w:rsidR="006F3556" w:rsidRPr="003262DD" w:rsidRDefault="006F355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občanské vybavení – sport – OS</w:t>
      </w:r>
    </w:p>
    <w:p w14:paraId="23A58FD4" w14:textId="128B84E9" w:rsidR="006F3556" w:rsidRPr="003262DD" w:rsidRDefault="006F3556"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občanské vybavení – hřbitovy – OH</w:t>
      </w:r>
    </w:p>
    <w:p w14:paraId="03605C5D" w14:textId="0FF13F95" w:rsidR="00596058" w:rsidRPr="003262DD" w:rsidRDefault="00287792" w:rsidP="00F551F4">
      <w:pPr>
        <w:pStyle w:val="Nadpis2"/>
        <w:spacing w:before="60"/>
        <w:rPr>
          <w:color w:val="auto"/>
        </w:rPr>
      </w:pPr>
      <w:bookmarkStart w:id="24" w:name="_Toc163563569"/>
      <w:r w:rsidRPr="003262DD">
        <w:rPr>
          <w:color w:val="auto"/>
        </w:rPr>
        <w:t>8</w:t>
      </w:r>
      <w:r w:rsidR="00F1299A" w:rsidRPr="003262DD">
        <w:rPr>
          <w:color w:val="auto"/>
        </w:rPr>
        <w:t>.</w:t>
      </w:r>
      <w:r w:rsidR="0078690D" w:rsidRPr="003262DD">
        <w:rPr>
          <w:color w:val="auto"/>
        </w:rPr>
        <w:t>7</w:t>
      </w:r>
      <w:r w:rsidR="00FF504E" w:rsidRPr="003262DD">
        <w:rPr>
          <w:color w:val="auto"/>
        </w:rPr>
        <w:tab/>
      </w:r>
      <w:r w:rsidR="0057799C" w:rsidRPr="003262DD">
        <w:rPr>
          <w:color w:val="auto"/>
        </w:rPr>
        <w:t>K</w:t>
      </w:r>
      <w:r w:rsidR="00596058" w:rsidRPr="003262DD">
        <w:rPr>
          <w:color w:val="auto"/>
        </w:rPr>
        <w:t xml:space="preserve">oncepce </w:t>
      </w:r>
      <w:r w:rsidR="0078690D" w:rsidRPr="003262DD">
        <w:rPr>
          <w:color w:val="auto"/>
        </w:rPr>
        <w:t>uspořádání</w:t>
      </w:r>
      <w:r w:rsidR="00596058" w:rsidRPr="003262DD">
        <w:rPr>
          <w:color w:val="auto"/>
        </w:rPr>
        <w:t xml:space="preserve"> krajiny</w:t>
      </w:r>
      <w:bookmarkEnd w:id="24"/>
    </w:p>
    <w:p w14:paraId="616B0910" w14:textId="77777777" w:rsidR="006C25D1" w:rsidRPr="003262DD" w:rsidRDefault="00D72845"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 xml:space="preserve">Územní plán vymezuje vně zastavěného území a zastavitelných ploch tyto plochy s rozdílným způsobem </w:t>
      </w:r>
      <w:r w:rsidR="006C25D1" w:rsidRPr="003262DD">
        <w:rPr>
          <w:rFonts w:asciiTheme="minorHAnsi" w:hAnsiTheme="minorHAnsi" w:cstheme="minorHAnsi"/>
          <w:bCs/>
          <w:color w:val="auto"/>
          <w:sz w:val="20"/>
          <w:szCs w:val="20"/>
        </w:rPr>
        <w:t>•</w:t>
      </w:r>
      <w:r w:rsidR="006C25D1" w:rsidRPr="003262DD">
        <w:rPr>
          <w:rFonts w:asciiTheme="minorHAnsi" w:hAnsiTheme="minorHAnsi" w:cstheme="minorHAnsi"/>
          <w:bCs/>
          <w:color w:val="auto"/>
          <w:sz w:val="20"/>
          <w:szCs w:val="20"/>
        </w:rPr>
        <w:tab/>
        <w:t>zeleň – zahrady a sady – ZZ</w:t>
      </w:r>
    </w:p>
    <w:p w14:paraId="6247A791" w14:textId="77777777" w:rsidR="006C25D1" w:rsidRPr="003262DD" w:rsidRDefault="006C25D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zeleň ochranná a izolační – ZO</w:t>
      </w:r>
    </w:p>
    <w:p w14:paraId="71F45012" w14:textId="77777777" w:rsidR="006C25D1" w:rsidRPr="003262DD" w:rsidRDefault="006C25D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 xml:space="preserve">zeleň </w:t>
      </w:r>
      <w:proofErr w:type="gramStart"/>
      <w:r w:rsidRPr="003262DD">
        <w:rPr>
          <w:rFonts w:asciiTheme="minorHAnsi" w:hAnsiTheme="minorHAnsi" w:cstheme="minorHAnsi"/>
          <w:bCs/>
          <w:color w:val="auto"/>
          <w:sz w:val="20"/>
          <w:szCs w:val="20"/>
        </w:rPr>
        <w:t>krajinná - ZK</w:t>
      </w:r>
      <w:proofErr w:type="gramEnd"/>
    </w:p>
    <w:p w14:paraId="44B0C00B" w14:textId="77777777" w:rsidR="006C25D1" w:rsidRPr="003262DD" w:rsidRDefault="006C25D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vodní a vodohospodářské všeobecné – WU</w:t>
      </w:r>
    </w:p>
    <w:p w14:paraId="4BC4496D" w14:textId="77777777" w:rsidR="006C25D1" w:rsidRPr="003262DD" w:rsidRDefault="006C25D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pole a trvalé travní porosty AP</w:t>
      </w:r>
    </w:p>
    <w:p w14:paraId="4441B5DC" w14:textId="77777777" w:rsidR="006C25D1" w:rsidRPr="003262DD" w:rsidRDefault="006C25D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lesní všeobecné – LU</w:t>
      </w:r>
    </w:p>
    <w:p w14:paraId="27EA9BE7" w14:textId="77777777" w:rsidR="006C25D1" w:rsidRPr="003262DD" w:rsidRDefault="006C25D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přírodní všeobecné – NU</w:t>
      </w:r>
    </w:p>
    <w:p w14:paraId="6E6BC4BB" w14:textId="77777777" w:rsidR="006C25D1" w:rsidRPr="003262DD" w:rsidRDefault="006C25D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 xml:space="preserve">smíšené nezastavěného území všeobecné – rekreace nepobytová - </w:t>
      </w:r>
      <w:proofErr w:type="spellStart"/>
      <w:proofErr w:type="gramStart"/>
      <w:r w:rsidRPr="003262DD">
        <w:rPr>
          <w:rFonts w:asciiTheme="minorHAnsi" w:hAnsiTheme="minorHAnsi" w:cstheme="minorHAnsi"/>
          <w:bCs/>
          <w:color w:val="auto"/>
          <w:sz w:val="20"/>
          <w:szCs w:val="20"/>
        </w:rPr>
        <w:t>MU.r</w:t>
      </w:r>
      <w:proofErr w:type="spellEnd"/>
      <w:proofErr w:type="gramEnd"/>
    </w:p>
    <w:p w14:paraId="009D2079" w14:textId="376735A4" w:rsidR="00D72845" w:rsidRPr="003262DD" w:rsidRDefault="006C25D1" w:rsidP="00F551F4">
      <w:pPr>
        <w:pStyle w:val="Normlnweb"/>
        <w:spacing w:before="60" w:beforeAutospacing="0" w:after="60" w:afterAutospacing="0"/>
        <w:rPr>
          <w:rFonts w:asciiTheme="minorHAnsi" w:hAnsiTheme="minorHAnsi" w:cstheme="minorHAnsi"/>
          <w:bCs/>
          <w:color w:val="auto"/>
          <w:sz w:val="20"/>
          <w:szCs w:val="20"/>
        </w:rPr>
      </w:pPr>
      <w:r w:rsidRPr="003262DD">
        <w:rPr>
          <w:rFonts w:asciiTheme="minorHAnsi" w:hAnsiTheme="minorHAnsi" w:cstheme="minorHAnsi"/>
          <w:bCs/>
          <w:color w:val="auto"/>
          <w:sz w:val="20"/>
          <w:szCs w:val="20"/>
        </w:rPr>
        <w:t>•</w:t>
      </w:r>
      <w:r w:rsidRPr="003262DD">
        <w:rPr>
          <w:rFonts w:asciiTheme="minorHAnsi" w:hAnsiTheme="minorHAnsi" w:cstheme="minorHAnsi"/>
          <w:bCs/>
          <w:color w:val="auto"/>
          <w:sz w:val="20"/>
          <w:szCs w:val="20"/>
        </w:rPr>
        <w:tab/>
        <w:t xml:space="preserve">smíšené nezastavěného území všeobecné – sportovní využití - </w:t>
      </w:r>
      <w:proofErr w:type="spellStart"/>
      <w:proofErr w:type="gramStart"/>
      <w:r w:rsidRPr="003262DD">
        <w:rPr>
          <w:rFonts w:asciiTheme="minorHAnsi" w:hAnsiTheme="minorHAnsi" w:cstheme="minorHAnsi"/>
          <w:bCs/>
          <w:color w:val="auto"/>
          <w:sz w:val="20"/>
          <w:szCs w:val="20"/>
        </w:rPr>
        <w:t>MU.s</w:t>
      </w:r>
      <w:r w:rsidR="00D72845" w:rsidRPr="003262DD">
        <w:rPr>
          <w:rFonts w:asciiTheme="minorHAnsi" w:hAnsiTheme="minorHAnsi" w:cstheme="minorHAnsi"/>
          <w:bCs/>
          <w:color w:val="auto"/>
          <w:sz w:val="20"/>
          <w:szCs w:val="20"/>
        </w:rPr>
        <w:t>využití</w:t>
      </w:r>
      <w:proofErr w:type="spellEnd"/>
      <w:proofErr w:type="gramEnd"/>
      <w:r w:rsidR="00D72845" w:rsidRPr="003262DD">
        <w:rPr>
          <w:rFonts w:asciiTheme="minorHAnsi" w:hAnsiTheme="minorHAnsi" w:cstheme="minorHAnsi"/>
          <w:bCs/>
          <w:color w:val="auto"/>
          <w:sz w:val="20"/>
          <w:szCs w:val="20"/>
        </w:rPr>
        <w:t xml:space="preserve"> umožňující tvorbu krajiny:</w:t>
      </w:r>
    </w:p>
    <w:p w14:paraId="22C40945" w14:textId="243AE38E" w:rsidR="00273CFF" w:rsidRPr="003262DD" w:rsidRDefault="00607BD1" w:rsidP="00F551F4">
      <w:pPr>
        <w:pStyle w:val="Normlnweb"/>
        <w:spacing w:before="60" w:beforeAutospacing="0" w:after="60" w:afterAutospacing="0"/>
        <w:rPr>
          <w:rFonts w:asciiTheme="minorHAnsi" w:hAnsiTheme="minorHAnsi" w:cstheme="minorHAnsi"/>
          <w:color w:val="auto"/>
          <w:sz w:val="22"/>
          <w:szCs w:val="22"/>
        </w:rPr>
      </w:pPr>
      <w:r w:rsidRPr="003262DD">
        <w:rPr>
          <w:rFonts w:asciiTheme="minorHAnsi" w:hAnsiTheme="minorHAnsi" w:cstheme="minorHAnsi"/>
          <w:bCs/>
          <w:color w:val="auto"/>
          <w:sz w:val="20"/>
          <w:szCs w:val="20"/>
        </w:rPr>
        <w:t>Změna č. 3 nevymezuje zastavitelné plochy v krajině, územní rezerva v nezastavěném území ve východní části území již byla stanovena v územním plánu. N</w:t>
      </w:r>
      <w:r w:rsidR="00273CFF" w:rsidRPr="003262DD">
        <w:rPr>
          <w:rFonts w:asciiTheme="minorHAnsi" w:hAnsiTheme="minorHAnsi" w:cstheme="minorHAnsi"/>
          <w:bCs/>
          <w:color w:val="auto"/>
          <w:sz w:val="20"/>
          <w:szCs w:val="20"/>
        </w:rPr>
        <w:t>emění</w:t>
      </w:r>
      <w:r w:rsidRPr="003262DD">
        <w:rPr>
          <w:rFonts w:asciiTheme="minorHAnsi" w:hAnsiTheme="minorHAnsi" w:cstheme="minorHAnsi"/>
          <w:bCs/>
          <w:color w:val="auto"/>
          <w:sz w:val="20"/>
          <w:szCs w:val="20"/>
        </w:rPr>
        <w:t xml:space="preserve"> se</w:t>
      </w:r>
      <w:r w:rsidR="00273CFF" w:rsidRPr="003262DD">
        <w:rPr>
          <w:rFonts w:asciiTheme="minorHAnsi" w:hAnsiTheme="minorHAnsi" w:cstheme="minorHAnsi"/>
          <w:bCs/>
          <w:color w:val="auto"/>
          <w:sz w:val="20"/>
          <w:szCs w:val="20"/>
        </w:rPr>
        <w:t xml:space="preserve"> koncepce krajiny v platném územním plánu.</w:t>
      </w:r>
      <w:r w:rsidR="00273CFF" w:rsidRPr="003262DD">
        <w:rPr>
          <w:rFonts w:asciiTheme="minorHAnsi" w:hAnsiTheme="minorHAnsi" w:cstheme="minorHAnsi"/>
          <w:color w:val="auto"/>
          <w:sz w:val="22"/>
          <w:szCs w:val="22"/>
        </w:rPr>
        <w:t xml:space="preserve"> </w:t>
      </w:r>
    </w:p>
    <w:p w14:paraId="11880EE7" w14:textId="1973C6E5" w:rsidR="00607BD1" w:rsidRPr="003262DD" w:rsidRDefault="00607BD1" w:rsidP="00F551F4">
      <w:pPr>
        <w:pStyle w:val="Normlnweb"/>
        <w:spacing w:before="60" w:beforeAutospacing="0" w:after="60" w:afterAutospacing="0"/>
        <w:rPr>
          <w:rFonts w:asciiTheme="minorHAnsi" w:hAnsiTheme="minorHAnsi" w:cstheme="minorHAnsi"/>
          <w:color w:val="auto"/>
          <w:sz w:val="22"/>
          <w:szCs w:val="22"/>
        </w:rPr>
      </w:pPr>
      <w:r w:rsidRPr="003262DD">
        <w:rPr>
          <w:rFonts w:asciiTheme="minorHAnsi" w:hAnsiTheme="minorHAnsi" w:cstheme="minorHAnsi"/>
          <w:color w:val="auto"/>
          <w:sz w:val="22"/>
          <w:szCs w:val="22"/>
        </w:rPr>
        <w:t>Závaznými prvky v uspořádání krajiny je územní systém ekologické stability.</w:t>
      </w:r>
    </w:p>
    <w:p w14:paraId="207CCF00" w14:textId="41469608" w:rsidR="00607BD1" w:rsidRPr="003262DD" w:rsidRDefault="00607BD1"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Koncepce územního systému ekologické stability</w:t>
      </w:r>
    </w:p>
    <w:p w14:paraId="067C15BD" w14:textId="2584BFCC" w:rsidR="00273CFF" w:rsidRPr="003262DD" w:rsidRDefault="0004227C" w:rsidP="00F551F4">
      <w:pPr>
        <w:spacing w:before="60" w:after="60" w:line="240" w:lineRule="auto"/>
        <w:rPr>
          <w:rFonts w:asciiTheme="minorHAnsi" w:hAnsiTheme="minorHAnsi" w:cstheme="minorHAnsi"/>
          <w:sz w:val="22"/>
          <w:szCs w:val="22"/>
        </w:rPr>
      </w:pPr>
      <w:r w:rsidRPr="003262DD">
        <w:rPr>
          <w:rFonts w:asciiTheme="minorHAnsi" w:hAnsiTheme="minorHAnsi" w:cstheme="minorHAnsi"/>
          <w:sz w:val="22"/>
          <w:szCs w:val="22"/>
        </w:rPr>
        <w:t xml:space="preserve">V dokumentaci územního plánu jsou vymezeny plochy regionálního a lokálního ÚSES a předmětem změny č. 3 ÚP bylo jejich prověření na základě podkladů – zejm. ZÚR SK v platném znění. Plochy a koridor ÚSES po prověření zůstávají vymezeny </w:t>
      </w:r>
      <w:r w:rsidR="001414F0">
        <w:rPr>
          <w:rFonts w:asciiTheme="minorHAnsi" w:hAnsiTheme="minorHAnsi" w:cstheme="minorHAnsi"/>
          <w:sz w:val="22"/>
          <w:szCs w:val="22"/>
        </w:rPr>
        <w:t xml:space="preserve">v původních trasách; pro posílení funkce biocenter a biokoridorů jsou územním plánem pod těmito plochami a koridory plochy přírodní /NU/, pokud to územní podmínky dovolují.  Pokud je prvek ÚSES veden přes lesní pozemky nebo plochy nezastavěného území přírodě blízké svým využitím, zůstává toto využití beze změny na plochu přírodní. </w:t>
      </w:r>
      <w:r w:rsidR="0021113E">
        <w:rPr>
          <w:rFonts w:asciiTheme="minorHAnsi" w:hAnsiTheme="minorHAnsi" w:cstheme="minorHAnsi"/>
          <w:sz w:val="22"/>
          <w:szCs w:val="22"/>
        </w:rPr>
        <w:t xml:space="preserve"> Plocha přírodní pod regionálním biokoridorem byla ve dvou místech rozšířena vzhledem k tomu, že RBK byl ve dvou místech úzký. Jedná se o jihovýchodní část RBK směrem k Srbům a střední část RBK u sportovního hřiště.</w:t>
      </w:r>
    </w:p>
    <w:p w14:paraId="1DA03248" w14:textId="77777777" w:rsidR="00A94AC9" w:rsidRPr="003262DD" w:rsidRDefault="00A94AC9" w:rsidP="00F551F4">
      <w:pPr>
        <w:widowControl w:val="0"/>
        <w:overflowPunct w:val="0"/>
        <w:autoSpaceDE w:val="0"/>
        <w:autoSpaceDN w:val="0"/>
        <w:adjustRightInd w:val="0"/>
        <w:spacing w:before="60" w:after="60" w:line="240" w:lineRule="auto"/>
        <w:ind w:right="100"/>
        <w:rPr>
          <w:rFonts w:ascii="Calibri" w:hAnsi="Calibri" w:cs="Calibri"/>
          <w:sz w:val="20"/>
          <w:szCs w:val="20"/>
        </w:rPr>
      </w:pPr>
      <w:r w:rsidRPr="003262DD">
        <w:rPr>
          <w:rFonts w:ascii="Calibri" w:hAnsi="Calibri" w:cs="Calibri"/>
          <w:sz w:val="20"/>
          <w:szCs w:val="20"/>
        </w:rPr>
        <w:t>Přehled vymezených prvků územního systému ekologické stability:</w:t>
      </w:r>
    </w:p>
    <w:p w14:paraId="25B5C7B4" w14:textId="77777777" w:rsidR="00A94AC9" w:rsidRPr="003262DD" w:rsidRDefault="00A94AC9" w:rsidP="00F551F4">
      <w:pPr>
        <w:spacing w:before="60" w:after="60" w:line="240" w:lineRule="auto"/>
        <w:rPr>
          <w:rFonts w:ascii="Calibri" w:hAnsi="Calibri" w:cs="Calibri"/>
          <w:snapToGrid w:val="0"/>
          <w:sz w:val="20"/>
          <w:szCs w:val="20"/>
        </w:rPr>
      </w:pPr>
      <w:r w:rsidRPr="003262DD">
        <w:rPr>
          <w:rFonts w:ascii="Calibri" w:hAnsi="Calibri" w:cs="Calibri"/>
          <w:snapToGrid w:val="0"/>
          <w:sz w:val="20"/>
          <w:szCs w:val="20"/>
        </w:rPr>
        <w:t>REGIONÁLNÍ BIOKORIDOR:</w:t>
      </w:r>
    </w:p>
    <w:tbl>
      <w:tblPr>
        <w:tblW w:w="51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28"/>
        <w:gridCol w:w="4513"/>
      </w:tblGrid>
      <w:tr w:rsidR="00D07C33" w:rsidRPr="003262DD" w14:paraId="7210AD91" w14:textId="77777777" w:rsidTr="00906F46">
        <w:tc>
          <w:tcPr>
            <w:tcW w:w="2504" w:type="pct"/>
            <w:tcBorders>
              <w:top w:val="single" w:sz="12" w:space="0" w:color="auto"/>
              <w:left w:val="single" w:sz="12" w:space="0" w:color="auto"/>
              <w:bottom w:val="single" w:sz="4" w:space="0" w:color="auto"/>
              <w:right w:val="nil"/>
            </w:tcBorders>
            <w:shd w:val="clear" w:color="auto" w:fill="E7E6E6" w:themeFill="background2"/>
          </w:tcPr>
          <w:p w14:paraId="70EBC527"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br w:type="page"/>
              <w:t>Pořadové číslo:</w:t>
            </w:r>
          </w:p>
        </w:tc>
        <w:tc>
          <w:tcPr>
            <w:tcW w:w="2496" w:type="pct"/>
            <w:tcBorders>
              <w:top w:val="single" w:sz="12" w:space="0" w:color="auto"/>
              <w:left w:val="nil"/>
              <w:bottom w:val="single" w:sz="4" w:space="0" w:color="auto"/>
              <w:right w:val="single" w:sz="12" w:space="0" w:color="auto"/>
            </w:tcBorders>
            <w:shd w:val="clear" w:color="auto" w:fill="E7E6E6" w:themeFill="background2"/>
          </w:tcPr>
          <w:p w14:paraId="1FF76CAB" w14:textId="64942091" w:rsidR="00906F46" w:rsidRPr="003262DD" w:rsidRDefault="00906F46" w:rsidP="00F551F4">
            <w:pPr>
              <w:spacing w:before="60" w:after="60" w:line="240" w:lineRule="auto"/>
              <w:rPr>
                <w:rFonts w:asciiTheme="minorHAnsi" w:hAnsiTheme="minorHAnsi" w:cstheme="minorHAnsi"/>
                <w:b/>
                <w:sz w:val="20"/>
                <w:szCs w:val="20"/>
              </w:rPr>
            </w:pPr>
            <w:r w:rsidRPr="003262DD">
              <w:rPr>
                <w:rFonts w:asciiTheme="minorHAnsi" w:hAnsiTheme="minorHAnsi" w:cstheme="minorHAnsi"/>
                <w:b/>
                <w:sz w:val="20"/>
                <w:szCs w:val="20"/>
              </w:rPr>
              <w:t xml:space="preserve">RBK.1111 </w:t>
            </w:r>
          </w:p>
        </w:tc>
      </w:tr>
      <w:tr w:rsidR="00D07C33" w:rsidRPr="003262DD" w14:paraId="2F0DA270" w14:textId="77777777" w:rsidTr="00906F46">
        <w:tc>
          <w:tcPr>
            <w:tcW w:w="2504" w:type="pct"/>
            <w:tcBorders>
              <w:top w:val="single" w:sz="4" w:space="0" w:color="auto"/>
              <w:left w:val="single" w:sz="12" w:space="0" w:color="auto"/>
              <w:bottom w:val="single" w:sz="4" w:space="0" w:color="auto"/>
              <w:right w:val="nil"/>
            </w:tcBorders>
          </w:tcPr>
          <w:p w14:paraId="04DF7E87"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Název:</w:t>
            </w:r>
          </w:p>
        </w:tc>
        <w:tc>
          <w:tcPr>
            <w:tcW w:w="2496" w:type="pct"/>
            <w:tcBorders>
              <w:top w:val="single" w:sz="4" w:space="0" w:color="auto"/>
              <w:left w:val="nil"/>
              <w:bottom w:val="single" w:sz="4" w:space="0" w:color="auto"/>
              <w:right w:val="single" w:sz="12" w:space="0" w:color="auto"/>
            </w:tcBorders>
          </w:tcPr>
          <w:p w14:paraId="0D05B56C"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
                <w:bCs/>
                <w:sz w:val="20"/>
                <w:szCs w:val="20"/>
              </w:rPr>
              <w:t>Loděnice – Záplavy</w:t>
            </w:r>
            <w:r w:rsidRPr="003262DD">
              <w:rPr>
                <w:rFonts w:asciiTheme="minorHAnsi" w:hAnsiTheme="minorHAnsi" w:cstheme="minorHAnsi"/>
                <w:bCs/>
                <w:sz w:val="20"/>
                <w:szCs w:val="20"/>
              </w:rPr>
              <w:t xml:space="preserve"> </w:t>
            </w:r>
          </w:p>
        </w:tc>
      </w:tr>
      <w:tr w:rsidR="00D07C33" w:rsidRPr="003262DD" w14:paraId="28484AB6" w14:textId="77777777" w:rsidTr="00906F46">
        <w:tc>
          <w:tcPr>
            <w:tcW w:w="2504" w:type="pct"/>
            <w:tcBorders>
              <w:top w:val="single" w:sz="4" w:space="0" w:color="auto"/>
              <w:left w:val="single" w:sz="12" w:space="0" w:color="auto"/>
              <w:bottom w:val="single" w:sz="4" w:space="0" w:color="auto"/>
            </w:tcBorders>
          </w:tcPr>
          <w:p w14:paraId="391D70FD"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Kostra </w:t>
            </w:r>
            <w:proofErr w:type="spellStart"/>
            <w:r w:rsidRPr="003262DD">
              <w:rPr>
                <w:rFonts w:asciiTheme="minorHAnsi" w:hAnsiTheme="minorHAnsi" w:cstheme="minorHAnsi"/>
                <w:bCs/>
                <w:sz w:val="20"/>
                <w:szCs w:val="20"/>
              </w:rPr>
              <w:t>ek</w:t>
            </w:r>
            <w:proofErr w:type="spellEnd"/>
            <w:r w:rsidRPr="003262DD">
              <w:rPr>
                <w:rFonts w:asciiTheme="minorHAnsi" w:hAnsiTheme="minorHAnsi" w:cstheme="minorHAnsi"/>
                <w:bCs/>
                <w:sz w:val="20"/>
                <w:szCs w:val="20"/>
              </w:rPr>
              <w:t xml:space="preserve">. stability: významný krajinný prvek </w:t>
            </w:r>
          </w:p>
        </w:tc>
        <w:tc>
          <w:tcPr>
            <w:tcW w:w="2496" w:type="pct"/>
            <w:tcBorders>
              <w:top w:val="single" w:sz="4" w:space="0" w:color="auto"/>
              <w:bottom w:val="single" w:sz="4" w:space="0" w:color="auto"/>
              <w:right w:val="single" w:sz="12" w:space="0" w:color="auto"/>
            </w:tcBorders>
          </w:tcPr>
          <w:p w14:paraId="39846CA2"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Prvek ÚSES: regionální biokoridor vymezený částečně funkční</w:t>
            </w:r>
          </w:p>
        </w:tc>
      </w:tr>
      <w:tr w:rsidR="00D07C33" w:rsidRPr="003262DD" w14:paraId="42592278" w14:textId="77777777" w:rsidTr="00906F46">
        <w:tc>
          <w:tcPr>
            <w:tcW w:w="2504" w:type="pct"/>
            <w:tcBorders>
              <w:top w:val="single" w:sz="4" w:space="0" w:color="auto"/>
              <w:left w:val="single" w:sz="12" w:space="0" w:color="auto"/>
              <w:bottom w:val="single" w:sz="4" w:space="0" w:color="auto"/>
              <w:right w:val="nil"/>
            </w:tcBorders>
          </w:tcPr>
          <w:p w14:paraId="7866E302"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Geobiocenologická typizace (v řeš. </w:t>
            </w:r>
            <w:proofErr w:type="spellStart"/>
            <w:r w:rsidRPr="003262DD">
              <w:rPr>
                <w:rFonts w:asciiTheme="minorHAnsi" w:hAnsiTheme="minorHAnsi" w:cstheme="minorHAnsi"/>
                <w:bCs/>
                <w:sz w:val="20"/>
                <w:szCs w:val="20"/>
              </w:rPr>
              <w:t>úz</w:t>
            </w:r>
            <w:proofErr w:type="spellEnd"/>
            <w:r w:rsidRPr="003262DD">
              <w:rPr>
                <w:rFonts w:asciiTheme="minorHAnsi" w:hAnsiTheme="minorHAnsi" w:cstheme="minorHAnsi"/>
                <w:bCs/>
                <w:sz w:val="20"/>
                <w:szCs w:val="20"/>
              </w:rPr>
              <w:t>.):</w:t>
            </w:r>
          </w:p>
        </w:tc>
        <w:tc>
          <w:tcPr>
            <w:tcW w:w="2496" w:type="pct"/>
            <w:tcBorders>
              <w:top w:val="single" w:sz="4" w:space="0" w:color="auto"/>
              <w:left w:val="nil"/>
              <w:bottom w:val="single" w:sz="4" w:space="0" w:color="auto"/>
              <w:right w:val="single" w:sz="12" w:space="0" w:color="auto"/>
            </w:tcBorders>
          </w:tcPr>
          <w:p w14:paraId="1E1FBB17" w14:textId="77777777" w:rsidR="00906F46" w:rsidRPr="003262DD" w:rsidRDefault="00906F46" w:rsidP="00F551F4">
            <w:pPr>
              <w:spacing w:before="60" w:after="60" w:line="240" w:lineRule="auto"/>
              <w:rPr>
                <w:rFonts w:asciiTheme="minorHAnsi" w:hAnsiTheme="minorHAnsi" w:cstheme="minorHAnsi"/>
                <w:bCs/>
                <w:sz w:val="20"/>
                <w:szCs w:val="20"/>
              </w:rPr>
            </w:pPr>
            <w:smartTag w:uri="urn:schemas-microsoft-com:office:smarttags" w:element="metricconverter">
              <w:smartTagPr>
                <w:attr w:name="ProductID" w:val="3 A"/>
              </w:smartTagPr>
              <w:r w:rsidRPr="003262DD">
                <w:rPr>
                  <w:rFonts w:asciiTheme="minorHAnsi" w:hAnsiTheme="minorHAnsi" w:cstheme="minorHAnsi"/>
                  <w:bCs/>
                  <w:sz w:val="20"/>
                  <w:szCs w:val="20"/>
                </w:rPr>
                <w:t>3 A</w:t>
              </w:r>
            </w:smartTag>
            <w:r w:rsidRPr="003262DD">
              <w:rPr>
                <w:rFonts w:asciiTheme="minorHAnsi" w:hAnsiTheme="minorHAnsi" w:cstheme="minorHAnsi"/>
                <w:bCs/>
                <w:sz w:val="20"/>
                <w:szCs w:val="20"/>
              </w:rPr>
              <w:t xml:space="preserve">, AB, B, BC 3, 3 AB 5, 2 B 3 </w:t>
            </w:r>
          </w:p>
        </w:tc>
      </w:tr>
      <w:tr w:rsidR="00D07C33" w:rsidRPr="003262DD" w14:paraId="3A0110BD" w14:textId="77777777" w:rsidTr="00906F46">
        <w:tc>
          <w:tcPr>
            <w:tcW w:w="2504" w:type="pct"/>
            <w:tcBorders>
              <w:top w:val="single" w:sz="4" w:space="0" w:color="auto"/>
              <w:left w:val="single" w:sz="12" w:space="0" w:color="auto"/>
              <w:bottom w:val="single" w:sz="4" w:space="0" w:color="auto"/>
              <w:right w:val="nil"/>
            </w:tcBorders>
          </w:tcPr>
          <w:p w14:paraId="708C2983"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lastRenderedPageBreak/>
              <w:t>Katastrální území:</w:t>
            </w:r>
          </w:p>
        </w:tc>
        <w:tc>
          <w:tcPr>
            <w:tcW w:w="2496" w:type="pct"/>
            <w:tcBorders>
              <w:top w:val="single" w:sz="4" w:space="0" w:color="auto"/>
              <w:left w:val="nil"/>
              <w:bottom w:val="single" w:sz="4" w:space="0" w:color="auto"/>
              <w:right w:val="single" w:sz="12" w:space="0" w:color="auto"/>
            </w:tcBorders>
          </w:tcPr>
          <w:p w14:paraId="4C217136" w14:textId="38E9B26B"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Kačice</w:t>
            </w:r>
          </w:p>
        </w:tc>
      </w:tr>
      <w:tr w:rsidR="00D07C33" w:rsidRPr="003262DD" w14:paraId="1A290D5D" w14:textId="77777777" w:rsidTr="00906F46">
        <w:tc>
          <w:tcPr>
            <w:tcW w:w="2504" w:type="pct"/>
            <w:tcBorders>
              <w:top w:val="single" w:sz="4" w:space="0" w:color="auto"/>
              <w:left w:val="single" w:sz="12" w:space="0" w:color="auto"/>
              <w:bottom w:val="single" w:sz="4" w:space="0" w:color="auto"/>
              <w:right w:val="nil"/>
            </w:tcBorders>
          </w:tcPr>
          <w:p w14:paraId="55EC009F"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Rozloha:</w:t>
            </w:r>
          </w:p>
        </w:tc>
        <w:tc>
          <w:tcPr>
            <w:tcW w:w="2496" w:type="pct"/>
            <w:tcBorders>
              <w:top w:val="single" w:sz="4" w:space="0" w:color="auto"/>
              <w:left w:val="nil"/>
              <w:bottom w:val="single" w:sz="4" w:space="0" w:color="auto"/>
              <w:right w:val="single" w:sz="12" w:space="0" w:color="auto"/>
            </w:tcBorders>
          </w:tcPr>
          <w:p w14:paraId="59E0A50F" w14:textId="7862973F"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15,50 ha (na řeš. </w:t>
            </w:r>
            <w:proofErr w:type="spellStart"/>
            <w:r w:rsidRPr="003262DD">
              <w:rPr>
                <w:rFonts w:asciiTheme="minorHAnsi" w:hAnsiTheme="minorHAnsi" w:cstheme="minorHAnsi"/>
                <w:bCs/>
                <w:sz w:val="20"/>
                <w:szCs w:val="20"/>
              </w:rPr>
              <w:t>úz</w:t>
            </w:r>
            <w:proofErr w:type="spellEnd"/>
            <w:r w:rsidRPr="003262DD">
              <w:rPr>
                <w:rFonts w:asciiTheme="minorHAnsi" w:hAnsiTheme="minorHAnsi" w:cstheme="minorHAnsi"/>
                <w:bCs/>
                <w:sz w:val="20"/>
                <w:szCs w:val="20"/>
              </w:rPr>
              <w:t>.)</w:t>
            </w:r>
          </w:p>
        </w:tc>
      </w:tr>
      <w:tr w:rsidR="00D07C33" w:rsidRPr="003262DD" w14:paraId="6CFBF950" w14:textId="77777777" w:rsidTr="00906F46">
        <w:tc>
          <w:tcPr>
            <w:tcW w:w="5000" w:type="pct"/>
            <w:gridSpan w:val="2"/>
            <w:tcBorders>
              <w:top w:val="single" w:sz="4" w:space="0" w:color="auto"/>
              <w:left w:val="single" w:sz="12" w:space="0" w:color="auto"/>
              <w:right w:val="single" w:sz="12" w:space="0" w:color="auto"/>
            </w:tcBorders>
          </w:tcPr>
          <w:p w14:paraId="33F26541"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Charakteristika </w:t>
            </w:r>
            <w:proofErr w:type="spellStart"/>
            <w:r w:rsidRPr="003262DD">
              <w:rPr>
                <w:rFonts w:asciiTheme="minorHAnsi" w:hAnsiTheme="minorHAnsi" w:cstheme="minorHAnsi"/>
                <w:bCs/>
                <w:sz w:val="20"/>
                <w:szCs w:val="20"/>
              </w:rPr>
              <w:t>ekotopu</w:t>
            </w:r>
            <w:proofErr w:type="spellEnd"/>
            <w:r w:rsidRPr="003262DD">
              <w:rPr>
                <w:rFonts w:asciiTheme="minorHAnsi" w:hAnsiTheme="minorHAnsi" w:cstheme="minorHAnsi"/>
                <w:bCs/>
                <w:sz w:val="20"/>
                <w:szCs w:val="20"/>
              </w:rPr>
              <w:t xml:space="preserve"> a bioty:</w:t>
            </w:r>
          </w:p>
          <w:p w14:paraId="7523387D"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kulturní lesní porosty s převahou smrku, niva v údolí Loděnice, vodní tok, sady, </w:t>
            </w:r>
            <w:proofErr w:type="spellStart"/>
            <w:r w:rsidRPr="003262DD">
              <w:rPr>
                <w:rFonts w:asciiTheme="minorHAnsi" w:hAnsiTheme="minorHAnsi" w:cstheme="minorHAnsi"/>
                <w:bCs/>
                <w:sz w:val="20"/>
                <w:szCs w:val="20"/>
              </w:rPr>
              <w:t>lada</w:t>
            </w:r>
            <w:proofErr w:type="spellEnd"/>
          </w:p>
          <w:p w14:paraId="633B175B" w14:textId="77777777" w:rsidR="00906F46" w:rsidRPr="003262DD" w:rsidRDefault="00906F46" w:rsidP="00F551F4">
            <w:pPr>
              <w:spacing w:before="60" w:after="60" w:line="240" w:lineRule="auto"/>
              <w:rPr>
                <w:rFonts w:asciiTheme="minorHAnsi" w:hAnsiTheme="minorHAnsi" w:cstheme="minorHAnsi"/>
                <w:bCs/>
                <w:sz w:val="20"/>
                <w:szCs w:val="20"/>
              </w:rPr>
            </w:pPr>
            <w:proofErr w:type="spellStart"/>
            <w:r w:rsidRPr="003262DD">
              <w:rPr>
                <w:rFonts w:asciiTheme="minorHAnsi" w:hAnsiTheme="minorHAnsi" w:cstheme="minorHAnsi"/>
                <w:bCs/>
                <w:sz w:val="20"/>
                <w:szCs w:val="20"/>
              </w:rPr>
              <w:t>Fyziotyp</w:t>
            </w:r>
            <w:proofErr w:type="spellEnd"/>
            <w:r w:rsidRPr="003262DD">
              <w:rPr>
                <w:rFonts w:asciiTheme="minorHAnsi" w:hAnsiTheme="minorHAnsi" w:cstheme="minorHAnsi"/>
                <w:bCs/>
                <w:sz w:val="20"/>
                <w:szCs w:val="20"/>
              </w:rPr>
              <w:t>: AD, DH, MT, VO, LO</w:t>
            </w:r>
          </w:p>
        </w:tc>
      </w:tr>
      <w:tr w:rsidR="00D07C33" w:rsidRPr="003262DD" w14:paraId="3149DD87" w14:textId="77777777" w:rsidTr="00906F46">
        <w:tc>
          <w:tcPr>
            <w:tcW w:w="5000" w:type="pct"/>
            <w:gridSpan w:val="2"/>
            <w:tcBorders>
              <w:left w:val="single" w:sz="12" w:space="0" w:color="auto"/>
              <w:bottom w:val="single" w:sz="4" w:space="0" w:color="auto"/>
              <w:right w:val="single" w:sz="12" w:space="0" w:color="auto"/>
            </w:tcBorders>
          </w:tcPr>
          <w:p w14:paraId="19986A8D"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Opatření:</w:t>
            </w:r>
          </w:p>
          <w:p w14:paraId="073C59B3"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ochrana a údržba současných lučních partií a břehových porostů, postupná změna současných smrkových monokultur za společenstva odpovídající původní přirozené skladbě </w:t>
            </w:r>
          </w:p>
        </w:tc>
      </w:tr>
      <w:tr w:rsidR="00906F46" w:rsidRPr="003262DD" w14:paraId="507AC298" w14:textId="77777777" w:rsidTr="00906F46">
        <w:tc>
          <w:tcPr>
            <w:tcW w:w="2504" w:type="pct"/>
            <w:tcBorders>
              <w:top w:val="single" w:sz="4" w:space="0" w:color="auto"/>
              <w:left w:val="single" w:sz="12" w:space="0" w:color="auto"/>
              <w:bottom w:val="single" w:sz="12" w:space="0" w:color="auto"/>
              <w:right w:val="nil"/>
            </w:tcBorders>
          </w:tcPr>
          <w:p w14:paraId="79C4520A"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Kultura:</w:t>
            </w:r>
          </w:p>
        </w:tc>
        <w:tc>
          <w:tcPr>
            <w:tcW w:w="2496" w:type="pct"/>
            <w:tcBorders>
              <w:top w:val="single" w:sz="4" w:space="0" w:color="auto"/>
              <w:left w:val="nil"/>
              <w:bottom w:val="single" w:sz="12" w:space="0" w:color="auto"/>
              <w:right w:val="single" w:sz="12" w:space="0" w:color="auto"/>
            </w:tcBorders>
          </w:tcPr>
          <w:p w14:paraId="7B8C4D34" w14:textId="77777777" w:rsidR="00906F46" w:rsidRPr="003262DD" w:rsidRDefault="00906F4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les, louky, vodní plochy, sady a zahrady</w:t>
            </w:r>
          </w:p>
        </w:tc>
      </w:tr>
    </w:tbl>
    <w:p w14:paraId="09A131D8" w14:textId="77777777" w:rsidR="00906F46" w:rsidRPr="003262DD" w:rsidRDefault="00906F46" w:rsidP="00F551F4">
      <w:pPr>
        <w:spacing w:before="60" w:after="60" w:line="240" w:lineRule="auto"/>
        <w:rPr>
          <w:rFonts w:ascii="Calibri" w:hAnsi="Calibri" w:cs="Calibri"/>
          <w:snapToGrid w:val="0"/>
          <w:sz w:val="20"/>
          <w:szCs w:val="20"/>
        </w:rPr>
      </w:pPr>
    </w:p>
    <w:p w14:paraId="70C5E78E" w14:textId="1B64EB3D" w:rsidR="00A94AC9" w:rsidRPr="003262DD" w:rsidRDefault="00A94AC9" w:rsidP="00F551F4">
      <w:pPr>
        <w:spacing w:before="60" w:after="60" w:line="240" w:lineRule="auto"/>
        <w:rPr>
          <w:rFonts w:ascii="Calibri" w:hAnsi="Calibri" w:cs="Calibri"/>
          <w:snapToGrid w:val="0"/>
          <w:sz w:val="20"/>
          <w:szCs w:val="20"/>
        </w:rPr>
      </w:pPr>
      <w:r w:rsidRPr="003262DD">
        <w:rPr>
          <w:rFonts w:ascii="Calibri" w:hAnsi="Calibri" w:cs="Calibri"/>
          <w:snapToGrid w:val="0"/>
          <w:sz w:val="20"/>
          <w:szCs w:val="20"/>
        </w:rPr>
        <w:t>LOKÁLNÍ BIOCENTRA:</w:t>
      </w:r>
    </w:p>
    <w:tbl>
      <w:tblPr>
        <w:tblW w:w="5000" w:type="pct"/>
        <w:tblBorders>
          <w:top w:val="double" w:sz="4" w:space="0" w:color="auto"/>
          <w:left w:val="double" w:sz="4" w:space="0" w:color="auto"/>
          <w:bottom w:val="double" w:sz="4" w:space="0" w:color="auto"/>
          <w:right w:val="double" w:sz="4" w:space="0" w:color="auto"/>
          <w:insideH w:val="single" w:sz="8" w:space="0" w:color="auto"/>
          <w:insideV w:val="single" w:sz="8" w:space="0" w:color="auto"/>
        </w:tblBorders>
        <w:tblLook w:val="01E0" w:firstRow="1" w:lastRow="1" w:firstColumn="1" w:lastColumn="1" w:noHBand="0" w:noVBand="0"/>
      </w:tblPr>
      <w:tblGrid>
        <w:gridCol w:w="1488"/>
        <w:gridCol w:w="2186"/>
        <w:gridCol w:w="3825"/>
        <w:gridCol w:w="1258"/>
      </w:tblGrid>
      <w:tr w:rsidR="00D07C33" w:rsidRPr="003262DD" w14:paraId="6A96FD0F" w14:textId="77777777" w:rsidTr="00A80C02">
        <w:tc>
          <w:tcPr>
            <w:tcW w:w="850" w:type="pct"/>
            <w:shd w:val="clear" w:color="auto" w:fill="E7E6E6"/>
          </w:tcPr>
          <w:p w14:paraId="7351156A" w14:textId="77777777" w:rsidR="00A94AC9" w:rsidRPr="003262DD" w:rsidRDefault="00A94AC9" w:rsidP="00F551F4">
            <w:pPr>
              <w:spacing w:before="60" w:after="60" w:line="240" w:lineRule="auto"/>
              <w:ind w:firstLine="170"/>
              <w:rPr>
                <w:rFonts w:ascii="Calibri" w:hAnsi="Calibri" w:cs="Calibri"/>
                <w:b/>
                <w:sz w:val="20"/>
                <w:szCs w:val="20"/>
              </w:rPr>
            </w:pPr>
            <w:r w:rsidRPr="003262DD">
              <w:rPr>
                <w:rFonts w:ascii="Calibri" w:hAnsi="Calibri" w:cs="Calibri"/>
                <w:b/>
                <w:sz w:val="20"/>
                <w:szCs w:val="20"/>
              </w:rPr>
              <w:t>Označení</w:t>
            </w:r>
          </w:p>
        </w:tc>
        <w:tc>
          <w:tcPr>
            <w:tcW w:w="1248" w:type="pct"/>
            <w:shd w:val="clear" w:color="auto" w:fill="E7E6E6"/>
          </w:tcPr>
          <w:p w14:paraId="08AF73D4" w14:textId="77777777" w:rsidR="00A94AC9" w:rsidRPr="003262DD" w:rsidRDefault="00A94AC9" w:rsidP="00F551F4">
            <w:pPr>
              <w:spacing w:before="60" w:after="60" w:line="240" w:lineRule="auto"/>
              <w:ind w:firstLine="170"/>
              <w:rPr>
                <w:rFonts w:ascii="Calibri" w:hAnsi="Calibri"/>
                <w:sz w:val="20"/>
                <w:szCs w:val="20"/>
              </w:rPr>
            </w:pPr>
            <w:r w:rsidRPr="003262DD">
              <w:rPr>
                <w:rFonts w:ascii="Calibri" w:hAnsi="Calibri" w:cs="Calibri"/>
                <w:b/>
                <w:sz w:val="20"/>
                <w:szCs w:val="20"/>
              </w:rPr>
              <w:t>Název</w:t>
            </w:r>
          </w:p>
        </w:tc>
        <w:tc>
          <w:tcPr>
            <w:tcW w:w="2184" w:type="pct"/>
            <w:shd w:val="clear" w:color="auto" w:fill="E7E6E6"/>
          </w:tcPr>
          <w:p w14:paraId="4DFB4A48" w14:textId="77777777" w:rsidR="00A94AC9" w:rsidRPr="003262DD" w:rsidRDefault="00A94AC9" w:rsidP="00F551F4">
            <w:pPr>
              <w:spacing w:before="60" w:after="60" w:line="240" w:lineRule="auto"/>
              <w:ind w:firstLine="170"/>
              <w:rPr>
                <w:rFonts w:ascii="Calibri" w:hAnsi="Calibri"/>
                <w:sz w:val="20"/>
                <w:szCs w:val="20"/>
              </w:rPr>
            </w:pPr>
            <w:r w:rsidRPr="003262DD">
              <w:rPr>
                <w:rFonts w:ascii="Calibri" w:hAnsi="Calibri"/>
                <w:b/>
                <w:bCs/>
                <w:sz w:val="20"/>
                <w:szCs w:val="20"/>
              </w:rPr>
              <w:t>Prvek ÚSES</w:t>
            </w:r>
          </w:p>
        </w:tc>
        <w:tc>
          <w:tcPr>
            <w:tcW w:w="718" w:type="pct"/>
            <w:shd w:val="clear" w:color="auto" w:fill="E7E6E6"/>
          </w:tcPr>
          <w:p w14:paraId="3C5D83D3" w14:textId="77777777" w:rsidR="00A94AC9" w:rsidRPr="003262DD" w:rsidRDefault="00A94AC9" w:rsidP="00F551F4">
            <w:pPr>
              <w:spacing w:before="60" w:after="60" w:line="240" w:lineRule="auto"/>
              <w:ind w:firstLine="170"/>
              <w:rPr>
                <w:rFonts w:ascii="Calibri" w:hAnsi="Calibri" w:cs="Calibri"/>
                <w:b/>
                <w:sz w:val="20"/>
                <w:szCs w:val="20"/>
              </w:rPr>
            </w:pPr>
            <w:r w:rsidRPr="003262DD">
              <w:rPr>
                <w:rFonts w:ascii="Calibri" w:hAnsi="Calibri" w:cs="Calibri"/>
                <w:b/>
                <w:sz w:val="20"/>
                <w:szCs w:val="20"/>
              </w:rPr>
              <w:t xml:space="preserve">Rozloha </w:t>
            </w:r>
          </w:p>
        </w:tc>
      </w:tr>
      <w:tr w:rsidR="00D07C33" w:rsidRPr="003262DD" w14:paraId="6DF589BE" w14:textId="77777777" w:rsidTr="00A80C02">
        <w:tc>
          <w:tcPr>
            <w:tcW w:w="850" w:type="pct"/>
            <w:shd w:val="clear" w:color="auto" w:fill="auto"/>
            <w:vAlign w:val="center"/>
          </w:tcPr>
          <w:p w14:paraId="3D770643" w14:textId="77777777" w:rsidR="00A94AC9" w:rsidRPr="003262DD" w:rsidRDefault="00A94AC9" w:rsidP="00F551F4">
            <w:pPr>
              <w:spacing w:before="60" w:after="60" w:line="240" w:lineRule="auto"/>
              <w:ind w:firstLine="170"/>
              <w:rPr>
                <w:rFonts w:ascii="Calibri" w:hAnsi="Calibri" w:cs="Calibri"/>
                <w:sz w:val="20"/>
                <w:szCs w:val="20"/>
              </w:rPr>
            </w:pPr>
            <w:r w:rsidRPr="003262DD">
              <w:rPr>
                <w:rFonts w:ascii="Calibri" w:hAnsi="Calibri" w:cs="Calibri"/>
                <w:b/>
                <w:sz w:val="20"/>
                <w:szCs w:val="20"/>
              </w:rPr>
              <w:t>LBC.2</w:t>
            </w:r>
          </w:p>
        </w:tc>
        <w:tc>
          <w:tcPr>
            <w:tcW w:w="1248" w:type="pct"/>
            <w:shd w:val="clear" w:color="auto" w:fill="auto"/>
            <w:vAlign w:val="center"/>
          </w:tcPr>
          <w:p w14:paraId="1A37FBB4" w14:textId="77777777" w:rsidR="00A94AC9" w:rsidRPr="003262DD" w:rsidRDefault="00A94AC9" w:rsidP="00F551F4">
            <w:pPr>
              <w:spacing w:before="60" w:after="60" w:line="240" w:lineRule="auto"/>
              <w:ind w:firstLine="170"/>
              <w:rPr>
                <w:rFonts w:ascii="Calibri" w:hAnsi="Calibri" w:cs="Calibri"/>
                <w:b/>
                <w:bCs/>
                <w:sz w:val="20"/>
                <w:szCs w:val="20"/>
              </w:rPr>
            </w:pPr>
            <w:r w:rsidRPr="003262DD">
              <w:rPr>
                <w:rFonts w:ascii="Calibri" w:hAnsi="Calibri" w:cs="Calibri"/>
                <w:b/>
                <w:bCs/>
                <w:sz w:val="20"/>
                <w:szCs w:val="20"/>
              </w:rPr>
              <w:t>K háji</w:t>
            </w:r>
          </w:p>
        </w:tc>
        <w:tc>
          <w:tcPr>
            <w:tcW w:w="2184" w:type="pct"/>
            <w:shd w:val="clear" w:color="auto" w:fill="auto"/>
            <w:vAlign w:val="center"/>
          </w:tcPr>
          <w:p w14:paraId="70BFE72E" w14:textId="77777777" w:rsidR="00A94AC9" w:rsidRPr="003262DD" w:rsidRDefault="00A94AC9" w:rsidP="00F551F4">
            <w:pPr>
              <w:spacing w:before="60" w:after="60" w:line="240" w:lineRule="auto"/>
              <w:rPr>
                <w:rFonts w:ascii="Calibri" w:hAnsi="Calibri" w:cs="Calibri"/>
                <w:sz w:val="20"/>
                <w:szCs w:val="20"/>
              </w:rPr>
            </w:pPr>
            <w:r w:rsidRPr="003262DD">
              <w:rPr>
                <w:rFonts w:ascii="Calibri" w:hAnsi="Calibri" w:cs="Calibri"/>
                <w:sz w:val="20"/>
                <w:szCs w:val="20"/>
              </w:rPr>
              <w:t>Lokální biocentrum, částečně funkční</w:t>
            </w:r>
          </w:p>
        </w:tc>
        <w:tc>
          <w:tcPr>
            <w:tcW w:w="718" w:type="pct"/>
            <w:shd w:val="clear" w:color="auto" w:fill="auto"/>
          </w:tcPr>
          <w:p w14:paraId="0D14B1CC" w14:textId="77777777" w:rsidR="00A94AC9" w:rsidRPr="003262DD" w:rsidRDefault="00A94AC9" w:rsidP="00F551F4">
            <w:pPr>
              <w:spacing w:before="60" w:after="60" w:line="240" w:lineRule="auto"/>
              <w:ind w:firstLine="170"/>
              <w:rPr>
                <w:rFonts w:ascii="Calibri" w:hAnsi="Calibri" w:cs="Calibri"/>
                <w:sz w:val="20"/>
                <w:szCs w:val="20"/>
              </w:rPr>
            </w:pPr>
            <w:r w:rsidRPr="003262DD">
              <w:rPr>
                <w:rFonts w:ascii="Calibri" w:hAnsi="Calibri" w:cs="Calibri"/>
                <w:sz w:val="20"/>
                <w:szCs w:val="20"/>
              </w:rPr>
              <w:t>3 ha</w:t>
            </w:r>
          </w:p>
        </w:tc>
      </w:tr>
      <w:tr w:rsidR="00D07C33" w:rsidRPr="003262DD" w14:paraId="1AEA08CB" w14:textId="77777777" w:rsidTr="0076430A">
        <w:tc>
          <w:tcPr>
            <w:tcW w:w="850" w:type="pct"/>
            <w:shd w:val="clear" w:color="auto" w:fill="auto"/>
            <w:vAlign w:val="center"/>
          </w:tcPr>
          <w:p w14:paraId="08583E13" w14:textId="77777777"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částečně</w:t>
            </w:r>
          </w:p>
          <w:p w14:paraId="5235DB28" w14:textId="3C520F02"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funkční</w:t>
            </w:r>
          </w:p>
        </w:tc>
        <w:tc>
          <w:tcPr>
            <w:tcW w:w="1248" w:type="pct"/>
            <w:shd w:val="clear" w:color="auto" w:fill="auto"/>
            <w:vAlign w:val="center"/>
          </w:tcPr>
          <w:p w14:paraId="5B214A43" w14:textId="77777777" w:rsidR="0076430A" w:rsidRPr="003262DD" w:rsidRDefault="0076430A" w:rsidP="00F551F4">
            <w:pPr>
              <w:spacing w:before="60" w:after="60" w:line="240" w:lineRule="auto"/>
              <w:rPr>
                <w:rFonts w:ascii="Calibri" w:hAnsi="Calibri" w:cs="Calibri"/>
                <w:bCs/>
                <w:sz w:val="20"/>
                <w:szCs w:val="20"/>
              </w:rPr>
            </w:pPr>
            <w:r w:rsidRPr="003262DD">
              <w:rPr>
                <w:rFonts w:ascii="Calibri" w:hAnsi="Calibri" w:cs="Calibri"/>
                <w:bCs/>
                <w:sz w:val="20"/>
                <w:szCs w:val="20"/>
              </w:rPr>
              <w:t>Kultura: drnový fond,</w:t>
            </w:r>
          </w:p>
          <w:p w14:paraId="272AE3A1" w14:textId="77777777" w:rsidR="0076430A" w:rsidRPr="003262DD" w:rsidRDefault="0076430A" w:rsidP="00F551F4">
            <w:pPr>
              <w:spacing w:before="60" w:after="60" w:line="240" w:lineRule="auto"/>
              <w:rPr>
                <w:rFonts w:ascii="Calibri" w:hAnsi="Calibri" w:cs="Calibri"/>
                <w:bCs/>
                <w:sz w:val="20"/>
                <w:szCs w:val="20"/>
              </w:rPr>
            </w:pPr>
            <w:r w:rsidRPr="003262DD">
              <w:rPr>
                <w:rFonts w:ascii="Calibri" w:hAnsi="Calibri" w:cs="Calibri"/>
                <w:bCs/>
                <w:sz w:val="20"/>
                <w:szCs w:val="20"/>
              </w:rPr>
              <w:t>orná půda,</w:t>
            </w:r>
          </w:p>
          <w:p w14:paraId="77257933" w14:textId="336B518F" w:rsidR="0076430A" w:rsidRPr="003262DD" w:rsidRDefault="0076430A" w:rsidP="00F551F4">
            <w:pPr>
              <w:spacing w:before="60" w:after="60" w:line="240" w:lineRule="auto"/>
              <w:rPr>
                <w:rFonts w:ascii="Calibri" w:hAnsi="Calibri" w:cs="Calibri"/>
                <w:bCs/>
                <w:sz w:val="20"/>
                <w:szCs w:val="20"/>
              </w:rPr>
            </w:pPr>
            <w:r w:rsidRPr="003262DD">
              <w:rPr>
                <w:rFonts w:ascii="Calibri" w:hAnsi="Calibri" w:cs="Calibri"/>
                <w:bCs/>
                <w:sz w:val="20"/>
                <w:szCs w:val="20"/>
              </w:rPr>
              <w:t>vodní plocha</w:t>
            </w:r>
          </w:p>
        </w:tc>
        <w:tc>
          <w:tcPr>
            <w:tcW w:w="2902" w:type="pct"/>
            <w:gridSpan w:val="2"/>
            <w:shd w:val="clear" w:color="auto" w:fill="auto"/>
            <w:vAlign w:val="center"/>
          </w:tcPr>
          <w:p w14:paraId="7E5F0D24" w14:textId="77777777" w:rsidR="0076430A" w:rsidRPr="003262DD" w:rsidRDefault="0076430A" w:rsidP="00F551F4">
            <w:pPr>
              <w:spacing w:before="60" w:after="60" w:line="240" w:lineRule="auto"/>
              <w:rPr>
                <w:rFonts w:ascii="Calibri" w:hAnsi="Calibri" w:cs="Calibri"/>
                <w:bCs/>
                <w:sz w:val="20"/>
                <w:szCs w:val="20"/>
              </w:rPr>
            </w:pPr>
            <w:r w:rsidRPr="003262DD">
              <w:rPr>
                <w:rFonts w:ascii="Calibri" w:hAnsi="Calibri" w:cs="Calibri"/>
                <w:bCs/>
                <w:sz w:val="20"/>
                <w:szCs w:val="20"/>
              </w:rPr>
              <w:t xml:space="preserve">Charakteristika </w:t>
            </w:r>
            <w:proofErr w:type="spellStart"/>
            <w:r w:rsidRPr="003262DD">
              <w:rPr>
                <w:rFonts w:ascii="Calibri" w:hAnsi="Calibri" w:cs="Calibri"/>
                <w:bCs/>
                <w:sz w:val="20"/>
                <w:szCs w:val="20"/>
              </w:rPr>
              <w:t>ekotopu</w:t>
            </w:r>
            <w:proofErr w:type="spellEnd"/>
            <w:r w:rsidRPr="003262DD">
              <w:rPr>
                <w:rFonts w:ascii="Calibri" w:hAnsi="Calibri" w:cs="Calibri"/>
                <w:bCs/>
                <w:sz w:val="20"/>
                <w:szCs w:val="20"/>
              </w:rPr>
              <w:t xml:space="preserve"> a bioty:</w:t>
            </w:r>
          </w:p>
          <w:p w14:paraId="7FDB4B70" w14:textId="1F881837"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 xml:space="preserve">Vodní tok Vodní tok Loděnice, s břehovými porosty z olší a vrb a v bylinném patře je rákos, vrbovka a kopřiva. Levý břeh je z trvalých travních porostů, pravý břeh - orná půda. V tomto úseku má Loděnice charakter stoky. Půdy </w:t>
            </w:r>
            <w:proofErr w:type="spellStart"/>
            <w:r w:rsidRPr="003262DD">
              <w:rPr>
                <w:rFonts w:ascii="Calibri" w:hAnsi="Calibri" w:cs="Calibri"/>
                <w:bCs/>
                <w:sz w:val="20"/>
                <w:szCs w:val="20"/>
              </w:rPr>
              <w:t>glejové</w:t>
            </w:r>
            <w:proofErr w:type="spellEnd"/>
            <w:r w:rsidRPr="003262DD">
              <w:rPr>
                <w:rFonts w:ascii="Calibri" w:hAnsi="Calibri" w:cs="Calibri"/>
                <w:bCs/>
                <w:sz w:val="20"/>
                <w:szCs w:val="20"/>
              </w:rPr>
              <w:t xml:space="preserve"> až </w:t>
            </w:r>
            <w:proofErr w:type="spellStart"/>
            <w:r w:rsidRPr="003262DD">
              <w:rPr>
                <w:rFonts w:ascii="Calibri" w:hAnsi="Calibri" w:cs="Calibri"/>
                <w:bCs/>
                <w:sz w:val="20"/>
                <w:szCs w:val="20"/>
              </w:rPr>
              <w:t>zrašelinělé</w:t>
            </w:r>
            <w:proofErr w:type="spellEnd"/>
            <w:r w:rsidRPr="003262DD">
              <w:rPr>
                <w:rFonts w:ascii="Calibri" w:hAnsi="Calibri" w:cs="Calibri"/>
                <w:bCs/>
                <w:sz w:val="20"/>
                <w:szCs w:val="20"/>
              </w:rPr>
              <w:t>.</w:t>
            </w:r>
          </w:p>
        </w:tc>
      </w:tr>
      <w:tr w:rsidR="00D07C33" w:rsidRPr="003262DD" w14:paraId="138A0A82" w14:textId="77777777" w:rsidTr="00FE7416">
        <w:tc>
          <w:tcPr>
            <w:tcW w:w="850" w:type="pct"/>
            <w:shd w:val="clear" w:color="auto" w:fill="E7E6E6" w:themeFill="background2"/>
            <w:vAlign w:val="center"/>
          </w:tcPr>
          <w:p w14:paraId="5234AD54" w14:textId="77777777" w:rsidR="006035B0" w:rsidRPr="003262DD" w:rsidRDefault="006035B0" w:rsidP="00F551F4">
            <w:pPr>
              <w:spacing w:before="60" w:after="60" w:line="240" w:lineRule="auto"/>
              <w:ind w:firstLine="170"/>
              <w:rPr>
                <w:rFonts w:ascii="Calibri" w:hAnsi="Calibri" w:cs="Calibri"/>
                <w:b/>
                <w:sz w:val="20"/>
                <w:szCs w:val="20"/>
              </w:rPr>
            </w:pPr>
          </w:p>
        </w:tc>
        <w:tc>
          <w:tcPr>
            <w:tcW w:w="1248" w:type="pct"/>
            <w:shd w:val="clear" w:color="auto" w:fill="E7E6E6" w:themeFill="background2"/>
            <w:vAlign w:val="center"/>
          </w:tcPr>
          <w:p w14:paraId="49EA5245" w14:textId="77777777" w:rsidR="006035B0" w:rsidRPr="003262DD" w:rsidRDefault="006035B0" w:rsidP="00F551F4">
            <w:pPr>
              <w:spacing w:before="60" w:after="60" w:line="240" w:lineRule="auto"/>
              <w:ind w:firstLine="170"/>
              <w:rPr>
                <w:rFonts w:ascii="Calibri" w:hAnsi="Calibri" w:cs="Calibri"/>
                <w:b/>
                <w:bCs/>
                <w:sz w:val="20"/>
                <w:szCs w:val="20"/>
              </w:rPr>
            </w:pPr>
          </w:p>
        </w:tc>
        <w:tc>
          <w:tcPr>
            <w:tcW w:w="2184" w:type="pct"/>
            <w:shd w:val="clear" w:color="auto" w:fill="E7E6E6" w:themeFill="background2"/>
            <w:vAlign w:val="center"/>
          </w:tcPr>
          <w:p w14:paraId="3D630A57" w14:textId="77777777" w:rsidR="006035B0" w:rsidRPr="003262DD" w:rsidRDefault="006035B0" w:rsidP="00F551F4">
            <w:pPr>
              <w:spacing w:before="60" w:after="60" w:line="240" w:lineRule="auto"/>
              <w:rPr>
                <w:rFonts w:ascii="Calibri" w:hAnsi="Calibri" w:cs="Calibri"/>
                <w:sz w:val="20"/>
                <w:szCs w:val="20"/>
              </w:rPr>
            </w:pPr>
          </w:p>
        </w:tc>
        <w:tc>
          <w:tcPr>
            <w:tcW w:w="718" w:type="pct"/>
            <w:shd w:val="clear" w:color="auto" w:fill="E7E6E6" w:themeFill="background2"/>
          </w:tcPr>
          <w:p w14:paraId="1B908D51" w14:textId="77777777" w:rsidR="006035B0" w:rsidRPr="003262DD" w:rsidRDefault="006035B0" w:rsidP="00F551F4">
            <w:pPr>
              <w:spacing w:before="60" w:after="60" w:line="240" w:lineRule="auto"/>
              <w:ind w:firstLine="170"/>
              <w:rPr>
                <w:rFonts w:ascii="Calibri" w:hAnsi="Calibri" w:cs="Calibri"/>
                <w:sz w:val="20"/>
                <w:szCs w:val="20"/>
              </w:rPr>
            </w:pPr>
          </w:p>
        </w:tc>
      </w:tr>
      <w:tr w:rsidR="00D07C33" w:rsidRPr="003262DD" w14:paraId="487544AC" w14:textId="77777777" w:rsidTr="00A80C02">
        <w:tc>
          <w:tcPr>
            <w:tcW w:w="850" w:type="pct"/>
            <w:shd w:val="clear" w:color="auto" w:fill="auto"/>
            <w:vAlign w:val="center"/>
          </w:tcPr>
          <w:p w14:paraId="7FB2256C" w14:textId="77777777" w:rsidR="00A94AC9" w:rsidRPr="003262DD" w:rsidRDefault="00A94AC9" w:rsidP="00F551F4">
            <w:pPr>
              <w:spacing w:before="60" w:after="60" w:line="240" w:lineRule="auto"/>
              <w:ind w:firstLine="170"/>
              <w:rPr>
                <w:rFonts w:ascii="Calibri" w:hAnsi="Calibri" w:cs="Calibri"/>
                <w:b/>
                <w:sz w:val="20"/>
                <w:szCs w:val="20"/>
              </w:rPr>
            </w:pPr>
            <w:r w:rsidRPr="003262DD">
              <w:rPr>
                <w:rFonts w:ascii="Calibri" w:hAnsi="Calibri" w:cs="Calibri"/>
                <w:b/>
                <w:sz w:val="20"/>
                <w:szCs w:val="20"/>
              </w:rPr>
              <w:t>LBC.4</w:t>
            </w:r>
          </w:p>
        </w:tc>
        <w:tc>
          <w:tcPr>
            <w:tcW w:w="1248" w:type="pct"/>
            <w:shd w:val="clear" w:color="auto" w:fill="auto"/>
            <w:vAlign w:val="center"/>
          </w:tcPr>
          <w:p w14:paraId="7052938C" w14:textId="77777777" w:rsidR="00A94AC9" w:rsidRPr="003262DD" w:rsidRDefault="00A94AC9" w:rsidP="00F551F4">
            <w:pPr>
              <w:spacing w:before="60" w:after="60" w:line="240" w:lineRule="auto"/>
              <w:ind w:firstLine="170"/>
              <w:rPr>
                <w:rFonts w:ascii="Calibri" w:hAnsi="Calibri" w:cs="Calibri"/>
                <w:b/>
                <w:bCs/>
                <w:sz w:val="20"/>
                <w:szCs w:val="20"/>
              </w:rPr>
            </w:pPr>
            <w:r w:rsidRPr="003262DD">
              <w:rPr>
                <w:rFonts w:ascii="Calibri" w:hAnsi="Calibri" w:cs="Calibri"/>
                <w:b/>
                <w:bCs/>
                <w:sz w:val="20"/>
                <w:szCs w:val="20"/>
              </w:rPr>
              <w:t>K chobotu</w:t>
            </w:r>
          </w:p>
        </w:tc>
        <w:tc>
          <w:tcPr>
            <w:tcW w:w="2184" w:type="pct"/>
            <w:shd w:val="clear" w:color="auto" w:fill="auto"/>
            <w:vAlign w:val="center"/>
          </w:tcPr>
          <w:p w14:paraId="2AF350AE" w14:textId="77777777" w:rsidR="00A94AC9" w:rsidRPr="003262DD" w:rsidRDefault="00A94AC9" w:rsidP="00F551F4">
            <w:pPr>
              <w:spacing w:before="60" w:after="60" w:line="240" w:lineRule="auto"/>
              <w:rPr>
                <w:rFonts w:ascii="Calibri" w:hAnsi="Calibri" w:cs="Calibri"/>
                <w:sz w:val="20"/>
                <w:szCs w:val="20"/>
              </w:rPr>
            </w:pPr>
            <w:r w:rsidRPr="003262DD">
              <w:rPr>
                <w:rFonts w:ascii="Calibri" w:hAnsi="Calibri" w:cs="Calibri"/>
                <w:sz w:val="20"/>
                <w:szCs w:val="20"/>
              </w:rPr>
              <w:t>Lokální biocentrum, částečně funkční</w:t>
            </w:r>
          </w:p>
        </w:tc>
        <w:tc>
          <w:tcPr>
            <w:tcW w:w="718" w:type="pct"/>
            <w:shd w:val="clear" w:color="auto" w:fill="auto"/>
            <w:vAlign w:val="center"/>
          </w:tcPr>
          <w:p w14:paraId="536AEF90" w14:textId="77777777" w:rsidR="00A94AC9" w:rsidRPr="003262DD" w:rsidRDefault="00A94AC9" w:rsidP="00F551F4">
            <w:pPr>
              <w:spacing w:before="60" w:after="60" w:line="240" w:lineRule="auto"/>
              <w:ind w:firstLine="170"/>
              <w:rPr>
                <w:rFonts w:ascii="Calibri" w:hAnsi="Calibri" w:cs="Calibri"/>
                <w:sz w:val="20"/>
                <w:szCs w:val="20"/>
              </w:rPr>
            </w:pPr>
            <w:r w:rsidRPr="003262DD">
              <w:rPr>
                <w:rFonts w:ascii="Calibri" w:hAnsi="Calibri" w:cs="Calibri"/>
                <w:sz w:val="20"/>
                <w:szCs w:val="20"/>
              </w:rPr>
              <w:t>3 ha</w:t>
            </w:r>
          </w:p>
        </w:tc>
      </w:tr>
      <w:tr w:rsidR="00D07C33" w:rsidRPr="003262DD" w14:paraId="159E0801" w14:textId="77777777" w:rsidTr="0076430A">
        <w:tc>
          <w:tcPr>
            <w:tcW w:w="850" w:type="pct"/>
            <w:shd w:val="clear" w:color="auto" w:fill="auto"/>
            <w:vAlign w:val="center"/>
          </w:tcPr>
          <w:p w14:paraId="79B9D2F4" w14:textId="77777777"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částečně</w:t>
            </w:r>
          </w:p>
          <w:p w14:paraId="71198098" w14:textId="68DECBEE"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funkční</w:t>
            </w:r>
          </w:p>
        </w:tc>
        <w:tc>
          <w:tcPr>
            <w:tcW w:w="1248" w:type="pct"/>
            <w:shd w:val="clear" w:color="auto" w:fill="auto"/>
            <w:vAlign w:val="center"/>
          </w:tcPr>
          <w:p w14:paraId="4D3E90B5" w14:textId="77777777"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Kultura: drnový fond,</w:t>
            </w:r>
          </w:p>
          <w:p w14:paraId="74425F05" w14:textId="77777777"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orná půda,</w:t>
            </w:r>
          </w:p>
          <w:p w14:paraId="7A673AAE" w14:textId="314438E8"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vodní plocha</w:t>
            </w:r>
          </w:p>
        </w:tc>
        <w:tc>
          <w:tcPr>
            <w:tcW w:w="2902" w:type="pct"/>
            <w:gridSpan w:val="2"/>
            <w:shd w:val="clear" w:color="auto" w:fill="auto"/>
            <w:vAlign w:val="center"/>
          </w:tcPr>
          <w:p w14:paraId="135C3695" w14:textId="77777777" w:rsidR="0076430A" w:rsidRPr="003262DD" w:rsidRDefault="0076430A" w:rsidP="00F551F4">
            <w:pPr>
              <w:spacing w:before="60" w:after="60" w:line="240" w:lineRule="auto"/>
              <w:rPr>
                <w:rFonts w:ascii="Calibri" w:hAnsi="Calibri" w:cs="Calibri"/>
                <w:bCs/>
                <w:sz w:val="20"/>
                <w:szCs w:val="20"/>
              </w:rPr>
            </w:pPr>
            <w:r w:rsidRPr="003262DD">
              <w:rPr>
                <w:rFonts w:ascii="Calibri" w:hAnsi="Calibri" w:cs="Calibri"/>
                <w:bCs/>
                <w:sz w:val="20"/>
                <w:szCs w:val="20"/>
              </w:rPr>
              <w:t xml:space="preserve">Charakteristika </w:t>
            </w:r>
            <w:proofErr w:type="spellStart"/>
            <w:r w:rsidRPr="003262DD">
              <w:rPr>
                <w:rFonts w:ascii="Calibri" w:hAnsi="Calibri" w:cs="Calibri"/>
                <w:bCs/>
                <w:sz w:val="20"/>
                <w:szCs w:val="20"/>
              </w:rPr>
              <w:t>ekotopu</w:t>
            </w:r>
            <w:proofErr w:type="spellEnd"/>
            <w:r w:rsidRPr="003262DD">
              <w:rPr>
                <w:rFonts w:ascii="Calibri" w:hAnsi="Calibri" w:cs="Calibri"/>
                <w:bCs/>
                <w:sz w:val="20"/>
                <w:szCs w:val="20"/>
              </w:rPr>
              <w:t xml:space="preserve"> a bioty:</w:t>
            </w:r>
          </w:p>
          <w:p w14:paraId="5B7AEB34" w14:textId="10CE82A0" w:rsidR="0076430A" w:rsidRPr="003262DD" w:rsidRDefault="0076430A" w:rsidP="00F551F4">
            <w:pPr>
              <w:spacing w:before="60" w:after="60" w:line="240" w:lineRule="auto"/>
              <w:rPr>
                <w:rFonts w:ascii="Calibri" w:hAnsi="Calibri" w:cs="Calibri"/>
                <w:sz w:val="20"/>
                <w:szCs w:val="20"/>
              </w:rPr>
            </w:pPr>
            <w:r w:rsidRPr="003262DD">
              <w:rPr>
                <w:rFonts w:ascii="Calibri" w:hAnsi="Calibri" w:cs="Calibri"/>
                <w:bCs/>
                <w:sz w:val="20"/>
                <w:szCs w:val="20"/>
              </w:rPr>
              <w:t xml:space="preserve">Doprovodná zeleň u Loděnice z topolu a olše s travními společenstvy i ornou půdou. Vodní tok - znečištěn. Půdy </w:t>
            </w:r>
            <w:proofErr w:type="spellStart"/>
            <w:r w:rsidRPr="003262DD">
              <w:rPr>
                <w:rFonts w:ascii="Calibri" w:hAnsi="Calibri" w:cs="Calibri"/>
                <w:bCs/>
                <w:sz w:val="20"/>
                <w:szCs w:val="20"/>
              </w:rPr>
              <w:t>glejové</w:t>
            </w:r>
            <w:proofErr w:type="spellEnd"/>
            <w:r w:rsidRPr="003262DD">
              <w:rPr>
                <w:rFonts w:ascii="Calibri" w:hAnsi="Calibri" w:cs="Calibri"/>
                <w:bCs/>
                <w:sz w:val="20"/>
                <w:szCs w:val="20"/>
              </w:rPr>
              <w:t xml:space="preserve"> až </w:t>
            </w:r>
            <w:proofErr w:type="spellStart"/>
            <w:r w:rsidRPr="003262DD">
              <w:rPr>
                <w:rFonts w:ascii="Calibri" w:hAnsi="Calibri" w:cs="Calibri"/>
                <w:bCs/>
                <w:sz w:val="20"/>
                <w:szCs w:val="20"/>
              </w:rPr>
              <w:t>zrašelinělé</w:t>
            </w:r>
            <w:proofErr w:type="spellEnd"/>
            <w:r w:rsidRPr="003262DD">
              <w:rPr>
                <w:rFonts w:ascii="Calibri" w:hAnsi="Calibri" w:cs="Calibri"/>
                <w:bCs/>
                <w:sz w:val="20"/>
                <w:szCs w:val="20"/>
              </w:rPr>
              <w:t>.</w:t>
            </w:r>
          </w:p>
        </w:tc>
      </w:tr>
      <w:tr w:rsidR="00D07C33" w:rsidRPr="003262DD" w14:paraId="6B22B8CE" w14:textId="77777777" w:rsidTr="00666141">
        <w:tc>
          <w:tcPr>
            <w:tcW w:w="850" w:type="pct"/>
            <w:shd w:val="clear" w:color="auto" w:fill="E7E6E6" w:themeFill="background2"/>
            <w:vAlign w:val="center"/>
          </w:tcPr>
          <w:p w14:paraId="0E4482AB" w14:textId="77777777" w:rsidR="006035B0" w:rsidRPr="003262DD" w:rsidRDefault="006035B0" w:rsidP="00F551F4">
            <w:pPr>
              <w:spacing w:before="60" w:after="60" w:line="240" w:lineRule="auto"/>
              <w:ind w:firstLine="170"/>
              <w:rPr>
                <w:rFonts w:ascii="Calibri" w:hAnsi="Calibri" w:cs="Calibri"/>
                <w:b/>
                <w:sz w:val="20"/>
                <w:szCs w:val="20"/>
              </w:rPr>
            </w:pPr>
          </w:p>
        </w:tc>
        <w:tc>
          <w:tcPr>
            <w:tcW w:w="1248" w:type="pct"/>
            <w:shd w:val="clear" w:color="auto" w:fill="E7E6E6" w:themeFill="background2"/>
            <w:vAlign w:val="center"/>
          </w:tcPr>
          <w:p w14:paraId="75558833" w14:textId="77777777" w:rsidR="006035B0" w:rsidRPr="003262DD" w:rsidRDefault="006035B0" w:rsidP="00F551F4">
            <w:pPr>
              <w:spacing w:before="60" w:after="60" w:line="240" w:lineRule="auto"/>
              <w:ind w:firstLine="170"/>
              <w:rPr>
                <w:rFonts w:ascii="Calibri" w:hAnsi="Calibri" w:cs="Calibri"/>
                <w:b/>
                <w:bCs/>
                <w:sz w:val="20"/>
                <w:szCs w:val="20"/>
              </w:rPr>
            </w:pPr>
          </w:p>
        </w:tc>
        <w:tc>
          <w:tcPr>
            <w:tcW w:w="2184" w:type="pct"/>
            <w:shd w:val="clear" w:color="auto" w:fill="E7E6E6" w:themeFill="background2"/>
            <w:vAlign w:val="center"/>
          </w:tcPr>
          <w:p w14:paraId="6D570190" w14:textId="77777777" w:rsidR="006035B0" w:rsidRPr="003262DD" w:rsidRDefault="006035B0" w:rsidP="00F551F4">
            <w:pPr>
              <w:spacing w:before="60" w:after="60" w:line="240" w:lineRule="auto"/>
              <w:rPr>
                <w:rFonts w:ascii="Calibri" w:hAnsi="Calibri" w:cs="Calibri"/>
                <w:sz w:val="20"/>
                <w:szCs w:val="20"/>
              </w:rPr>
            </w:pPr>
          </w:p>
        </w:tc>
        <w:tc>
          <w:tcPr>
            <w:tcW w:w="718" w:type="pct"/>
            <w:shd w:val="clear" w:color="auto" w:fill="E7E6E6" w:themeFill="background2"/>
            <w:vAlign w:val="center"/>
          </w:tcPr>
          <w:p w14:paraId="3DE3E706" w14:textId="77777777" w:rsidR="006035B0" w:rsidRPr="003262DD" w:rsidRDefault="006035B0" w:rsidP="00F551F4">
            <w:pPr>
              <w:spacing w:before="60" w:after="60" w:line="240" w:lineRule="auto"/>
              <w:ind w:firstLine="170"/>
              <w:rPr>
                <w:rFonts w:ascii="Calibri" w:hAnsi="Calibri" w:cs="Calibri"/>
                <w:sz w:val="20"/>
                <w:szCs w:val="20"/>
              </w:rPr>
            </w:pPr>
          </w:p>
        </w:tc>
      </w:tr>
      <w:tr w:rsidR="00D07C33" w:rsidRPr="003262DD" w14:paraId="080A32DE" w14:textId="77777777" w:rsidTr="00A80C02">
        <w:tc>
          <w:tcPr>
            <w:tcW w:w="850" w:type="pct"/>
            <w:shd w:val="clear" w:color="auto" w:fill="auto"/>
            <w:vAlign w:val="center"/>
          </w:tcPr>
          <w:p w14:paraId="55D860C3" w14:textId="77777777" w:rsidR="00A94AC9" w:rsidRPr="003262DD" w:rsidRDefault="00A94AC9" w:rsidP="00F551F4">
            <w:pPr>
              <w:spacing w:before="60" w:after="60" w:line="240" w:lineRule="auto"/>
              <w:ind w:firstLine="170"/>
              <w:rPr>
                <w:rFonts w:ascii="Calibri" w:hAnsi="Calibri" w:cs="Calibri"/>
                <w:b/>
                <w:sz w:val="20"/>
                <w:szCs w:val="20"/>
              </w:rPr>
            </w:pPr>
            <w:r w:rsidRPr="003262DD">
              <w:rPr>
                <w:rFonts w:ascii="Calibri" w:hAnsi="Calibri" w:cs="Calibri"/>
                <w:b/>
                <w:sz w:val="20"/>
                <w:szCs w:val="20"/>
              </w:rPr>
              <w:t>LBC.5</w:t>
            </w:r>
          </w:p>
        </w:tc>
        <w:tc>
          <w:tcPr>
            <w:tcW w:w="1248" w:type="pct"/>
            <w:shd w:val="clear" w:color="auto" w:fill="auto"/>
            <w:vAlign w:val="center"/>
          </w:tcPr>
          <w:p w14:paraId="6904F05B" w14:textId="77777777" w:rsidR="00A94AC9" w:rsidRPr="003262DD" w:rsidRDefault="00A94AC9" w:rsidP="00F551F4">
            <w:pPr>
              <w:spacing w:before="60" w:after="60" w:line="240" w:lineRule="auto"/>
              <w:ind w:firstLine="170"/>
              <w:rPr>
                <w:rFonts w:ascii="Calibri" w:hAnsi="Calibri" w:cs="Calibri"/>
                <w:b/>
                <w:bCs/>
                <w:sz w:val="20"/>
                <w:szCs w:val="20"/>
              </w:rPr>
            </w:pPr>
            <w:r w:rsidRPr="003262DD">
              <w:rPr>
                <w:rFonts w:ascii="Calibri" w:hAnsi="Calibri" w:cs="Calibri"/>
                <w:b/>
                <w:bCs/>
                <w:sz w:val="20"/>
                <w:szCs w:val="20"/>
              </w:rPr>
              <w:t>U tratě</w:t>
            </w:r>
          </w:p>
        </w:tc>
        <w:tc>
          <w:tcPr>
            <w:tcW w:w="2184" w:type="pct"/>
            <w:shd w:val="clear" w:color="auto" w:fill="auto"/>
            <w:vAlign w:val="center"/>
          </w:tcPr>
          <w:p w14:paraId="7D85B2E3" w14:textId="77777777" w:rsidR="00A94AC9" w:rsidRPr="003262DD" w:rsidRDefault="00A94AC9" w:rsidP="00F551F4">
            <w:pPr>
              <w:spacing w:before="60" w:after="60" w:line="240" w:lineRule="auto"/>
              <w:rPr>
                <w:rFonts w:ascii="Calibri" w:hAnsi="Calibri" w:cs="Calibri"/>
                <w:sz w:val="20"/>
                <w:szCs w:val="20"/>
              </w:rPr>
            </w:pPr>
            <w:r w:rsidRPr="003262DD">
              <w:rPr>
                <w:rFonts w:ascii="Calibri" w:hAnsi="Calibri" w:cs="Calibri"/>
                <w:sz w:val="20"/>
                <w:szCs w:val="20"/>
              </w:rPr>
              <w:t>Lokální biocentrum, částečně funkční</w:t>
            </w:r>
          </w:p>
        </w:tc>
        <w:tc>
          <w:tcPr>
            <w:tcW w:w="718" w:type="pct"/>
            <w:shd w:val="clear" w:color="auto" w:fill="auto"/>
            <w:vAlign w:val="center"/>
          </w:tcPr>
          <w:p w14:paraId="0D2CBAE2" w14:textId="77777777" w:rsidR="00A94AC9" w:rsidRPr="003262DD" w:rsidRDefault="00A94AC9" w:rsidP="00F551F4">
            <w:pPr>
              <w:spacing w:before="60" w:after="60" w:line="240" w:lineRule="auto"/>
              <w:ind w:firstLine="170"/>
              <w:rPr>
                <w:rFonts w:ascii="Calibri" w:hAnsi="Calibri" w:cs="Calibri"/>
                <w:sz w:val="20"/>
                <w:szCs w:val="20"/>
              </w:rPr>
            </w:pPr>
            <w:r w:rsidRPr="003262DD">
              <w:rPr>
                <w:rFonts w:ascii="Calibri" w:hAnsi="Calibri" w:cs="Calibri"/>
                <w:sz w:val="20"/>
                <w:szCs w:val="20"/>
              </w:rPr>
              <w:t>3 ha</w:t>
            </w:r>
          </w:p>
        </w:tc>
      </w:tr>
      <w:tr w:rsidR="00D07C33" w:rsidRPr="003262DD" w14:paraId="2319429F" w14:textId="77777777" w:rsidTr="0076430A">
        <w:tc>
          <w:tcPr>
            <w:tcW w:w="850" w:type="pct"/>
            <w:shd w:val="clear" w:color="auto" w:fill="auto"/>
            <w:vAlign w:val="center"/>
          </w:tcPr>
          <w:p w14:paraId="1476BE53" w14:textId="77777777"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částečně</w:t>
            </w:r>
          </w:p>
          <w:p w14:paraId="148AB754" w14:textId="2A703398"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funkční</w:t>
            </w:r>
          </w:p>
        </w:tc>
        <w:tc>
          <w:tcPr>
            <w:tcW w:w="1248" w:type="pct"/>
            <w:shd w:val="clear" w:color="auto" w:fill="auto"/>
            <w:vAlign w:val="center"/>
          </w:tcPr>
          <w:p w14:paraId="15E2C5F2" w14:textId="1FD2ED0F"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Kultura: orná půda,</w:t>
            </w:r>
          </w:p>
          <w:p w14:paraId="37D093B4" w14:textId="77777777" w:rsidR="0076430A" w:rsidRPr="003262DD" w:rsidRDefault="0076430A" w:rsidP="00F551F4">
            <w:pPr>
              <w:spacing w:before="60" w:after="60" w:line="240" w:lineRule="auto"/>
              <w:ind w:firstLine="170"/>
              <w:rPr>
                <w:rFonts w:ascii="Calibri" w:hAnsi="Calibri" w:cs="Calibri"/>
                <w:bCs/>
                <w:sz w:val="20"/>
                <w:szCs w:val="20"/>
              </w:rPr>
            </w:pPr>
            <w:r w:rsidRPr="003262DD">
              <w:rPr>
                <w:rFonts w:ascii="Calibri" w:hAnsi="Calibri" w:cs="Calibri"/>
                <w:bCs/>
                <w:sz w:val="20"/>
                <w:szCs w:val="20"/>
              </w:rPr>
              <w:t>vodní plochy,</w:t>
            </w:r>
          </w:p>
          <w:p w14:paraId="28A7D30B" w14:textId="57BF4278" w:rsidR="0076430A" w:rsidRPr="003262DD" w:rsidRDefault="0076430A" w:rsidP="00F551F4">
            <w:pPr>
              <w:spacing w:before="60" w:after="60" w:line="240" w:lineRule="auto"/>
              <w:ind w:firstLine="170"/>
              <w:rPr>
                <w:rFonts w:ascii="Calibri" w:hAnsi="Calibri" w:cs="Calibri"/>
                <w:bCs/>
                <w:sz w:val="20"/>
                <w:szCs w:val="20"/>
              </w:rPr>
            </w:pPr>
            <w:proofErr w:type="spellStart"/>
            <w:r w:rsidRPr="003262DD">
              <w:rPr>
                <w:rFonts w:ascii="Calibri" w:hAnsi="Calibri" w:cs="Calibri"/>
                <w:bCs/>
                <w:sz w:val="20"/>
                <w:szCs w:val="20"/>
              </w:rPr>
              <w:t>lada</w:t>
            </w:r>
            <w:proofErr w:type="spellEnd"/>
          </w:p>
        </w:tc>
        <w:tc>
          <w:tcPr>
            <w:tcW w:w="2902" w:type="pct"/>
            <w:gridSpan w:val="2"/>
            <w:shd w:val="clear" w:color="auto" w:fill="auto"/>
            <w:vAlign w:val="center"/>
          </w:tcPr>
          <w:p w14:paraId="4A7FE0BD" w14:textId="77777777" w:rsidR="0076430A" w:rsidRPr="003262DD" w:rsidRDefault="0076430A" w:rsidP="00F551F4">
            <w:pPr>
              <w:spacing w:before="60" w:after="60" w:line="240" w:lineRule="auto"/>
              <w:rPr>
                <w:rFonts w:ascii="Calibri" w:hAnsi="Calibri" w:cs="Calibri"/>
                <w:bCs/>
                <w:sz w:val="20"/>
                <w:szCs w:val="20"/>
              </w:rPr>
            </w:pPr>
            <w:r w:rsidRPr="003262DD">
              <w:rPr>
                <w:rFonts w:ascii="Calibri" w:hAnsi="Calibri" w:cs="Calibri"/>
                <w:bCs/>
                <w:sz w:val="20"/>
                <w:szCs w:val="20"/>
              </w:rPr>
              <w:t xml:space="preserve">Charakteristika </w:t>
            </w:r>
            <w:proofErr w:type="spellStart"/>
            <w:r w:rsidRPr="003262DD">
              <w:rPr>
                <w:rFonts w:ascii="Calibri" w:hAnsi="Calibri" w:cs="Calibri"/>
                <w:bCs/>
                <w:sz w:val="20"/>
                <w:szCs w:val="20"/>
              </w:rPr>
              <w:t>ekotopu</w:t>
            </w:r>
            <w:proofErr w:type="spellEnd"/>
            <w:r w:rsidRPr="003262DD">
              <w:rPr>
                <w:rFonts w:ascii="Calibri" w:hAnsi="Calibri" w:cs="Calibri"/>
                <w:bCs/>
                <w:sz w:val="20"/>
                <w:szCs w:val="20"/>
              </w:rPr>
              <w:t xml:space="preserve"> a bioty:</w:t>
            </w:r>
          </w:p>
          <w:p w14:paraId="52124CCD" w14:textId="5D75F05E" w:rsidR="0076430A" w:rsidRPr="003262DD" w:rsidRDefault="0076430A" w:rsidP="00F551F4">
            <w:pPr>
              <w:spacing w:before="60" w:after="60" w:line="240" w:lineRule="auto"/>
              <w:rPr>
                <w:rFonts w:ascii="Calibri" w:hAnsi="Calibri" w:cs="Calibri"/>
                <w:bCs/>
                <w:sz w:val="20"/>
                <w:szCs w:val="20"/>
              </w:rPr>
            </w:pPr>
            <w:r w:rsidRPr="003262DD">
              <w:rPr>
                <w:rFonts w:ascii="Calibri" w:hAnsi="Calibri" w:cs="Calibri"/>
                <w:bCs/>
                <w:sz w:val="20"/>
                <w:szCs w:val="20"/>
              </w:rPr>
              <w:t xml:space="preserve">Doprovodná vegetace podél Loděnice, orná půda a násep železniční tratě s výskytem šípkové růže, řebříčku, chrpy, ostřice, šedivky aj. Půdy </w:t>
            </w:r>
            <w:proofErr w:type="spellStart"/>
            <w:r w:rsidRPr="003262DD">
              <w:rPr>
                <w:rFonts w:ascii="Calibri" w:hAnsi="Calibri" w:cs="Calibri"/>
                <w:bCs/>
                <w:sz w:val="20"/>
                <w:szCs w:val="20"/>
              </w:rPr>
              <w:t>glejové</w:t>
            </w:r>
            <w:proofErr w:type="spellEnd"/>
            <w:r w:rsidRPr="003262DD">
              <w:rPr>
                <w:rFonts w:ascii="Calibri" w:hAnsi="Calibri" w:cs="Calibri"/>
                <w:bCs/>
                <w:sz w:val="20"/>
                <w:szCs w:val="20"/>
              </w:rPr>
              <w:t xml:space="preserve"> až </w:t>
            </w:r>
            <w:proofErr w:type="spellStart"/>
            <w:r w:rsidRPr="003262DD">
              <w:rPr>
                <w:rFonts w:ascii="Calibri" w:hAnsi="Calibri" w:cs="Calibri"/>
                <w:bCs/>
                <w:sz w:val="20"/>
                <w:szCs w:val="20"/>
              </w:rPr>
              <w:t>zrašelinělé</w:t>
            </w:r>
            <w:proofErr w:type="spellEnd"/>
            <w:r w:rsidRPr="003262DD">
              <w:rPr>
                <w:rFonts w:ascii="Calibri" w:hAnsi="Calibri" w:cs="Calibri"/>
                <w:bCs/>
                <w:sz w:val="20"/>
                <w:szCs w:val="20"/>
              </w:rPr>
              <w:t>.</w:t>
            </w:r>
          </w:p>
        </w:tc>
      </w:tr>
      <w:tr w:rsidR="00D07C33" w:rsidRPr="003262DD" w14:paraId="4406E6B9" w14:textId="77777777" w:rsidTr="00C37773">
        <w:tc>
          <w:tcPr>
            <w:tcW w:w="850" w:type="pct"/>
            <w:shd w:val="clear" w:color="auto" w:fill="E7E6E6" w:themeFill="background2"/>
            <w:vAlign w:val="center"/>
          </w:tcPr>
          <w:p w14:paraId="484F68B6" w14:textId="77777777" w:rsidR="006035B0" w:rsidRPr="003262DD" w:rsidRDefault="006035B0" w:rsidP="00F551F4">
            <w:pPr>
              <w:spacing w:before="60" w:after="60" w:line="240" w:lineRule="auto"/>
              <w:ind w:firstLine="170"/>
              <w:rPr>
                <w:rFonts w:ascii="Calibri" w:hAnsi="Calibri" w:cs="Calibri"/>
                <w:b/>
                <w:sz w:val="20"/>
                <w:szCs w:val="20"/>
              </w:rPr>
            </w:pPr>
          </w:p>
        </w:tc>
        <w:tc>
          <w:tcPr>
            <w:tcW w:w="1248" w:type="pct"/>
            <w:shd w:val="clear" w:color="auto" w:fill="E7E6E6" w:themeFill="background2"/>
            <w:vAlign w:val="center"/>
          </w:tcPr>
          <w:p w14:paraId="2970F7EB" w14:textId="77777777" w:rsidR="006035B0" w:rsidRPr="003262DD" w:rsidRDefault="006035B0" w:rsidP="00F551F4">
            <w:pPr>
              <w:spacing w:before="60" w:after="60" w:line="240" w:lineRule="auto"/>
              <w:ind w:firstLine="170"/>
              <w:rPr>
                <w:rFonts w:ascii="Calibri" w:hAnsi="Calibri" w:cs="Calibri"/>
                <w:b/>
                <w:bCs/>
                <w:sz w:val="20"/>
                <w:szCs w:val="20"/>
              </w:rPr>
            </w:pPr>
          </w:p>
        </w:tc>
        <w:tc>
          <w:tcPr>
            <w:tcW w:w="2184" w:type="pct"/>
            <w:shd w:val="clear" w:color="auto" w:fill="E7E6E6" w:themeFill="background2"/>
            <w:vAlign w:val="center"/>
          </w:tcPr>
          <w:p w14:paraId="6DE3B820" w14:textId="77777777" w:rsidR="006035B0" w:rsidRPr="003262DD" w:rsidRDefault="006035B0" w:rsidP="00F551F4">
            <w:pPr>
              <w:spacing w:before="60" w:after="60" w:line="240" w:lineRule="auto"/>
              <w:rPr>
                <w:rFonts w:ascii="Calibri" w:hAnsi="Calibri" w:cs="Calibri"/>
                <w:sz w:val="20"/>
                <w:szCs w:val="20"/>
              </w:rPr>
            </w:pPr>
          </w:p>
        </w:tc>
        <w:tc>
          <w:tcPr>
            <w:tcW w:w="718" w:type="pct"/>
            <w:shd w:val="clear" w:color="auto" w:fill="E7E6E6" w:themeFill="background2"/>
            <w:vAlign w:val="center"/>
          </w:tcPr>
          <w:p w14:paraId="541BA7F3" w14:textId="77777777" w:rsidR="006035B0" w:rsidRPr="003262DD" w:rsidRDefault="006035B0" w:rsidP="00F551F4">
            <w:pPr>
              <w:spacing w:before="60" w:after="60" w:line="240" w:lineRule="auto"/>
              <w:ind w:firstLine="170"/>
              <w:rPr>
                <w:rFonts w:ascii="Calibri" w:hAnsi="Calibri" w:cs="Calibri"/>
                <w:sz w:val="20"/>
                <w:szCs w:val="20"/>
              </w:rPr>
            </w:pPr>
          </w:p>
        </w:tc>
      </w:tr>
      <w:tr w:rsidR="00D07C33" w:rsidRPr="003262DD" w14:paraId="34F4E5EF" w14:textId="77777777" w:rsidTr="00A80C02">
        <w:tc>
          <w:tcPr>
            <w:tcW w:w="850" w:type="pct"/>
            <w:shd w:val="clear" w:color="auto" w:fill="auto"/>
            <w:vAlign w:val="center"/>
          </w:tcPr>
          <w:p w14:paraId="0A4E1C0F" w14:textId="77777777" w:rsidR="00A94AC9" w:rsidRPr="003262DD" w:rsidRDefault="00A94AC9" w:rsidP="00F551F4">
            <w:pPr>
              <w:spacing w:before="60" w:after="60" w:line="240" w:lineRule="auto"/>
              <w:ind w:firstLine="170"/>
              <w:rPr>
                <w:rFonts w:ascii="Calibri" w:hAnsi="Calibri" w:cs="Calibri"/>
                <w:b/>
                <w:sz w:val="20"/>
                <w:szCs w:val="20"/>
              </w:rPr>
            </w:pPr>
            <w:r w:rsidRPr="003262DD">
              <w:rPr>
                <w:rFonts w:ascii="Calibri" w:hAnsi="Calibri" w:cs="Calibri"/>
                <w:b/>
                <w:sz w:val="20"/>
                <w:szCs w:val="20"/>
              </w:rPr>
              <w:t>LBC.20</w:t>
            </w:r>
          </w:p>
        </w:tc>
        <w:tc>
          <w:tcPr>
            <w:tcW w:w="1248" w:type="pct"/>
            <w:shd w:val="clear" w:color="auto" w:fill="auto"/>
            <w:vAlign w:val="center"/>
          </w:tcPr>
          <w:p w14:paraId="719721C5" w14:textId="77777777" w:rsidR="00A94AC9" w:rsidRPr="003262DD" w:rsidRDefault="00A94AC9" w:rsidP="00F551F4">
            <w:pPr>
              <w:spacing w:before="60" w:after="60" w:line="240" w:lineRule="auto"/>
              <w:ind w:firstLine="170"/>
              <w:rPr>
                <w:rFonts w:ascii="Calibri" w:hAnsi="Calibri" w:cs="Calibri"/>
                <w:b/>
                <w:bCs/>
                <w:sz w:val="20"/>
                <w:szCs w:val="20"/>
              </w:rPr>
            </w:pPr>
            <w:r w:rsidRPr="003262DD">
              <w:rPr>
                <w:rFonts w:ascii="Calibri" w:hAnsi="Calibri" w:cs="Calibri"/>
                <w:b/>
                <w:bCs/>
                <w:sz w:val="20"/>
                <w:szCs w:val="20"/>
              </w:rPr>
              <w:t>Od vsi až k lesu.</w:t>
            </w:r>
          </w:p>
        </w:tc>
        <w:tc>
          <w:tcPr>
            <w:tcW w:w="2184" w:type="pct"/>
            <w:shd w:val="clear" w:color="auto" w:fill="auto"/>
            <w:vAlign w:val="center"/>
          </w:tcPr>
          <w:p w14:paraId="4DF776DB" w14:textId="77777777" w:rsidR="00A94AC9" w:rsidRPr="003262DD" w:rsidRDefault="00A94AC9" w:rsidP="00F551F4">
            <w:pPr>
              <w:spacing w:before="60" w:after="60" w:line="240" w:lineRule="auto"/>
              <w:rPr>
                <w:rFonts w:ascii="Calibri" w:hAnsi="Calibri" w:cs="Calibri"/>
                <w:sz w:val="20"/>
                <w:szCs w:val="20"/>
              </w:rPr>
            </w:pPr>
            <w:r w:rsidRPr="003262DD">
              <w:rPr>
                <w:rFonts w:ascii="Calibri" w:hAnsi="Calibri" w:cs="Calibri"/>
                <w:sz w:val="20"/>
                <w:szCs w:val="20"/>
              </w:rPr>
              <w:t>Lokální biocentrum, nefunkční</w:t>
            </w:r>
          </w:p>
        </w:tc>
        <w:tc>
          <w:tcPr>
            <w:tcW w:w="718" w:type="pct"/>
            <w:shd w:val="clear" w:color="auto" w:fill="auto"/>
            <w:vAlign w:val="center"/>
          </w:tcPr>
          <w:p w14:paraId="299785CE" w14:textId="77777777" w:rsidR="00A94AC9" w:rsidRPr="003262DD" w:rsidRDefault="00A94AC9" w:rsidP="00F551F4">
            <w:pPr>
              <w:spacing w:before="60" w:after="60" w:line="240" w:lineRule="auto"/>
              <w:ind w:firstLine="170"/>
              <w:rPr>
                <w:rFonts w:ascii="Calibri" w:hAnsi="Calibri" w:cs="Calibri"/>
                <w:sz w:val="20"/>
                <w:szCs w:val="20"/>
              </w:rPr>
            </w:pPr>
            <w:r w:rsidRPr="003262DD">
              <w:rPr>
                <w:rFonts w:ascii="Calibri" w:hAnsi="Calibri" w:cs="Calibri"/>
                <w:sz w:val="20"/>
                <w:szCs w:val="20"/>
              </w:rPr>
              <w:t>3 ha</w:t>
            </w:r>
          </w:p>
        </w:tc>
      </w:tr>
      <w:tr w:rsidR="00D07C33" w:rsidRPr="003262DD" w14:paraId="1E1B7115" w14:textId="77777777" w:rsidTr="00D507E5">
        <w:tc>
          <w:tcPr>
            <w:tcW w:w="850" w:type="pct"/>
            <w:shd w:val="clear" w:color="auto" w:fill="auto"/>
            <w:vAlign w:val="center"/>
          </w:tcPr>
          <w:p w14:paraId="67081641" w14:textId="4C3D77D0" w:rsidR="00D507E5" w:rsidRPr="003262DD" w:rsidRDefault="00D507E5" w:rsidP="00F551F4">
            <w:pPr>
              <w:spacing w:before="60" w:after="60" w:line="240" w:lineRule="auto"/>
              <w:ind w:firstLine="170"/>
              <w:rPr>
                <w:rFonts w:asciiTheme="minorHAnsi" w:hAnsiTheme="minorHAnsi" w:cstheme="minorHAnsi"/>
                <w:bCs/>
                <w:sz w:val="20"/>
                <w:szCs w:val="20"/>
              </w:rPr>
            </w:pPr>
            <w:r w:rsidRPr="003262DD">
              <w:rPr>
                <w:rFonts w:asciiTheme="minorHAnsi" w:hAnsiTheme="minorHAnsi" w:cstheme="minorHAnsi"/>
                <w:bCs/>
                <w:sz w:val="20"/>
                <w:szCs w:val="20"/>
              </w:rPr>
              <w:t>nefunkční</w:t>
            </w:r>
          </w:p>
        </w:tc>
        <w:tc>
          <w:tcPr>
            <w:tcW w:w="1248" w:type="pct"/>
            <w:shd w:val="clear" w:color="auto" w:fill="auto"/>
            <w:vAlign w:val="center"/>
          </w:tcPr>
          <w:p w14:paraId="3C4AB0E0" w14:textId="3AA9B87E" w:rsidR="00D507E5" w:rsidRPr="003262DD" w:rsidRDefault="00D507E5" w:rsidP="00F551F4">
            <w:pPr>
              <w:spacing w:before="60" w:after="60" w:line="240" w:lineRule="auto"/>
              <w:ind w:firstLine="170"/>
              <w:rPr>
                <w:rFonts w:asciiTheme="minorHAnsi" w:hAnsiTheme="minorHAnsi" w:cstheme="minorHAnsi"/>
                <w:bCs/>
                <w:sz w:val="20"/>
                <w:szCs w:val="20"/>
              </w:rPr>
            </w:pPr>
            <w:r w:rsidRPr="003262DD">
              <w:rPr>
                <w:rFonts w:asciiTheme="minorHAnsi" w:hAnsiTheme="minorHAnsi" w:cstheme="minorHAnsi"/>
                <w:bCs/>
                <w:sz w:val="20"/>
                <w:szCs w:val="20"/>
              </w:rPr>
              <w:t>Kultura: orná půda</w:t>
            </w:r>
          </w:p>
        </w:tc>
        <w:tc>
          <w:tcPr>
            <w:tcW w:w="2902" w:type="pct"/>
            <w:gridSpan w:val="2"/>
            <w:shd w:val="clear" w:color="auto" w:fill="auto"/>
            <w:vAlign w:val="center"/>
          </w:tcPr>
          <w:p w14:paraId="09F24B47" w14:textId="77777777" w:rsidR="00D507E5" w:rsidRPr="003262DD" w:rsidRDefault="00D507E5"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Charakteristika </w:t>
            </w:r>
            <w:proofErr w:type="spellStart"/>
            <w:r w:rsidRPr="003262DD">
              <w:rPr>
                <w:rFonts w:asciiTheme="minorHAnsi" w:hAnsiTheme="minorHAnsi" w:cstheme="minorHAnsi"/>
                <w:bCs/>
                <w:sz w:val="20"/>
                <w:szCs w:val="20"/>
              </w:rPr>
              <w:t>ekotopu</w:t>
            </w:r>
            <w:proofErr w:type="spellEnd"/>
            <w:r w:rsidRPr="003262DD">
              <w:rPr>
                <w:rFonts w:asciiTheme="minorHAnsi" w:hAnsiTheme="minorHAnsi" w:cstheme="minorHAnsi"/>
                <w:bCs/>
                <w:sz w:val="20"/>
                <w:szCs w:val="20"/>
              </w:rPr>
              <w:t xml:space="preserve"> a bioty:</w:t>
            </w:r>
          </w:p>
          <w:p w14:paraId="2AF1ECF0" w14:textId="2F3EA8DA" w:rsidR="00D507E5" w:rsidRPr="003262DD" w:rsidRDefault="00D507E5" w:rsidP="00F551F4">
            <w:pPr>
              <w:spacing w:before="60" w:after="60" w:line="240" w:lineRule="auto"/>
              <w:ind w:firstLine="170"/>
              <w:rPr>
                <w:rFonts w:asciiTheme="minorHAnsi" w:hAnsiTheme="minorHAnsi" w:cstheme="minorHAnsi"/>
                <w:bCs/>
                <w:sz w:val="20"/>
                <w:szCs w:val="20"/>
              </w:rPr>
            </w:pPr>
            <w:r w:rsidRPr="003262DD">
              <w:rPr>
                <w:rFonts w:asciiTheme="minorHAnsi" w:hAnsiTheme="minorHAnsi" w:cstheme="minorHAnsi"/>
                <w:bCs/>
                <w:sz w:val="20"/>
                <w:szCs w:val="20"/>
              </w:rPr>
              <w:t xml:space="preserve">Jedná se o lokalitu uprostřed polí na spojnici dvou polních cest. V rámci komplexních pozemkových úprav bude poloha biocentra upřesněna, neboť v této oblasti se nalézá část pole, kde se v průběhu roku více zdržuje povrchová voda. Vzhledem k záboru zemědělské půdy (3 ha) bude nejvhodnější tuto polohu využít. Půdy jsou rendziny až rendziny hnědé na opukách, slínovcích a vápenitých svahových hlínách, středně těžké až těžké, s dobrými vláhovými poměry, avšak někdy krátkodobě </w:t>
            </w:r>
            <w:proofErr w:type="spellStart"/>
            <w:r w:rsidRPr="003262DD">
              <w:rPr>
                <w:rFonts w:asciiTheme="minorHAnsi" w:hAnsiTheme="minorHAnsi" w:cstheme="minorHAnsi"/>
                <w:bCs/>
                <w:sz w:val="20"/>
                <w:szCs w:val="20"/>
              </w:rPr>
              <w:t>převlhčené</w:t>
            </w:r>
            <w:proofErr w:type="spellEnd"/>
            <w:r w:rsidRPr="003262DD">
              <w:rPr>
                <w:rFonts w:asciiTheme="minorHAnsi" w:hAnsiTheme="minorHAnsi" w:cstheme="minorHAnsi"/>
                <w:bCs/>
                <w:sz w:val="20"/>
                <w:szCs w:val="20"/>
              </w:rPr>
              <w:t>.</w:t>
            </w:r>
          </w:p>
        </w:tc>
      </w:tr>
    </w:tbl>
    <w:p w14:paraId="3225E136" w14:textId="77777777" w:rsidR="00A94AC9" w:rsidRPr="003262DD" w:rsidRDefault="00A94AC9" w:rsidP="00F551F4">
      <w:pPr>
        <w:spacing w:before="60" w:after="60" w:line="240" w:lineRule="auto"/>
        <w:rPr>
          <w:rFonts w:ascii="Calibri" w:hAnsi="Calibri" w:cs="Calibri"/>
          <w:snapToGrid w:val="0"/>
          <w:sz w:val="20"/>
          <w:szCs w:val="20"/>
        </w:rPr>
      </w:pPr>
      <w:r w:rsidRPr="003262DD">
        <w:rPr>
          <w:rFonts w:ascii="Calibri" w:hAnsi="Calibri" w:cs="Calibri"/>
          <w:snapToGrid w:val="0"/>
          <w:sz w:val="20"/>
          <w:szCs w:val="20"/>
        </w:rPr>
        <w:t>LOKÁLNÍ BIOKORIDORY:</w:t>
      </w:r>
    </w:p>
    <w:tbl>
      <w:tblPr>
        <w:tblW w:w="5000" w:type="pct"/>
        <w:tblBorders>
          <w:top w:val="double" w:sz="4" w:space="0" w:color="auto"/>
          <w:left w:val="double" w:sz="4" w:space="0" w:color="auto"/>
          <w:bottom w:val="double" w:sz="4" w:space="0" w:color="auto"/>
          <w:right w:val="double" w:sz="4" w:space="0" w:color="auto"/>
          <w:insideH w:val="single" w:sz="8" w:space="0" w:color="auto"/>
          <w:insideV w:val="single" w:sz="8" w:space="0" w:color="auto"/>
        </w:tblBorders>
        <w:tblLook w:val="01E0" w:firstRow="1" w:lastRow="1" w:firstColumn="1" w:lastColumn="1" w:noHBand="0" w:noVBand="0"/>
      </w:tblPr>
      <w:tblGrid>
        <w:gridCol w:w="1488"/>
        <w:gridCol w:w="2186"/>
        <w:gridCol w:w="3825"/>
        <w:gridCol w:w="1258"/>
      </w:tblGrid>
      <w:tr w:rsidR="00D07C33" w:rsidRPr="003262DD" w14:paraId="6B1AEA5A" w14:textId="77777777" w:rsidTr="00A80C02">
        <w:tc>
          <w:tcPr>
            <w:tcW w:w="850" w:type="pct"/>
            <w:shd w:val="clear" w:color="auto" w:fill="E7E6E6"/>
          </w:tcPr>
          <w:p w14:paraId="723D90DB" w14:textId="77777777" w:rsidR="00A94AC9" w:rsidRPr="003262DD" w:rsidRDefault="00A94AC9" w:rsidP="00F551F4">
            <w:pPr>
              <w:spacing w:before="60" w:after="60" w:line="240" w:lineRule="auto"/>
              <w:ind w:firstLine="170"/>
              <w:rPr>
                <w:rFonts w:ascii="Calibri" w:hAnsi="Calibri" w:cs="Calibri"/>
                <w:b/>
                <w:sz w:val="20"/>
                <w:szCs w:val="20"/>
              </w:rPr>
            </w:pPr>
            <w:r w:rsidRPr="003262DD">
              <w:rPr>
                <w:rFonts w:ascii="Calibri" w:hAnsi="Calibri" w:cs="Calibri"/>
                <w:b/>
                <w:sz w:val="20"/>
                <w:szCs w:val="20"/>
              </w:rPr>
              <w:lastRenderedPageBreak/>
              <w:t>Označení</w:t>
            </w:r>
          </w:p>
        </w:tc>
        <w:tc>
          <w:tcPr>
            <w:tcW w:w="1248" w:type="pct"/>
            <w:shd w:val="clear" w:color="auto" w:fill="E7E6E6"/>
          </w:tcPr>
          <w:p w14:paraId="3EEB2343" w14:textId="77777777" w:rsidR="00A94AC9" w:rsidRPr="003262DD" w:rsidRDefault="00A94AC9" w:rsidP="00F551F4">
            <w:pPr>
              <w:spacing w:before="60" w:after="60" w:line="240" w:lineRule="auto"/>
              <w:ind w:firstLine="170"/>
              <w:rPr>
                <w:rFonts w:ascii="Calibri" w:hAnsi="Calibri"/>
                <w:sz w:val="20"/>
                <w:szCs w:val="20"/>
              </w:rPr>
            </w:pPr>
            <w:r w:rsidRPr="003262DD">
              <w:rPr>
                <w:rFonts w:ascii="Calibri" w:hAnsi="Calibri" w:cs="Calibri"/>
                <w:b/>
                <w:sz w:val="20"/>
                <w:szCs w:val="20"/>
              </w:rPr>
              <w:t>Název</w:t>
            </w:r>
          </w:p>
        </w:tc>
        <w:tc>
          <w:tcPr>
            <w:tcW w:w="2184" w:type="pct"/>
            <w:shd w:val="clear" w:color="auto" w:fill="E7E6E6"/>
          </w:tcPr>
          <w:p w14:paraId="5DB48500" w14:textId="77777777" w:rsidR="00A94AC9" w:rsidRPr="003262DD" w:rsidRDefault="00A94AC9" w:rsidP="00F551F4">
            <w:pPr>
              <w:spacing w:before="60" w:after="60" w:line="240" w:lineRule="auto"/>
              <w:ind w:firstLine="170"/>
              <w:rPr>
                <w:rFonts w:ascii="Calibri" w:hAnsi="Calibri"/>
                <w:sz w:val="20"/>
                <w:szCs w:val="20"/>
              </w:rPr>
            </w:pPr>
            <w:r w:rsidRPr="003262DD">
              <w:rPr>
                <w:rFonts w:ascii="Calibri" w:hAnsi="Calibri"/>
                <w:b/>
                <w:bCs/>
                <w:sz w:val="20"/>
                <w:szCs w:val="20"/>
              </w:rPr>
              <w:t>Prvek ÚSES</w:t>
            </w:r>
          </w:p>
        </w:tc>
        <w:tc>
          <w:tcPr>
            <w:tcW w:w="718" w:type="pct"/>
            <w:shd w:val="clear" w:color="auto" w:fill="E7E6E6"/>
          </w:tcPr>
          <w:p w14:paraId="715F2BA9" w14:textId="77777777" w:rsidR="00A94AC9" w:rsidRPr="003262DD" w:rsidRDefault="00A94AC9" w:rsidP="00F551F4">
            <w:pPr>
              <w:spacing w:before="60" w:after="60" w:line="240" w:lineRule="auto"/>
              <w:ind w:firstLine="170"/>
              <w:rPr>
                <w:rFonts w:ascii="Calibri" w:hAnsi="Calibri" w:cs="Calibri"/>
                <w:b/>
                <w:sz w:val="20"/>
                <w:szCs w:val="20"/>
              </w:rPr>
            </w:pPr>
            <w:r w:rsidRPr="003262DD">
              <w:rPr>
                <w:rFonts w:ascii="Calibri" w:hAnsi="Calibri" w:cs="Calibri"/>
                <w:b/>
                <w:sz w:val="20"/>
                <w:szCs w:val="20"/>
              </w:rPr>
              <w:t xml:space="preserve">Rozloha </w:t>
            </w:r>
          </w:p>
        </w:tc>
      </w:tr>
      <w:tr w:rsidR="00D07C33" w:rsidRPr="003262DD" w14:paraId="7DE6A8AD" w14:textId="77777777" w:rsidTr="00A80C02">
        <w:tc>
          <w:tcPr>
            <w:tcW w:w="850" w:type="pct"/>
            <w:shd w:val="clear" w:color="auto" w:fill="auto"/>
            <w:vAlign w:val="center"/>
          </w:tcPr>
          <w:p w14:paraId="029D778F" w14:textId="77777777" w:rsidR="00A94AC9" w:rsidRPr="003262DD" w:rsidRDefault="00A94AC9" w:rsidP="00F551F4">
            <w:pPr>
              <w:spacing w:before="60" w:after="60" w:line="240" w:lineRule="auto"/>
              <w:ind w:firstLine="170"/>
              <w:rPr>
                <w:rFonts w:ascii="Calibri" w:hAnsi="Calibri" w:cs="Calibri"/>
                <w:sz w:val="20"/>
                <w:szCs w:val="20"/>
              </w:rPr>
            </w:pPr>
            <w:r w:rsidRPr="003262DD">
              <w:rPr>
                <w:rFonts w:ascii="Calibri" w:hAnsi="Calibri" w:cs="Calibri"/>
                <w:b/>
                <w:sz w:val="20"/>
                <w:szCs w:val="20"/>
              </w:rPr>
              <w:t xml:space="preserve">LBK.24 </w:t>
            </w:r>
          </w:p>
        </w:tc>
        <w:tc>
          <w:tcPr>
            <w:tcW w:w="1248" w:type="pct"/>
            <w:shd w:val="clear" w:color="auto" w:fill="auto"/>
            <w:vAlign w:val="center"/>
          </w:tcPr>
          <w:p w14:paraId="6E005BF9" w14:textId="77777777" w:rsidR="00A94AC9" w:rsidRPr="003262DD" w:rsidRDefault="00A94AC9" w:rsidP="00F551F4">
            <w:pPr>
              <w:spacing w:before="60" w:after="60" w:line="240" w:lineRule="auto"/>
              <w:ind w:firstLine="170"/>
              <w:rPr>
                <w:rFonts w:ascii="Calibri" w:hAnsi="Calibri" w:cs="Calibri"/>
                <w:b/>
                <w:bCs/>
                <w:sz w:val="20"/>
                <w:szCs w:val="20"/>
              </w:rPr>
            </w:pPr>
            <w:r w:rsidRPr="003262DD">
              <w:rPr>
                <w:rFonts w:ascii="Calibri" w:hAnsi="Calibri" w:cs="Calibri"/>
                <w:b/>
                <w:bCs/>
                <w:sz w:val="20"/>
                <w:szCs w:val="20"/>
              </w:rPr>
              <w:t>K Smečenské rokli</w:t>
            </w:r>
          </w:p>
        </w:tc>
        <w:tc>
          <w:tcPr>
            <w:tcW w:w="2184" w:type="pct"/>
            <w:shd w:val="clear" w:color="auto" w:fill="auto"/>
            <w:vAlign w:val="center"/>
          </w:tcPr>
          <w:p w14:paraId="1ED5540D" w14:textId="77777777" w:rsidR="00A94AC9" w:rsidRPr="003262DD" w:rsidRDefault="00A94AC9" w:rsidP="00F551F4">
            <w:pPr>
              <w:spacing w:before="60" w:after="60" w:line="240" w:lineRule="auto"/>
              <w:rPr>
                <w:rFonts w:ascii="Calibri" w:hAnsi="Calibri" w:cs="Calibri"/>
                <w:sz w:val="20"/>
                <w:szCs w:val="20"/>
              </w:rPr>
            </w:pPr>
            <w:r w:rsidRPr="003262DD">
              <w:rPr>
                <w:rFonts w:ascii="Calibri" w:hAnsi="Calibri" w:cs="Calibri"/>
                <w:sz w:val="20"/>
                <w:szCs w:val="20"/>
              </w:rPr>
              <w:t xml:space="preserve">Lokální biokoridor, nefunkční </w:t>
            </w:r>
          </w:p>
        </w:tc>
        <w:tc>
          <w:tcPr>
            <w:tcW w:w="718" w:type="pct"/>
            <w:shd w:val="clear" w:color="auto" w:fill="auto"/>
          </w:tcPr>
          <w:p w14:paraId="79063330" w14:textId="77777777" w:rsidR="00A94AC9" w:rsidRPr="003262DD" w:rsidRDefault="00A94AC9" w:rsidP="00F551F4">
            <w:pPr>
              <w:spacing w:before="60" w:after="60" w:line="240" w:lineRule="auto"/>
              <w:ind w:firstLine="170"/>
              <w:rPr>
                <w:rFonts w:ascii="Calibri" w:hAnsi="Calibri" w:cs="Calibri"/>
                <w:sz w:val="20"/>
                <w:szCs w:val="20"/>
              </w:rPr>
            </w:pPr>
            <w:r w:rsidRPr="003262DD">
              <w:rPr>
                <w:rFonts w:ascii="Calibri" w:hAnsi="Calibri" w:cs="Calibri"/>
                <w:sz w:val="20"/>
                <w:szCs w:val="20"/>
              </w:rPr>
              <w:t>2,1 km</w:t>
            </w:r>
          </w:p>
        </w:tc>
      </w:tr>
      <w:tr w:rsidR="00D07C33" w:rsidRPr="003262DD" w14:paraId="309F0ED2" w14:textId="77777777" w:rsidTr="00CC5BB0">
        <w:tc>
          <w:tcPr>
            <w:tcW w:w="850" w:type="pct"/>
            <w:shd w:val="clear" w:color="auto" w:fill="auto"/>
            <w:vAlign w:val="center"/>
          </w:tcPr>
          <w:p w14:paraId="1D340C41" w14:textId="7479C53A" w:rsidR="00CC5BB0" w:rsidRPr="003262DD" w:rsidRDefault="00CC5BB0" w:rsidP="00F551F4">
            <w:pPr>
              <w:spacing w:before="60" w:after="60" w:line="240" w:lineRule="auto"/>
              <w:ind w:firstLine="170"/>
              <w:rPr>
                <w:rFonts w:asciiTheme="minorHAnsi" w:hAnsiTheme="minorHAnsi" w:cstheme="minorHAnsi"/>
                <w:bCs/>
                <w:sz w:val="20"/>
                <w:szCs w:val="20"/>
              </w:rPr>
            </w:pPr>
            <w:r w:rsidRPr="003262DD">
              <w:rPr>
                <w:rFonts w:asciiTheme="minorHAnsi" w:hAnsiTheme="minorHAnsi" w:cstheme="minorHAnsi"/>
                <w:bCs/>
                <w:sz w:val="20"/>
                <w:szCs w:val="20"/>
              </w:rPr>
              <w:t>nefunkční</w:t>
            </w:r>
          </w:p>
        </w:tc>
        <w:tc>
          <w:tcPr>
            <w:tcW w:w="1248" w:type="pct"/>
            <w:shd w:val="clear" w:color="auto" w:fill="auto"/>
            <w:vAlign w:val="center"/>
          </w:tcPr>
          <w:p w14:paraId="70C6EE5B" w14:textId="206229C0" w:rsidR="00CC5BB0" w:rsidRPr="003262DD" w:rsidRDefault="00CC5BB0" w:rsidP="00F551F4">
            <w:pPr>
              <w:spacing w:before="60" w:after="60" w:line="240" w:lineRule="auto"/>
              <w:ind w:firstLine="170"/>
              <w:rPr>
                <w:rFonts w:asciiTheme="minorHAnsi" w:hAnsiTheme="minorHAnsi" w:cstheme="minorHAnsi"/>
                <w:b/>
                <w:bCs/>
                <w:sz w:val="20"/>
                <w:szCs w:val="20"/>
              </w:rPr>
            </w:pPr>
            <w:r w:rsidRPr="003262DD">
              <w:rPr>
                <w:rFonts w:asciiTheme="minorHAnsi" w:hAnsiTheme="minorHAnsi" w:cstheme="minorHAnsi"/>
                <w:bCs/>
                <w:sz w:val="20"/>
                <w:szCs w:val="20"/>
              </w:rPr>
              <w:t>Kultura:</w:t>
            </w:r>
            <w:r w:rsidRPr="003262DD">
              <w:rPr>
                <w:rFonts w:asciiTheme="minorHAnsi" w:hAnsiTheme="minorHAnsi" w:cstheme="minorHAnsi"/>
                <w:sz w:val="20"/>
                <w:szCs w:val="20"/>
              </w:rPr>
              <w:t xml:space="preserve"> orná půda</w:t>
            </w:r>
          </w:p>
        </w:tc>
        <w:tc>
          <w:tcPr>
            <w:tcW w:w="2902" w:type="pct"/>
            <w:gridSpan w:val="2"/>
            <w:shd w:val="clear" w:color="auto" w:fill="auto"/>
            <w:vAlign w:val="center"/>
          </w:tcPr>
          <w:p w14:paraId="74938779" w14:textId="77777777" w:rsidR="00CC5BB0" w:rsidRPr="003262DD" w:rsidRDefault="00CC5BB0"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Charakteristika </w:t>
            </w:r>
            <w:proofErr w:type="spellStart"/>
            <w:r w:rsidRPr="003262DD">
              <w:rPr>
                <w:rFonts w:asciiTheme="minorHAnsi" w:hAnsiTheme="minorHAnsi" w:cstheme="minorHAnsi"/>
                <w:bCs/>
                <w:sz w:val="20"/>
                <w:szCs w:val="20"/>
              </w:rPr>
              <w:t>ekotopu</w:t>
            </w:r>
            <w:proofErr w:type="spellEnd"/>
            <w:r w:rsidRPr="003262DD">
              <w:rPr>
                <w:rFonts w:asciiTheme="minorHAnsi" w:hAnsiTheme="minorHAnsi" w:cstheme="minorHAnsi"/>
                <w:bCs/>
                <w:sz w:val="20"/>
                <w:szCs w:val="20"/>
              </w:rPr>
              <w:t xml:space="preserve"> a bioty:</w:t>
            </w:r>
          </w:p>
          <w:p w14:paraId="5AC128BD" w14:textId="77777777" w:rsidR="00CC5BB0" w:rsidRPr="003262DD" w:rsidRDefault="00CC5BB0" w:rsidP="00F551F4">
            <w:pPr>
              <w:autoSpaceDE w:val="0"/>
              <w:autoSpaceDN w:val="0"/>
              <w:adjustRightInd w:val="0"/>
              <w:spacing w:before="60" w:after="60" w:line="240" w:lineRule="auto"/>
              <w:jc w:val="left"/>
              <w:rPr>
                <w:rFonts w:asciiTheme="minorHAnsi" w:hAnsiTheme="minorHAnsi" w:cstheme="minorHAnsi"/>
                <w:sz w:val="20"/>
                <w:szCs w:val="20"/>
              </w:rPr>
            </w:pPr>
            <w:r w:rsidRPr="003262DD">
              <w:rPr>
                <w:rFonts w:asciiTheme="minorHAnsi" w:hAnsiTheme="minorHAnsi" w:cstheme="minorHAnsi"/>
                <w:sz w:val="20"/>
                <w:szCs w:val="20"/>
              </w:rPr>
              <w:t>Navržený lokální biokoridor na orné půdě při polní cestě, s jedním vloženým biocentrem spojující regionální biokoridor Loděnice s ekologicky stabilním krajinným segmentem Smečenskou roklí (mimo hranice řešeného území). Vegetační kryt co do množství není téměř žádný a pokud ano, pak pouze ruderální porosty s dožívajícími ovocnými</w:t>
            </w:r>
          </w:p>
          <w:p w14:paraId="609E3689" w14:textId="3F44B732" w:rsidR="00CC5BB0" w:rsidRPr="003262DD" w:rsidRDefault="00CC5BB0" w:rsidP="00F551F4">
            <w:pPr>
              <w:spacing w:before="60" w:after="60" w:line="240" w:lineRule="auto"/>
              <w:ind w:firstLine="170"/>
              <w:rPr>
                <w:rFonts w:asciiTheme="minorHAnsi" w:hAnsiTheme="minorHAnsi" w:cstheme="minorHAnsi"/>
                <w:sz w:val="20"/>
                <w:szCs w:val="20"/>
              </w:rPr>
            </w:pPr>
            <w:r w:rsidRPr="003262DD">
              <w:rPr>
                <w:rFonts w:asciiTheme="minorHAnsi" w:hAnsiTheme="minorHAnsi" w:cstheme="minorHAnsi"/>
                <w:sz w:val="20"/>
                <w:szCs w:val="20"/>
              </w:rPr>
              <w:t>stromy. Půdy jsou rendziny až rendziny hnědé na opukách, slínovcích a vápenatých svahových hlínách, středně těžké až těžké, místy i se sklonem k převlhčení. Na svazích směrem k Loděnici přechází na půdy hnědé, lehčí, mírně štěrkovité, s dobrými vláhovými poměry.</w:t>
            </w:r>
          </w:p>
        </w:tc>
      </w:tr>
    </w:tbl>
    <w:p w14:paraId="0A11E56E" w14:textId="281A48A5" w:rsidR="002C23F2" w:rsidRPr="003262DD" w:rsidRDefault="002C23F2"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Řešené změny č. 3 územního plánu nebudou mít negativní vliv na prvky ÚSES.</w:t>
      </w:r>
    </w:p>
    <w:p w14:paraId="1E68817A" w14:textId="13619D23" w:rsidR="00A94AC9" w:rsidRPr="00842167" w:rsidRDefault="00842167" w:rsidP="00F551F4">
      <w:pPr>
        <w:spacing w:before="60" w:after="60" w:line="240" w:lineRule="auto"/>
        <w:rPr>
          <w:rFonts w:asciiTheme="minorHAnsi" w:hAnsiTheme="minorHAnsi" w:cstheme="minorHAnsi"/>
          <w:sz w:val="20"/>
          <w:szCs w:val="20"/>
        </w:rPr>
      </w:pPr>
      <w:r w:rsidRPr="00842167">
        <w:rPr>
          <w:rFonts w:asciiTheme="minorHAnsi" w:hAnsiTheme="minorHAnsi" w:cstheme="minorHAnsi"/>
          <w:noProof/>
          <w:sz w:val="20"/>
          <w:szCs w:val="20"/>
        </w:rPr>
        <w:drawing>
          <wp:anchor distT="0" distB="0" distL="114300" distR="114300" simplePos="0" relativeHeight="251683840" behindDoc="0" locked="0" layoutInCell="1" allowOverlap="1" wp14:anchorId="5FC02920" wp14:editId="72D6FB8B">
            <wp:simplePos x="0" y="0"/>
            <wp:positionH relativeFrom="column">
              <wp:posOffset>1071245</wp:posOffset>
            </wp:positionH>
            <wp:positionV relativeFrom="paragraph">
              <wp:posOffset>234950</wp:posOffset>
            </wp:positionV>
            <wp:extent cx="4410000" cy="3171600"/>
            <wp:effectExtent l="0" t="0" r="0" b="0"/>
            <wp:wrapTopAndBottom/>
            <wp:docPr id="2034979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9794" name=""/>
                    <pic:cNvPicPr/>
                  </pic:nvPicPr>
                  <pic:blipFill>
                    <a:blip r:embed="rId18">
                      <a:extLst>
                        <a:ext uri="{28A0092B-C50C-407E-A947-70E740481C1C}">
                          <a14:useLocalDpi xmlns:a14="http://schemas.microsoft.com/office/drawing/2010/main" val="0"/>
                        </a:ext>
                      </a:extLst>
                    </a:blip>
                    <a:stretch>
                      <a:fillRect/>
                    </a:stretch>
                  </pic:blipFill>
                  <pic:spPr>
                    <a:xfrm>
                      <a:off x="0" y="0"/>
                      <a:ext cx="4410000" cy="3171600"/>
                    </a:xfrm>
                    <a:prstGeom prst="rect">
                      <a:avLst/>
                    </a:prstGeom>
                  </pic:spPr>
                </pic:pic>
              </a:graphicData>
            </a:graphic>
            <wp14:sizeRelH relativeFrom="margin">
              <wp14:pctWidth>0</wp14:pctWidth>
            </wp14:sizeRelH>
            <wp14:sizeRelV relativeFrom="margin">
              <wp14:pctHeight>0</wp14:pctHeight>
            </wp14:sizeRelV>
          </wp:anchor>
        </w:drawing>
      </w:r>
      <w:r w:rsidRPr="00842167">
        <w:rPr>
          <w:rFonts w:asciiTheme="minorHAnsi" w:hAnsiTheme="minorHAnsi" w:cstheme="minorHAnsi"/>
          <w:sz w:val="20"/>
          <w:szCs w:val="20"/>
        </w:rPr>
        <w:t>Vymezený ÚSES v obci Kačice:</w:t>
      </w:r>
    </w:p>
    <w:p w14:paraId="338983E0" w14:textId="77777777" w:rsidR="00842167" w:rsidRDefault="00842167" w:rsidP="00F551F4">
      <w:pPr>
        <w:spacing w:before="60" w:after="60" w:line="240" w:lineRule="auto"/>
        <w:rPr>
          <w:rFonts w:asciiTheme="minorHAnsi" w:hAnsiTheme="minorHAnsi" w:cstheme="minorHAnsi"/>
          <w:sz w:val="22"/>
          <w:szCs w:val="22"/>
        </w:rPr>
      </w:pPr>
    </w:p>
    <w:p w14:paraId="15FEE6A0" w14:textId="77777777" w:rsidR="00842167" w:rsidRPr="003262DD" w:rsidRDefault="00842167" w:rsidP="00F551F4">
      <w:pPr>
        <w:spacing w:before="60" w:after="60" w:line="240" w:lineRule="auto"/>
        <w:rPr>
          <w:rFonts w:asciiTheme="minorHAnsi" w:hAnsiTheme="minorHAnsi" w:cstheme="minorHAnsi"/>
          <w:sz w:val="22"/>
          <w:szCs w:val="22"/>
        </w:rPr>
      </w:pPr>
    </w:p>
    <w:p w14:paraId="6B76E5AB" w14:textId="26E2F042" w:rsidR="002C23F2" w:rsidRPr="003262DD" w:rsidRDefault="002C23F2"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Plochy změn v krajině</w:t>
      </w:r>
    </w:p>
    <w:p w14:paraId="35E353E4" w14:textId="6BC6F1EE" w:rsidR="006035B0" w:rsidRPr="003262DD" w:rsidRDefault="002C23F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Podle platné legislativy byly nově vymezeny plochy změn v krajině, které byly převážně převzaty z platného územního plánu; některé byly nově vymezeny.  V územním plánu </w:t>
      </w:r>
      <w:r w:rsidR="00585ABD" w:rsidRPr="003262DD">
        <w:rPr>
          <w:rFonts w:asciiTheme="minorHAnsi" w:hAnsiTheme="minorHAnsi" w:cstheme="minorHAnsi"/>
          <w:sz w:val="20"/>
          <w:szCs w:val="20"/>
        </w:rPr>
        <w:t xml:space="preserve">po změně č. 3 </w:t>
      </w:r>
      <w:r w:rsidRPr="003262DD">
        <w:rPr>
          <w:rFonts w:asciiTheme="minorHAnsi" w:hAnsiTheme="minorHAnsi" w:cstheme="minorHAnsi"/>
          <w:sz w:val="20"/>
          <w:szCs w:val="20"/>
        </w:rPr>
        <w:t xml:space="preserve">jsou vymezeny plochy změn v krajině s indexy K.1 až K.5. Tyto plochy tvoří hlavně plochy a koridory prvků územního systému ekologické stability, které jsou změnou č. 3 vymezeny pro plochy </w:t>
      </w:r>
      <w:r w:rsidR="00585ABD" w:rsidRPr="003262DD">
        <w:rPr>
          <w:rFonts w:asciiTheme="minorHAnsi" w:hAnsiTheme="minorHAnsi" w:cstheme="minorHAnsi"/>
          <w:sz w:val="20"/>
          <w:szCs w:val="20"/>
        </w:rPr>
        <w:t xml:space="preserve">přírodní všeobecné – NU; důvodem tohoto vymezení jako ploch NUI je </w:t>
      </w:r>
      <w:r w:rsidRPr="003262DD">
        <w:rPr>
          <w:rFonts w:asciiTheme="minorHAnsi" w:hAnsiTheme="minorHAnsi" w:cstheme="minorHAnsi"/>
          <w:sz w:val="20"/>
          <w:szCs w:val="20"/>
        </w:rPr>
        <w:t xml:space="preserve">posílení jejich funkce a vlivu v krajině. Změnou č. 3 byly vymezeny plochy změn v krajině v celkovém rozsahu </w:t>
      </w:r>
      <w:r w:rsidR="00585ABD" w:rsidRPr="003262DD">
        <w:rPr>
          <w:rFonts w:asciiTheme="minorHAnsi" w:hAnsiTheme="minorHAnsi" w:cstheme="minorHAnsi"/>
          <w:sz w:val="20"/>
          <w:szCs w:val="20"/>
        </w:rPr>
        <w:t xml:space="preserve">20,2 </w:t>
      </w:r>
      <w:r w:rsidRPr="003262DD">
        <w:rPr>
          <w:rFonts w:asciiTheme="minorHAnsi" w:hAnsiTheme="minorHAnsi" w:cstheme="minorHAnsi"/>
          <w:sz w:val="20"/>
          <w:szCs w:val="20"/>
        </w:rPr>
        <w:t>ha.</w:t>
      </w:r>
    </w:p>
    <w:p w14:paraId="1B883445" w14:textId="69522E7D" w:rsidR="00CD6F00" w:rsidRPr="003262DD" w:rsidRDefault="0061225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K</w:t>
      </w:r>
      <w:r w:rsidR="00CD6F00" w:rsidRPr="003262DD">
        <w:rPr>
          <w:rFonts w:asciiTheme="minorHAnsi" w:hAnsiTheme="minorHAnsi" w:cstheme="minorHAnsi"/>
          <w:sz w:val="20"/>
          <w:szCs w:val="20"/>
        </w:rPr>
        <w:t xml:space="preserve">valitní obytný standard v obci Kačice není změnou </w:t>
      </w:r>
      <w:r w:rsidR="00D4569C" w:rsidRPr="003262DD">
        <w:rPr>
          <w:rFonts w:asciiTheme="minorHAnsi" w:hAnsiTheme="minorHAnsi" w:cstheme="minorHAnsi"/>
          <w:sz w:val="20"/>
          <w:szCs w:val="20"/>
        </w:rPr>
        <w:t xml:space="preserve">č. 3 </w:t>
      </w:r>
      <w:r w:rsidR="00CD6F00" w:rsidRPr="003262DD">
        <w:rPr>
          <w:rFonts w:asciiTheme="minorHAnsi" w:hAnsiTheme="minorHAnsi" w:cstheme="minorHAnsi"/>
          <w:sz w:val="20"/>
          <w:szCs w:val="20"/>
        </w:rPr>
        <w:t>územního plánu snížen a krajinářské a kulturně historic</w:t>
      </w:r>
      <w:r w:rsidRPr="003262DD">
        <w:rPr>
          <w:rFonts w:asciiTheme="minorHAnsi" w:hAnsiTheme="minorHAnsi" w:cstheme="minorHAnsi"/>
          <w:sz w:val="20"/>
          <w:szCs w:val="20"/>
        </w:rPr>
        <w:t>ké hodnoty zůstávají zachovány.</w:t>
      </w:r>
    </w:p>
    <w:p w14:paraId="5349FF2D" w14:textId="45ADE4B7" w:rsidR="00FD0535" w:rsidRPr="003262DD" w:rsidRDefault="00B322F1"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C</w:t>
      </w:r>
      <w:r w:rsidR="00FD0535" w:rsidRPr="003262DD">
        <w:rPr>
          <w:rFonts w:asciiTheme="minorHAnsi" w:hAnsiTheme="minorHAnsi" w:cstheme="minorHAnsi"/>
          <w:sz w:val="20"/>
          <w:szCs w:val="20"/>
        </w:rPr>
        <w:t xml:space="preserve">hráněné přírodní hodnoty </w:t>
      </w:r>
      <w:r w:rsidRPr="003262DD">
        <w:rPr>
          <w:rFonts w:asciiTheme="minorHAnsi" w:hAnsiTheme="minorHAnsi" w:cstheme="minorHAnsi"/>
          <w:sz w:val="20"/>
          <w:szCs w:val="20"/>
        </w:rPr>
        <w:t>na území obce</w:t>
      </w:r>
      <w:r w:rsidR="00270000" w:rsidRPr="003262DD">
        <w:rPr>
          <w:rFonts w:asciiTheme="minorHAnsi" w:hAnsiTheme="minorHAnsi" w:cstheme="minorHAnsi"/>
          <w:sz w:val="20"/>
          <w:szCs w:val="20"/>
        </w:rPr>
        <w:t xml:space="preserve">, </w:t>
      </w:r>
      <w:r w:rsidR="00FD0535" w:rsidRPr="003262DD">
        <w:rPr>
          <w:rFonts w:asciiTheme="minorHAnsi" w:hAnsiTheme="minorHAnsi" w:cstheme="minorHAnsi"/>
          <w:sz w:val="20"/>
          <w:szCs w:val="20"/>
        </w:rPr>
        <w:t xml:space="preserve">VKP dle zákona – lesní a vodní plochy, krajinná zeleň remízků a samostatné plochy krajinné zeleně uvnitř ploch  zemědělské půdy, územní systém ekologické stability – regionální a lokální úrovně, ochranná zóna nadregionálního biokoridoru, plocha přírodního parku Džbán – </w:t>
      </w:r>
      <w:r w:rsidR="00FD0535" w:rsidRPr="003262DD">
        <w:rPr>
          <w:rFonts w:asciiTheme="minorHAnsi" w:hAnsiTheme="minorHAnsi" w:cstheme="minorHAnsi"/>
          <w:b/>
          <w:sz w:val="20"/>
          <w:szCs w:val="20"/>
        </w:rPr>
        <w:t xml:space="preserve">tyto </w:t>
      </w:r>
      <w:r w:rsidR="00270000" w:rsidRPr="003262DD">
        <w:rPr>
          <w:rFonts w:asciiTheme="minorHAnsi" w:hAnsiTheme="minorHAnsi" w:cstheme="minorHAnsi"/>
          <w:b/>
          <w:sz w:val="20"/>
          <w:szCs w:val="20"/>
        </w:rPr>
        <w:t xml:space="preserve">přírodní </w:t>
      </w:r>
      <w:r w:rsidR="00FD0535" w:rsidRPr="003262DD">
        <w:rPr>
          <w:rFonts w:asciiTheme="minorHAnsi" w:hAnsiTheme="minorHAnsi" w:cstheme="minorHAnsi"/>
          <w:b/>
          <w:sz w:val="20"/>
          <w:szCs w:val="20"/>
        </w:rPr>
        <w:t xml:space="preserve">hodnoty </w:t>
      </w:r>
      <w:r w:rsidR="00FD0535" w:rsidRPr="003262DD">
        <w:rPr>
          <w:rFonts w:asciiTheme="minorHAnsi" w:hAnsiTheme="minorHAnsi" w:cstheme="minorHAnsi"/>
          <w:sz w:val="20"/>
          <w:szCs w:val="20"/>
        </w:rPr>
        <w:t xml:space="preserve">zůstávají </w:t>
      </w:r>
      <w:r w:rsidR="00270000" w:rsidRPr="003262DD">
        <w:rPr>
          <w:rFonts w:asciiTheme="minorHAnsi" w:hAnsiTheme="minorHAnsi" w:cstheme="minorHAnsi"/>
          <w:sz w:val="20"/>
          <w:szCs w:val="20"/>
        </w:rPr>
        <w:t xml:space="preserve">řešením změny č. </w:t>
      </w:r>
      <w:r w:rsidR="00C72D7B" w:rsidRPr="003262DD">
        <w:rPr>
          <w:rFonts w:asciiTheme="minorHAnsi" w:hAnsiTheme="minorHAnsi" w:cstheme="minorHAnsi"/>
          <w:sz w:val="20"/>
          <w:szCs w:val="20"/>
        </w:rPr>
        <w:t>3</w:t>
      </w:r>
      <w:r w:rsidR="00270000" w:rsidRPr="003262DD">
        <w:rPr>
          <w:rFonts w:asciiTheme="minorHAnsi" w:hAnsiTheme="minorHAnsi" w:cstheme="minorHAnsi"/>
          <w:sz w:val="20"/>
          <w:szCs w:val="20"/>
        </w:rPr>
        <w:t xml:space="preserve"> ÚP </w:t>
      </w:r>
      <w:r w:rsidR="00C72D7B" w:rsidRPr="003262DD">
        <w:rPr>
          <w:rFonts w:asciiTheme="minorHAnsi" w:hAnsiTheme="minorHAnsi" w:cstheme="minorHAnsi"/>
          <w:sz w:val="20"/>
          <w:szCs w:val="20"/>
        </w:rPr>
        <w:t>zachovány</w:t>
      </w:r>
      <w:r w:rsidR="00270000" w:rsidRPr="003262DD">
        <w:rPr>
          <w:rFonts w:asciiTheme="minorHAnsi" w:hAnsiTheme="minorHAnsi" w:cstheme="minorHAnsi"/>
          <w:sz w:val="20"/>
          <w:szCs w:val="20"/>
        </w:rPr>
        <w:t>.</w:t>
      </w:r>
    </w:p>
    <w:p w14:paraId="6A26EFAE" w14:textId="658E6BAF" w:rsidR="00F05354" w:rsidRPr="003262DD" w:rsidRDefault="00F05354"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lastRenderedPageBreak/>
        <w:t>Cílová charakteristika krajiny</w:t>
      </w:r>
    </w:p>
    <w:p w14:paraId="7F80D52E" w14:textId="125BFD9B" w:rsidR="00F05354" w:rsidRPr="003262DD" w:rsidRDefault="00F0535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Na podkladu nadřazené ÚPD ZÚR </w:t>
      </w:r>
      <w:proofErr w:type="spellStart"/>
      <w:r w:rsidRPr="003262DD">
        <w:rPr>
          <w:rFonts w:asciiTheme="minorHAnsi" w:hAnsiTheme="minorHAnsi" w:cstheme="minorHAnsi"/>
          <w:sz w:val="20"/>
          <w:szCs w:val="20"/>
        </w:rPr>
        <w:t>Stř</w:t>
      </w:r>
      <w:proofErr w:type="spellEnd"/>
      <w:r w:rsidRPr="003262DD">
        <w:rPr>
          <w:rFonts w:asciiTheme="minorHAnsi" w:hAnsiTheme="minorHAnsi" w:cstheme="minorHAnsi"/>
          <w:sz w:val="20"/>
          <w:szCs w:val="20"/>
        </w:rPr>
        <w:t>. kraje je pro obec Kačice vymezena pro:</w:t>
      </w:r>
    </w:p>
    <w:p w14:paraId="62B676B5" w14:textId="752AF080" w:rsidR="00F05354" w:rsidRPr="003262DD" w:rsidRDefault="00F05354"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u w:val="single"/>
        </w:rPr>
        <w:t>Krajina příměstská</w:t>
      </w:r>
      <w:r w:rsidRPr="003262DD">
        <w:rPr>
          <w:rFonts w:asciiTheme="minorHAnsi" w:hAnsiTheme="minorHAnsi" w:cstheme="minorHAnsi"/>
          <w:sz w:val="20"/>
          <w:szCs w:val="20"/>
        </w:rPr>
        <w:t xml:space="preserve"> (celé obce kromě východní části)</w:t>
      </w:r>
      <w:r w:rsidR="00AF1252" w:rsidRPr="003262DD">
        <w:rPr>
          <w:rFonts w:asciiTheme="minorHAnsi" w:hAnsiTheme="minorHAnsi" w:cstheme="minorHAnsi"/>
          <w:sz w:val="20"/>
          <w:szCs w:val="20"/>
        </w:rPr>
        <w:t xml:space="preserve"> s podmínkou využití:</w:t>
      </w:r>
    </w:p>
    <w:p w14:paraId="5C35BCA5" w14:textId="3065F6CB" w:rsidR="00AF1252" w:rsidRPr="003262DD" w:rsidRDefault="00AF1252" w:rsidP="00F551F4">
      <w:pPr>
        <w:pStyle w:val="Odstavecseseznamem"/>
        <w:numPr>
          <w:ilvl w:val="0"/>
          <w:numId w:val="83"/>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vytvářet kvalitní prostředí pro krátkodobou rekreaci obyvatel vlastního území i centra (center) osídlení</w:t>
      </w:r>
    </w:p>
    <w:p w14:paraId="067E2CF0" w14:textId="101A4E49" w:rsidR="00AF1252" w:rsidRPr="003262DD" w:rsidRDefault="00AF1252" w:rsidP="00F551F4">
      <w:pPr>
        <w:pStyle w:val="Odstavecseseznamem"/>
        <w:numPr>
          <w:ilvl w:val="0"/>
          <w:numId w:val="83"/>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změny využití území nesmí snižovat její rekreační potenciál a prostupnost pro nemotorovou přepravu</w:t>
      </w:r>
    </w:p>
    <w:p w14:paraId="6453FEF3" w14:textId="10803BE0" w:rsidR="00AF1252" w:rsidRPr="003262DD" w:rsidRDefault="0089122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u w:val="single"/>
        </w:rPr>
        <w:t>Krajina zvýšených přírodních a kulturních hodnot</w:t>
      </w:r>
      <w:r w:rsidRPr="003262DD">
        <w:t xml:space="preserve"> (</w:t>
      </w:r>
      <w:r w:rsidRPr="003262DD">
        <w:rPr>
          <w:rFonts w:asciiTheme="minorHAnsi" w:hAnsiTheme="minorHAnsi" w:cstheme="minorHAnsi"/>
          <w:sz w:val="20"/>
          <w:szCs w:val="20"/>
        </w:rPr>
        <w:t>východní část obce)</w:t>
      </w:r>
    </w:p>
    <w:p w14:paraId="20AA455F" w14:textId="0F9F7D36" w:rsidR="00891222" w:rsidRPr="003262DD" w:rsidRDefault="00891222" w:rsidP="00F551F4">
      <w:pPr>
        <w:pStyle w:val="Odstavecseseznamem"/>
        <w:numPr>
          <w:ilvl w:val="0"/>
          <w:numId w:val="83"/>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zachování stávajících přírodních a kulturních hodnot; </w:t>
      </w:r>
    </w:p>
    <w:p w14:paraId="74DC12C8" w14:textId="51B1E6D1" w:rsidR="00891222" w:rsidRPr="003262DD" w:rsidRDefault="00891222" w:rsidP="00F551F4">
      <w:pPr>
        <w:pStyle w:val="Odstavecseseznamem"/>
        <w:numPr>
          <w:ilvl w:val="0"/>
          <w:numId w:val="83"/>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neohrozit důvody ochrany přírodních a krajinářských hodnot.</w:t>
      </w:r>
    </w:p>
    <w:p w14:paraId="11F0E431" w14:textId="358DE997" w:rsidR="00891222" w:rsidRPr="003262DD" w:rsidRDefault="0089122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Uvedené zásady využití dvou typů krajiny jsou územním plánem dodrženy.</w:t>
      </w:r>
    </w:p>
    <w:p w14:paraId="1AB408B6" w14:textId="5C7D75FE" w:rsidR="009079A2" w:rsidRPr="003262DD" w:rsidRDefault="009079A2" w:rsidP="00F551F4">
      <w:pPr>
        <w:spacing w:before="60" w:after="60" w:line="240" w:lineRule="auto"/>
        <w:rPr>
          <w:rFonts w:asciiTheme="minorHAnsi" w:hAnsiTheme="minorHAnsi" w:cstheme="minorHAnsi"/>
          <w:sz w:val="20"/>
          <w:szCs w:val="20"/>
          <w:u w:val="single"/>
        </w:rPr>
      </w:pPr>
      <w:r w:rsidRPr="003262DD">
        <w:rPr>
          <w:rFonts w:asciiTheme="minorHAnsi" w:hAnsiTheme="minorHAnsi" w:cstheme="minorHAnsi"/>
          <w:sz w:val="20"/>
          <w:szCs w:val="20"/>
          <w:u w:val="single"/>
        </w:rPr>
        <w:t xml:space="preserve">Oblast krajinného rázu </w:t>
      </w:r>
    </w:p>
    <w:p w14:paraId="4A3EE820" w14:textId="77777777" w:rsidR="009079A2" w:rsidRPr="003262DD" w:rsidRDefault="009079A2" w:rsidP="00F551F4">
      <w:pPr>
        <w:pStyle w:val="Odstavecseseznamem"/>
        <w:numPr>
          <w:ilvl w:val="0"/>
          <w:numId w:val="86"/>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„Stochovsko“ – </w:t>
      </w:r>
      <w:proofErr w:type="spellStart"/>
      <w:r w:rsidRPr="003262DD">
        <w:rPr>
          <w:rFonts w:asciiTheme="minorHAnsi" w:hAnsiTheme="minorHAnsi" w:cstheme="minorHAnsi"/>
          <w:sz w:val="20"/>
          <w:szCs w:val="20"/>
        </w:rPr>
        <w:t>ObKR</w:t>
      </w:r>
      <w:proofErr w:type="spellEnd"/>
      <w:r w:rsidRPr="003262DD">
        <w:rPr>
          <w:rFonts w:asciiTheme="minorHAnsi" w:hAnsiTheme="minorHAnsi" w:cstheme="minorHAnsi"/>
          <w:sz w:val="20"/>
          <w:szCs w:val="20"/>
        </w:rPr>
        <w:t xml:space="preserve"> 10, území celé obce kromě východní části</w:t>
      </w:r>
    </w:p>
    <w:p w14:paraId="19C08D51" w14:textId="6A5BE987" w:rsidR="009079A2" w:rsidRPr="003262DD" w:rsidRDefault="009079A2" w:rsidP="00F551F4">
      <w:pPr>
        <w:pStyle w:val="Odstavecseseznamem"/>
        <w:numPr>
          <w:ilvl w:val="0"/>
          <w:numId w:val="86"/>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„Kladensko“ – </w:t>
      </w:r>
      <w:proofErr w:type="spellStart"/>
      <w:r w:rsidRPr="003262DD">
        <w:rPr>
          <w:rFonts w:asciiTheme="minorHAnsi" w:hAnsiTheme="minorHAnsi" w:cstheme="minorHAnsi"/>
          <w:sz w:val="20"/>
          <w:szCs w:val="20"/>
        </w:rPr>
        <w:t>ObKR</w:t>
      </w:r>
      <w:proofErr w:type="spellEnd"/>
      <w:r w:rsidRPr="003262DD">
        <w:rPr>
          <w:rFonts w:asciiTheme="minorHAnsi" w:hAnsiTheme="minorHAnsi" w:cstheme="minorHAnsi"/>
          <w:sz w:val="20"/>
          <w:szCs w:val="20"/>
        </w:rPr>
        <w:t xml:space="preserve"> 11, Východní a severní okraj obce</w:t>
      </w:r>
    </w:p>
    <w:p w14:paraId="7D6278EC" w14:textId="64B49647" w:rsidR="00B70552" w:rsidRPr="003262DD" w:rsidRDefault="00B7055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b/>
          <w:sz w:val="20"/>
          <w:szCs w:val="20"/>
          <w:u w:val="single"/>
        </w:rPr>
        <w:t>Přírodní park Džbán</w:t>
      </w:r>
      <w:r w:rsidRPr="003262DD">
        <w:rPr>
          <w:rFonts w:asciiTheme="minorHAnsi" w:hAnsiTheme="minorHAnsi" w:cstheme="minorHAnsi"/>
          <w:sz w:val="20"/>
          <w:szCs w:val="20"/>
        </w:rPr>
        <w:t xml:space="preserve"> </w:t>
      </w:r>
    </w:p>
    <w:p w14:paraId="1D94DA6B" w14:textId="4686931A" w:rsidR="00DF073D" w:rsidRPr="003262DD" w:rsidRDefault="001E4B02"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Území Džbánu je pahorkatina, která zejména v okolí Ročova přechází ve vrchovinu. Je to opukový hřeben a zdejší bílá i zlatavá opuka se už od prvopočátku kamenných staveb těžila jako stavební kámen Území má vysokou přírodovědnou a rekreační hodnotu, dochovaly se na něm smíšené a listnaté lesy, v nichž se vyskytuje celá řada vzácných druhů rostlin. Posláním Přírodního parku Džbán je zachování unikátní krajiny </w:t>
      </w:r>
      <w:proofErr w:type="spellStart"/>
      <w:r w:rsidRPr="003262DD">
        <w:rPr>
          <w:rFonts w:asciiTheme="minorHAnsi" w:hAnsiTheme="minorHAnsi" w:cstheme="minorHAnsi"/>
          <w:sz w:val="20"/>
          <w:szCs w:val="20"/>
        </w:rPr>
        <w:t>džbánské</w:t>
      </w:r>
      <w:proofErr w:type="spellEnd"/>
      <w:r w:rsidRPr="003262DD">
        <w:rPr>
          <w:rFonts w:asciiTheme="minorHAnsi" w:hAnsiTheme="minorHAnsi" w:cstheme="minorHAnsi"/>
          <w:sz w:val="20"/>
          <w:szCs w:val="20"/>
        </w:rPr>
        <w:t xml:space="preserve"> křídové tabule s významnými estetickými hodnotami, zejména s ohledem na geomorfologii území, lesní porosty, charakteristickou a vzácnou flóru a faunu, rozptýlenou </w:t>
      </w:r>
      <w:proofErr w:type="spellStart"/>
      <w:r w:rsidRPr="003262DD">
        <w:rPr>
          <w:rFonts w:asciiTheme="minorHAnsi" w:hAnsiTheme="minorHAnsi" w:cstheme="minorHAnsi"/>
          <w:sz w:val="20"/>
          <w:szCs w:val="20"/>
        </w:rPr>
        <w:t>mimolesní</w:t>
      </w:r>
      <w:proofErr w:type="spellEnd"/>
      <w:r w:rsidRPr="003262DD">
        <w:rPr>
          <w:rFonts w:asciiTheme="minorHAnsi" w:hAnsiTheme="minorHAnsi" w:cstheme="minorHAnsi"/>
          <w:sz w:val="20"/>
          <w:szCs w:val="20"/>
        </w:rPr>
        <w:t xml:space="preserve"> zeleň a staré ovocné sady.</w:t>
      </w:r>
    </w:p>
    <w:p w14:paraId="5073ED35" w14:textId="01417A84" w:rsidR="007B192C" w:rsidRPr="003262DD" w:rsidRDefault="007B192C"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Účinnost OZV o vyhlášení PP je datována od 15.4. 1994.  Jedná se o OZV č.8 </w:t>
      </w:r>
      <w:proofErr w:type="spellStart"/>
      <w:r w:rsidRPr="003262DD">
        <w:rPr>
          <w:rFonts w:asciiTheme="minorHAnsi" w:hAnsiTheme="minorHAnsi" w:cstheme="minorHAnsi"/>
          <w:sz w:val="20"/>
          <w:szCs w:val="20"/>
        </w:rPr>
        <w:t>OkÚ</w:t>
      </w:r>
      <w:proofErr w:type="spellEnd"/>
      <w:r w:rsidRPr="003262DD">
        <w:rPr>
          <w:rFonts w:asciiTheme="minorHAnsi" w:hAnsiTheme="minorHAnsi" w:cstheme="minorHAnsi"/>
          <w:sz w:val="20"/>
          <w:szCs w:val="20"/>
        </w:rPr>
        <w:t>, která stanovuje podmínky ochrany parku. Lokality změny č. 3 nenaruší hodnoty PP Džbán</w:t>
      </w:r>
      <w:r w:rsidR="00027AC4" w:rsidRPr="003262DD">
        <w:rPr>
          <w:rFonts w:asciiTheme="minorHAnsi" w:hAnsiTheme="minorHAnsi" w:cstheme="minorHAnsi"/>
          <w:sz w:val="20"/>
          <w:szCs w:val="20"/>
        </w:rPr>
        <w:t>; neboť se PP rozkládá ve východní části obce.</w:t>
      </w:r>
    </w:p>
    <w:p w14:paraId="4F6AA9F6" w14:textId="15C3A51B" w:rsidR="00DF073D" w:rsidRPr="003262DD" w:rsidRDefault="00DF073D" w:rsidP="00F551F4">
      <w:pPr>
        <w:spacing w:before="60" w:after="60" w:line="240" w:lineRule="auto"/>
        <w:rPr>
          <w:rFonts w:asciiTheme="minorHAnsi" w:hAnsiTheme="minorHAnsi" w:cstheme="minorHAnsi"/>
          <w:b/>
          <w:sz w:val="20"/>
          <w:szCs w:val="20"/>
          <w:u w:val="single"/>
        </w:rPr>
      </w:pPr>
      <w:r w:rsidRPr="003262DD">
        <w:rPr>
          <w:rFonts w:asciiTheme="minorHAnsi" w:hAnsiTheme="minorHAnsi" w:cstheme="minorHAnsi"/>
          <w:b/>
          <w:sz w:val="20"/>
          <w:szCs w:val="20"/>
          <w:u w:val="single"/>
        </w:rPr>
        <w:t>Ochranné pásmo Přírodní památky Smečenská rokle</w:t>
      </w:r>
    </w:p>
    <w:p w14:paraId="4DE069C6" w14:textId="694988CF" w:rsidR="00F44853" w:rsidRPr="003262DD" w:rsidRDefault="00F4485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OP nepatrně zasahuje na území Kačice na severním okraji obce. Vlastní plocha PP není v Kačici situována. Významem PP Smečenská rokle je ochrana geologického profilu </w:t>
      </w:r>
      <w:proofErr w:type="spellStart"/>
      <w:r w:rsidRPr="003262DD">
        <w:rPr>
          <w:rFonts w:asciiTheme="minorHAnsi" w:hAnsiTheme="minorHAnsi" w:cstheme="minorHAnsi"/>
          <w:sz w:val="20"/>
          <w:szCs w:val="20"/>
        </w:rPr>
        <w:t>džbánskou</w:t>
      </w:r>
      <w:proofErr w:type="spellEnd"/>
      <w:r w:rsidRPr="003262DD">
        <w:rPr>
          <w:rFonts w:asciiTheme="minorHAnsi" w:hAnsiTheme="minorHAnsi" w:cstheme="minorHAnsi"/>
          <w:sz w:val="20"/>
          <w:szCs w:val="20"/>
        </w:rPr>
        <w:t xml:space="preserve"> křídou s bohatou kalcifilní květenou.</w:t>
      </w:r>
    </w:p>
    <w:p w14:paraId="5939A5B3" w14:textId="77777777" w:rsidR="00A306C9" w:rsidRPr="003262DD" w:rsidRDefault="00DF073D"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u w:val="single"/>
        </w:rPr>
        <w:t>Památné stromy</w:t>
      </w:r>
      <w:r w:rsidR="00F44853" w:rsidRPr="003262DD">
        <w:rPr>
          <w:rFonts w:asciiTheme="minorHAnsi" w:hAnsiTheme="minorHAnsi" w:cstheme="minorHAnsi"/>
          <w:sz w:val="20"/>
          <w:szCs w:val="20"/>
          <w:u w:val="single"/>
        </w:rPr>
        <w:t xml:space="preserve">, </w:t>
      </w:r>
      <w:r w:rsidRPr="003262DD">
        <w:rPr>
          <w:rFonts w:asciiTheme="minorHAnsi" w:hAnsiTheme="minorHAnsi" w:cstheme="minorHAnsi"/>
          <w:sz w:val="20"/>
          <w:szCs w:val="20"/>
          <w:u w:val="single"/>
        </w:rPr>
        <w:t>Významné krajinné prvky</w:t>
      </w:r>
      <w:r w:rsidRPr="003262DD">
        <w:rPr>
          <w:rFonts w:asciiTheme="minorHAnsi" w:hAnsiTheme="minorHAnsi" w:cstheme="minorHAnsi"/>
          <w:sz w:val="20"/>
          <w:szCs w:val="20"/>
        </w:rPr>
        <w:t xml:space="preserve"> – dané rozhodnutím</w:t>
      </w:r>
      <w:r w:rsidR="00F44853" w:rsidRPr="003262DD">
        <w:rPr>
          <w:rFonts w:asciiTheme="minorHAnsi" w:hAnsiTheme="minorHAnsi" w:cstheme="minorHAnsi"/>
          <w:sz w:val="20"/>
          <w:szCs w:val="20"/>
        </w:rPr>
        <w:t xml:space="preserve"> nejsou na území obce Kačice vymezeny.</w:t>
      </w:r>
    </w:p>
    <w:p w14:paraId="5DDBE3FD" w14:textId="188D0667" w:rsidR="00DF073D" w:rsidRPr="003262DD" w:rsidRDefault="00A306C9"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Na území obce se </w:t>
      </w:r>
      <w:r w:rsidR="00971FF9" w:rsidRPr="003262DD">
        <w:rPr>
          <w:rFonts w:asciiTheme="minorHAnsi" w:hAnsiTheme="minorHAnsi" w:cstheme="minorHAnsi"/>
          <w:sz w:val="20"/>
          <w:szCs w:val="20"/>
        </w:rPr>
        <w:t>n</w:t>
      </w:r>
      <w:r w:rsidRPr="003262DD">
        <w:rPr>
          <w:rFonts w:asciiTheme="minorHAnsi" w:hAnsiTheme="minorHAnsi" w:cstheme="minorHAnsi"/>
          <w:sz w:val="20"/>
          <w:szCs w:val="20"/>
        </w:rPr>
        <w:t>acházejí významné krajinné prvky dle zákona: lesní plochy</w:t>
      </w:r>
      <w:r w:rsidR="00041430" w:rsidRPr="003262DD">
        <w:rPr>
          <w:rFonts w:asciiTheme="minorHAnsi" w:hAnsiTheme="minorHAnsi" w:cstheme="minorHAnsi"/>
          <w:sz w:val="20"/>
          <w:szCs w:val="20"/>
        </w:rPr>
        <w:t xml:space="preserve"> PP Džbán</w:t>
      </w:r>
      <w:r w:rsidRPr="003262DD">
        <w:rPr>
          <w:rFonts w:asciiTheme="minorHAnsi" w:hAnsiTheme="minorHAnsi" w:cstheme="minorHAnsi"/>
          <w:sz w:val="20"/>
          <w:szCs w:val="20"/>
        </w:rPr>
        <w:t>, vodní toky (potoky) a plochy;</w:t>
      </w:r>
      <w:r w:rsidR="00F44853" w:rsidRPr="003262DD">
        <w:rPr>
          <w:rFonts w:asciiTheme="minorHAnsi" w:hAnsiTheme="minorHAnsi" w:cstheme="minorHAnsi"/>
          <w:sz w:val="20"/>
          <w:szCs w:val="20"/>
        </w:rPr>
        <w:t xml:space="preserve"> </w:t>
      </w:r>
    </w:p>
    <w:p w14:paraId="3F50C85D" w14:textId="5B693DF5" w:rsidR="002F22EB" w:rsidRPr="003262DD" w:rsidRDefault="002F22EB"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Koncepce prostupnosti krajinou</w:t>
      </w:r>
    </w:p>
    <w:p w14:paraId="55BC1CA9" w14:textId="0A0235F0" w:rsidR="00971FF9" w:rsidRPr="003262DD" w:rsidRDefault="00971FF9"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Změnou č. 3 ÚP se nemění, ani nezamezuje prostupnosti krajinou. Prostupnost je umožněna formou účelových cest pro zemědělství, pro </w:t>
      </w:r>
      <w:proofErr w:type="spellStart"/>
      <w:r w:rsidRPr="003262DD">
        <w:rPr>
          <w:rFonts w:asciiTheme="minorHAnsi" w:hAnsiTheme="minorHAnsi" w:cstheme="minorHAnsi"/>
          <w:sz w:val="20"/>
          <w:szCs w:val="20"/>
        </w:rPr>
        <w:t>cyklisticku</w:t>
      </w:r>
      <w:proofErr w:type="spellEnd"/>
      <w:r w:rsidRPr="003262DD">
        <w:rPr>
          <w:rFonts w:asciiTheme="minorHAnsi" w:hAnsiTheme="minorHAnsi" w:cstheme="minorHAnsi"/>
          <w:sz w:val="20"/>
          <w:szCs w:val="20"/>
        </w:rPr>
        <w:t>, turistiku, pěší pojení. V každé ploše s rozdílným způsobem využití je umožněna související dopravní infrastruktura, do které patří různé formy prostupnosti krajinou s vyloučením těžké nákladní dopravy.</w:t>
      </w:r>
    </w:p>
    <w:p w14:paraId="751F60E7" w14:textId="313DE50B" w:rsidR="002F22EB" w:rsidRPr="003262DD" w:rsidRDefault="002F22EB"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 xml:space="preserve">Protierozní opatření </w:t>
      </w:r>
    </w:p>
    <w:p w14:paraId="4ACA0C60" w14:textId="6A21DE4C" w:rsidR="005C41B8" w:rsidRPr="003262DD" w:rsidRDefault="005C41B8"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Konkrétní opatření není vymezeno; V plochách RZV je umožněno zvyšování retenční kapacity území výsadbou </w:t>
      </w:r>
      <w:proofErr w:type="spellStart"/>
      <w:r w:rsidRPr="003262DD">
        <w:rPr>
          <w:rFonts w:asciiTheme="minorHAnsi" w:hAnsiTheme="minorHAnsi" w:cstheme="minorHAnsi"/>
          <w:sz w:val="20"/>
          <w:szCs w:val="20"/>
        </w:rPr>
        <w:t>mimolesní</w:t>
      </w:r>
      <w:proofErr w:type="spellEnd"/>
      <w:r w:rsidRPr="003262DD">
        <w:rPr>
          <w:rFonts w:asciiTheme="minorHAnsi" w:hAnsiTheme="minorHAnsi" w:cstheme="minorHAnsi"/>
          <w:sz w:val="20"/>
          <w:szCs w:val="20"/>
        </w:rPr>
        <w:t xml:space="preserve"> zeleně (remízky, vtroušené skupiny),realizací prvků ÚSES, zvyšování podílu trvalého trávního porostu, vymezení ploch drobné krajinné zeleně (meze, liniová vegetace cest aj.).</w:t>
      </w:r>
    </w:p>
    <w:p w14:paraId="2AFC5E47" w14:textId="512A3B68" w:rsidR="002F22EB" w:rsidRPr="003262DD" w:rsidRDefault="002F22EB"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Ochrana před povodněmi</w:t>
      </w:r>
    </w:p>
    <w:p w14:paraId="363C4D2F" w14:textId="77777777" w:rsidR="00B7070E" w:rsidRDefault="006E690B"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Změnou č. 3 ÚP Kačice bylo zapracováno nově vymezené záplavové území (ZÚ) Q500, Q100, Q20, Q5 a aktivní zóna záplavového území (AZZÚ) </w:t>
      </w:r>
      <w:r w:rsidRPr="003262DD">
        <w:rPr>
          <w:rFonts w:asciiTheme="minorHAnsi" w:hAnsiTheme="minorHAnsi" w:cstheme="minorHAnsi"/>
          <w:b/>
          <w:bCs/>
          <w:sz w:val="20"/>
          <w:szCs w:val="20"/>
        </w:rPr>
        <w:t>toku Loděnice</w:t>
      </w:r>
      <w:r w:rsidRPr="003262DD">
        <w:rPr>
          <w:rFonts w:asciiTheme="minorHAnsi" w:hAnsiTheme="minorHAnsi" w:cstheme="minorHAnsi"/>
          <w:sz w:val="20"/>
          <w:szCs w:val="20"/>
        </w:rPr>
        <w:t xml:space="preserve"> s datem účinnosti 1. 2. 2023.</w:t>
      </w:r>
      <w:r w:rsidR="004B01AF" w:rsidRPr="003262DD">
        <w:rPr>
          <w:rFonts w:asciiTheme="minorHAnsi" w:hAnsiTheme="minorHAnsi" w:cstheme="minorHAnsi"/>
          <w:sz w:val="20"/>
          <w:szCs w:val="20"/>
        </w:rPr>
        <w:t xml:space="preserve"> Proto také byly v důsledku toho změněna využití dotčených ploch, z zastavitelných na nezastavěné území. Jedná se o plochy zasažené aktivní zónou Loděnice, a záplavovým územím Q100. Ze zákona o vodách vyplývají pro územní plán určité podmínky, které jsou v textu regulativů dotčených ploch RZV doplněny.</w:t>
      </w:r>
      <w:r w:rsidR="00B7070E">
        <w:rPr>
          <w:rFonts w:asciiTheme="minorHAnsi" w:hAnsiTheme="minorHAnsi" w:cstheme="minorHAnsi"/>
          <w:sz w:val="20"/>
          <w:szCs w:val="20"/>
        </w:rPr>
        <w:t xml:space="preserve"> </w:t>
      </w:r>
    </w:p>
    <w:p w14:paraId="1BC6B31F" w14:textId="75E9A787" w:rsidR="002F22EB" w:rsidRPr="003262DD" w:rsidRDefault="00B7070E" w:rsidP="00F551F4">
      <w:pPr>
        <w:spacing w:before="60" w:after="60" w:line="240" w:lineRule="auto"/>
        <w:rPr>
          <w:rFonts w:asciiTheme="minorHAnsi" w:hAnsiTheme="minorHAnsi" w:cstheme="minorHAnsi"/>
          <w:sz w:val="20"/>
          <w:szCs w:val="20"/>
        </w:rPr>
      </w:pPr>
      <w:r>
        <w:rPr>
          <w:rFonts w:asciiTheme="minorHAnsi" w:hAnsiTheme="minorHAnsi" w:cstheme="minorHAnsi"/>
          <w:sz w:val="20"/>
          <w:szCs w:val="20"/>
        </w:rPr>
        <w:t>Ž</w:t>
      </w:r>
      <w:r w:rsidRPr="00B7070E">
        <w:rPr>
          <w:rFonts w:asciiTheme="minorHAnsi" w:hAnsiTheme="minorHAnsi" w:cstheme="minorHAnsi"/>
          <w:sz w:val="20"/>
          <w:szCs w:val="20"/>
        </w:rPr>
        <w:t>ádná zastavitelná plocha není vymezena v aktivní zóně záplavového území, s výjimkou části zastavitelné  plochy Z.18 vymezené již v platném územním plánu a určené pro plochy rekreace – oddechové plochy RO.</w:t>
      </w:r>
      <w:r w:rsidR="004326C5">
        <w:rPr>
          <w:rFonts w:asciiTheme="minorHAnsi" w:hAnsiTheme="minorHAnsi" w:cstheme="minorHAnsi"/>
          <w:sz w:val="20"/>
          <w:szCs w:val="20"/>
        </w:rPr>
        <w:t xml:space="preserve"> Důvodem zachování této plochy jako zastavitelné, ale s využitím pro oddechové plochy, pro něž platí vlastní </w:t>
      </w:r>
      <w:r w:rsidR="001553A9">
        <w:rPr>
          <w:rFonts w:asciiTheme="minorHAnsi" w:hAnsiTheme="minorHAnsi" w:cstheme="minorHAnsi"/>
          <w:sz w:val="20"/>
          <w:szCs w:val="20"/>
        </w:rPr>
        <w:t>regulativ</w:t>
      </w:r>
      <w:r w:rsidR="004326C5">
        <w:rPr>
          <w:rFonts w:asciiTheme="minorHAnsi" w:hAnsiTheme="minorHAnsi" w:cstheme="minorHAnsi"/>
          <w:sz w:val="20"/>
          <w:szCs w:val="20"/>
        </w:rPr>
        <w:t xml:space="preserve"> , který má </w:t>
      </w:r>
      <w:r w:rsidR="001553A9">
        <w:rPr>
          <w:rFonts w:asciiTheme="minorHAnsi" w:hAnsiTheme="minorHAnsi" w:cstheme="minorHAnsi"/>
          <w:sz w:val="20"/>
          <w:szCs w:val="20"/>
        </w:rPr>
        <w:t>specifickou</w:t>
      </w:r>
      <w:r w:rsidR="004326C5">
        <w:rPr>
          <w:rFonts w:asciiTheme="minorHAnsi" w:hAnsiTheme="minorHAnsi" w:cstheme="minorHAnsi"/>
          <w:sz w:val="20"/>
          <w:szCs w:val="20"/>
        </w:rPr>
        <w:t xml:space="preserve"> přípustné využití pro nepobytovou rekreaci. Dále je </w:t>
      </w:r>
      <w:r w:rsidR="001553A9">
        <w:rPr>
          <w:rFonts w:asciiTheme="minorHAnsi" w:hAnsiTheme="minorHAnsi" w:cstheme="minorHAnsi"/>
          <w:sz w:val="20"/>
          <w:szCs w:val="20"/>
        </w:rPr>
        <w:t>využití</w:t>
      </w:r>
      <w:r w:rsidR="004326C5">
        <w:rPr>
          <w:rFonts w:asciiTheme="minorHAnsi" w:hAnsiTheme="minorHAnsi" w:cstheme="minorHAnsi"/>
          <w:sz w:val="20"/>
          <w:szCs w:val="20"/>
        </w:rPr>
        <w:t xml:space="preserve"> plochy omezeno </w:t>
      </w:r>
      <w:r w:rsidR="001553A9">
        <w:rPr>
          <w:rFonts w:asciiTheme="minorHAnsi" w:hAnsiTheme="minorHAnsi" w:cstheme="minorHAnsi"/>
          <w:sz w:val="20"/>
          <w:szCs w:val="20"/>
        </w:rPr>
        <w:t>podmíněně</w:t>
      </w:r>
      <w:r w:rsidR="004326C5">
        <w:rPr>
          <w:rFonts w:asciiTheme="minorHAnsi" w:hAnsiTheme="minorHAnsi" w:cstheme="minorHAnsi"/>
          <w:sz w:val="20"/>
          <w:szCs w:val="20"/>
        </w:rPr>
        <w:t xml:space="preserve"> přípustným využitím: </w:t>
      </w:r>
      <w:r w:rsidR="004326C5" w:rsidRPr="004326C5">
        <w:rPr>
          <w:rFonts w:asciiTheme="minorHAnsi" w:hAnsiTheme="minorHAnsi" w:cstheme="minorHAnsi"/>
          <w:sz w:val="20"/>
          <w:szCs w:val="20"/>
        </w:rPr>
        <w:t xml:space="preserve">V rozsahu pozemků a ploch dotčených vymezeným záplavovým územím je </w:t>
      </w:r>
      <w:r w:rsidR="004326C5" w:rsidRPr="004326C5">
        <w:rPr>
          <w:rFonts w:asciiTheme="minorHAnsi" w:hAnsiTheme="minorHAnsi" w:cstheme="minorHAnsi"/>
          <w:sz w:val="20"/>
          <w:szCs w:val="20"/>
        </w:rPr>
        <w:lastRenderedPageBreak/>
        <w:t>kromě regulativů stanovených územním plánem podmínkou využití respektovat omezující podmínky vodoprávního úřadu stanovené zejména opatřením obecné povahy</w:t>
      </w:r>
      <w:r w:rsidR="004326C5">
        <w:rPr>
          <w:rFonts w:asciiTheme="minorHAnsi" w:hAnsiTheme="minorHAnsi" w:cstheme="minorHAnsi"/>
          <w:sz w:val="20"/>
          <w:szCs w:val="20"/>
        </w:rPr>
        <w:t>.</w:t>
      </w:r>
    </w:p>
    <w:p w14:paraId="57D3C24D" w14:textId="77777777" w:rsidR="00345D4F" w:rsidRPr="003262DD" w:rsidRDefault="00345D4F" w:rsidP="00F551F4">
      <w:pPr>
        <w:spacing w:before="60" w:after="60" w:line="240" w:lineRule="auto"/>
        <w:rPr>
          <w:rFonts w:asciiTheme="minorHAnsi" w:hAnsiTheme="minorHAnsi" w:cstheme="minorHAnsi"/>
          <w:sz w:val="20"/>
          <w:szCs w:val="20"/>
        </w:rPr>
      </w:pPr>
    </w:p>
    <w:p w14:paraId="6CCEE174" w14:textId="79589EDF" w:rsidR="00345D4F" w:rsidRPr="003262DD" w:rsidRDefault="00345D4F"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Viz. obr. níže (černá linie AZZÚ)</w:t>
      </w:r>
    </w:p>
    <w:p w14:paraId="79EA9B58" w14:textId="77777777" w:rsidR="006A0966" w:rsidRPr="003262DD" w:rsidRDefault="006A0966" w:rsidP="00F551F4">
      <w:pPr>
        <w:spacing w:before="60" w:after="60" w:line="240" w:lineRule="auto"/>
        <w:rPr>
          <w:rFonts w:asciiTheme="minorHAnsi" w:hAnsiTheme="minorHAnsi" w:cstheme="minorHAnsi"/>
          <w:noProof/>
          <w:sz w:val="20"/>
          <w:szCs w:val="20"/>
        </w:rPr>
      </w:pPr>
    </w:p>
    <w:p w14:paraId="7537173D" w14:textId="56118A11" w:rsidR="006A0966" w:rsidRPr="003262DD" w:rsidRDefault="006A0966" w:rsidP="00F551F4">
      <w:pPr>
        <w:spacing w:before="60" w:after="60" w:line="240" w:lineRule="auto"/>
        <w:rPr>
          <w:rFonts w:asciiTheme="minorHAnsi" w:hAnsiTheme="minorHAnsi" w:cstheme="minorHAnsi"/>
          <w:sz w:val="20"/>
          <w:szCs w:val="20"/>
        </w:rPr>
      </w:pPr>
      <w:r w:rsidRPr="003262DD">
        <w:rPr>
          <w:rFonts w:asciiTheme="minorHAnsi" w:hAnsiTheme="minorHAnsi" w:cstheme="minorHAnsi"/>
          <w:noProof/>
          <w:sz w:val="20"/>
          <w:szCs w:val="20"/>
        </w:rPr>
        <w:drawing>
          <wp:anchor distT="0" distB="0" distL="114300" distR="114300" simplePos="0" relativeHeight="251681792" behindDoc="0" locked="0" layoutInCell="1" allowOverlap="1" wp14:anchorId="2ED2014F" wp14:editId="6A63B310">
            <wp:simplePos x="0" y="0"/>
            <wp:positionH relativeFrom="column">
              <wp:posOffset>-58456</wp:posOffset>
            </wp:positionH>
            <wp:positionV relativeFrom="paragraph">
              <wp:posOffset>291</wp:posOffset>
            </wp:positionV>
            <wp:extent cx="4705200" cy="3308400"/>
            <wp:effectExtent l="0" t="0" r="635" b="6350"/>
            <wp:wrapTopAndBottom/>
            <wp:docPr id="514933780"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9">
                      <a:extLst>
                        <a:ext uri="{28A0092B-C50C-407E-A947-70E740481C1C}">
                          <a14:useLocalDpi xmlns:a14="http://schemas.microsoft.com/office/drawing/2010/main" val="0"/>
                        </a:ext>
                      </a:extLst>
                    </a:blip>
                    <a:srcRect t="5022" b="6864"/>
                    <a:stretch/>
                  </pic:blipFill>
                  <pic:spPr bwMode="auto">
                    <a:xfrm>
                      <a:off x="0" y="0"/>
                      <a:ext cx="4705200" cy="3308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60672F3" w14:textId="301D8756" w:rsidR="002F22EB" w:rsidRPr="003262DD" w:rsidRDefault="002F22EB"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Vodní toky a plochy</w:t>
      </w:r>
    </w:p>
    <w:p w14:paraId="4FC42180" w14:textId="11E9C527" w:rsidR="00971FF9" w:rsidRPr="003262DD" w:rsidRDefault="002B4510" w:rsidP="00F551F4">
      <w:p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 xml:space="preserve">Obec Kačice nemá na svém území </w:t>
      </w:r>
      <w:r w:rsidR="00971FF9" w:rsidRPr="003262DD">
        <w:rPr>
          <w:rFonts w:asciiTheme="minorHAnsi" w:eastAsia="Calibri" w:hAnsiTheme="minorHAnsi" w:cstheme="minorHAnsi"/>
          <w:sz w:val="20"/>
          <w:szCs w:val="20"/>
          <w:lang w:eastAsia="en-US"/>
        </w:rPr>
        <w:t>významný vodní tok</w:t>
      </w:r>
      <w:r w:rsidRPr="003262DD">
        <w:rPr>
          <w:rFonts w:asciiTheme="minorHAnsi" w:eastAsia="Calibri" w:hAnsiTheme="minorHAnsi" w:cstheme="minorHAnsi"/>
          <w:sz w:val="20"/>
          <w:szCs w:val="20"/>
          <w:lang w:eastAsia="en-US"/>
        </w:rPr>
        <w:t>;</w:t>
      </w:r>
    </w:p>
    <w:p w14:paraId="3245FDB3" w14:textId="05AE7083" w:rsidR="00971FF9" w:rsidRPr="003262DD" w:rsidRDefault="00971FF9" w:rsidP="00F551F4">
      <w:pPr>
        <w:spacing w:before="60" w:after="60" w:line="240" w:lineRule="auto"/>
        <w:contextualSpacing/>
        <w:jc w:val="left"/>
        <w:rPr>
          <w:rFonts w:asciiTheme="minorHAnsi" w:eastAsia="Calibri" w:hAnsiTheme="minorHAnsi" w:cstheme="minorHAnsi"/>
          <w:sz w:val="20"/>
          <w:szCs w:val="20"/>
          <w:lang w:eastAsia="en-US"/>
        </w:rPr>
      </w:pPr>
      <w:r w:rsidRPr="003262DD">
        <w:rPr>
          <w:rFonts w:asciiTheme="minorHAnsi" w:eastAsia="Calibri" w:hAnsiTheme="minorHAnsi" w:cstheme="minorHAnsi"/>
          <w:sz w:val="20"/>
          <w:szCs w:val="20"/>
          <w:lang w:eastAsia="en-US"/>
        </w:rPr>
        <w:t>Nej</w:t>
      </w:r>
      <w:r w:rsidR="002B4510" w:rsidRPr="003262DD">
        <w:rPr>
          <w:rFonts w:asciiTheme="minorHAnsi" w:eastAsia="Calibri" w:hAnsiTheme="minorHAnsi" w:cstheme="minorHAnsi"/>
          <w:sz w:val="20"/>
          <w:szCs w:val="20"/>
          <w:lang w:eastAsia="en-US"/>
        </w:rPr>
        <w:t xml:space="preserve">významnější </w:t>
      </w:r>
      <w:r w:rsidRPr="003262DD">
        <w:rPr>
          <w:rFonts w:asciiTheme="minorHAnsi" w:eastAsia="Calibri" w:hAnsiTheme="minorHAnsi" w:cstheme="minorHAnsi"/>
          <w:sz w:val="20"/>
          <w:szCs w:val="20"/>
          <w:lang w:eastAsia="en-US"/>
        </w:rPr>
        <w:t>je potok Loděnice</w:t>
      </w:r>
      <w:r w:rsidR="002B4510" w:rsidRPr="003262DD">
        <w:rPr>
          <w:rFonts w:asciiTheme="minorHAnsi" w:eastAsia="Calibri" w:hAnsiTheme="minorHAnsi" w:cstheme="minorHAnsi"/>
          <w:sz w:val="20"/>
          <w:szCs w:val="20"/>
          <w:lang w:eastAsia="en-US"/>
        </w:rPr>
        <w:t xml:space="preserve"> (</w:t>
      </w:r>
      <w:proofErr w:type="spellStart"/>
      <w:r w:rsidR="002B4510" w:rsidRPr="003262DD">
        <w:rPr>
          <w:rFonts w:asciiTheme="minorHAnsi" w:eastAsia="Calibri" w:hAnsiTheme="minorHAnsi" w:cstheme="minorHAnsi"/>
          <w:sz w:val="20"/>
          <w:szCs w:val="20"/>
          <w:lang w:eastAsia="en-US"/>
        </w:rPr>
        <w:t>Kačák</w:t>
      </w:r>
      <w:proofErr w:type="spellEnd"/>
      <w:r w:rsidR="002B4510" w:rsidRPr="003262DD">
        <w:rPr>
          <w:rFonts w:asciiTheme="minorHAnsi" w:eastAsia="Calibri" w:hAnsiTheme="minorHAnsi" w:cstheme="minorHAnsi"/>
          <w:sz w:val="20"/>
          <w:szCs w:val="20"/>
          <w:lang w:eastAsia="en-US"/>
        </w:rPr>
        <w:t>)</w:t>
      </w:r>
    </w:p>
    <w:p w14:paraId="42227978" w14:textId="00684B49" w:rsidR="00971FF9" w:rsidRPr="003262DD" w:rsidRDefault="00971FF9" w:rsidP="00F551F4">
      <w:pPr>
        <w:numPr>
          <w:ilvl w:val="0"/>
          <w:numId w:val="78"/>
        </w:numPr>
        <w:spacing w:before="60" w:after="60" w:line="240" w:lineRule="auto"/>
        <w:rPr>
          <w:rFonts w:ascii="Calibri" w:hAnsi="Calibri" w:cs="Calibri"/>
          <w:sz w:val="20"/>
          <w:szCs w:val="20"/>
        </w:rPr>
      </w:pPr>
      <w:r w:rsidRPr="003262DD">
        <w:rPr>
          <w:rFonts w:ascii="Calibri" w:hAnsi="Calibri" w:cs="Calibri"/>
          <w:b/>
          <w:bCs/>
          <w:sz w:val="20"/>
          <w:szCs w:val="20"/>
        </w:rPr>
        <w:t>potok</w:t>
      </w:r>
      <w:r w:rsidRPr="003262DD">
        <w:rPr>
          <w:rFonts w:ascii="Calibri" w:hAnsi="Calibri" w:cs="Calibri"/>
          <w:sz w:val="20"/>
          <w:szCs w:val="20"/>
        </w:rPr>
        <w:t xml:space="preserve"> </w:t>
      </w:r>
      <w:r w:rsidRPr="003262DD">
        <w:rPr>
          <w:rFonts w:ascii="Calibri" w:hAnsi="Calibri" w:cs="Calibri"/>
          <w:b/>
          <w:bCs/>
          <w:sz w:val="20"/>
          <w:szCs w:val="20"/>
        </w:rPr>
        <w:t>Lodenice</w:t>
      </w:r>
      <w:r w:rsidRPr="003262DD">
        <w:rPr>
          <w:rFonts w:ascii="Calibri" w:hAnsi="Calibri" w:cs="Calibri"/>
          <w:sz w:val="20"/>
          <w:szCs w:val="20"/>
        </w:rPr>
        <w:t xml:space="preserve"> (</w:t>
      </w:r>
      <w:proofErr w:type="spellStart"/>
      <w:r w:rsidRPr="003262DD">
        <w:rPr>
          <w:rFonts w:ascii="Calibri" w:hAnsi="Calibri" w:cs="Calibri"/>
          <w:sz w:val="20"/>
          <w:szCs w:val="20"/>
        </w:rPr>
        <w:t>Kačák</w:t>
      </w:r>
      <w:proofErr w:type="spellEnd"/>
      <w:r w:rsidRPr="003262DD">
        <w:rPr>
          <w:rFonts w:ascii="Calibri" w:hAnsi="Calibri" w:cs="Calibri"/>
          <w:sz w:val="20"/>
          <w:szCs w:val="20"/>
        </w:rPr>
        <w:t>) – vytéká z </w:t>
      </w:r>
      <w:proofErr w:type="spellStart"/>
      <w:r w:rsidRPr="003262DD">
        <w:rPr>
          <w:rFonts w:ascii="Calibri" w:hAnsi="Calibri" w:cs="Calibri"/>
          <w:sz w:val="20"/>
          <w:szCs w:val="20"/>
        </w:rPr>
        <w:t>Lodenického</w:t>
      </w:r>
      <w:proofErr w:type="spellEnd"/>
      <w:r w:rsidRPr="003262DD">
        <w:rPr>
          <w:rFonts w:ascii="Calibri" w:hAnsi="Calibri" w:cs="Calibri"/>
          <w:sz w:val="20"/>
          <w:szCs w:val="20"/>
        </w:rPr>
        <w:t xml:space="preserve"> rybníka, který se rozprostírá </w:t>
      </w:r>
      <w:r w:rsidR="009E2428" w:rsidRPr="003262DD">
        <w:rPr>
          <w:rFonts w:ascii="Calibri" w:hAnsi="Calibri" w:cs="Calibri"/>
          <w:sz w:val="20"/>
          <w:szCs w:val="20"/>
        </w:rPr>
        <w:t>severozápadně od obce</w:t>
      </w:r>
      <w:r w:rsidRPr="003262DD">
        <w:rPr>
          <w:rFonts w:ascii="Calibri" w:hAnsi="Calibri" w:cs="Calibri"/>
          <w:sz w:val="20"/>
          <w:szCs w:val="20"/>
        </w:rPr>
        <w:t>. Potok Lodenice protéká Čelechovicemi a díle pokračuje jihovýchodním směrem přes obec Kačice do vodní nádrže Turyňský rybník; Lodenice na závěr svého toku vtéká do řeky Berounky levobřežním přítokem mezi Berounem a Srbskem; na toku Lodenice je stanoveno nové záplavové území a jeho aktivní zóna.</w:t>
      </w:r>
    </w:p>
    <w:p w14:paraId="70928C39" w14:textId="67F35888" w:rsidR="009E2428" w:rsidRPr="003262DD" w:rsidRDefault="009E2428" w:rsidP="00F551F4">
      <w:pPr>
        <w:spacing w:before="60" w:after="60" w:line="240" w:lineRule="auto"/>
        <w:ind w:left="360"/>
        <w:rPr>
          <w:rFonts w:ascii="Calibri" w:hAnsi="Calibri" w:cs="Calibri"/>
          <w:sz w:val="20"/>
          <w:szCs w:val="20"/>
        </w:rPr>
      </w:pPr>
      <w:r w:rsidRPr="003262DD">
        <w:rPr>
          <w:rFonts w:ascii="Calibri" w:hAnsi="Calibri" w:cs="Calibri"/>
          <w:sz w:val="20"/>
          <w:szCs w:val="20"/>
        </w:rPr>
        <w:t>Potoky na území obce:</w:t>
      </w:r>
    </w:p>
    <w:p w14:paraId="21ABB3E6" w14:textId="18B691C8" w:rsidR="009E2428" w:rsidRPr="003262DD" w:rsidRDefault="009E2428" w:rsidP="00F551F4">
      <w:pPr>
        <w:numPr>
          <w:ilvl w:val="0"/>
          <w:numId w:val="78"/>
        </w:numPr>
        <w:spacing w:before="60" w:after="60" w:line="240" w:lineRule="auto"/>
        <w:contextualSpacing/>
        <w:jc w:val="left"/>
        <w:rPr>
          <w:rFonts w:asciiTheme="minorHAnsi" w:eastAsia="Calibri" w:hAnsiTheme="minorHAnsi" w:cstheme="minorHAnsi"/>
          <w:b/>
          <w:bCs/>
          <w:sz w:val="20"/>
          <w:szCs w:val="20"/>
          <w:lang w:eastAsia="en-US"/>
        </w:rPr>
      </w:pPr>
      <w:r w:rsidRPr="003262DD">
        <w:rPr>
          <w:rFonts w:ascii="Calibri" w:hAnsi="Calibri" w:cs="Calibri"/>
          <w:b/>
          <w:bCs/>
          <w:sz w:val="20"/>
          <w:szCs w:val="20"/>
        </w:rPr>
        <w:t xml:space="preserve">Strašecký potok, </w:t>
      </w:r>
      <w:r w:rsidR="00D84A30" w:rsidRPr="003262DD">
        <w:rPr>
          <w:rFonts w:ascii="Calibri" w:hAnsi="Calibri" w:cs="Calibri"/>
          <w:b/>
          <w:bCs/>
          <w:sz w:val="20"/>
          <w:szCs w:val="20"/>
        </w:rPr>
        <w:t>pravobřežní</w:t>
      </w:r>
      <w:r w:rsidRPr="003262DD">
        <w:rPr>
          <w:rFonts w:ascii="Calibri" w:hAnsi="Calibri" w:cs="Calibri"/>
          <w:b/>
          <w:bCs/>
          <w:sz w:val="20"/>
          <w:szCs w:val="20"/>
        </w:rPr>
        <w:t xml:space="preserve"> přítok Lodenice</w:t>
      </w:r>
    </w:p>
    <w:p w14:paraId="58B28758" w14:textId="319E5B12" w:rsidR="009E2428" w:rsidRPr="003262DD" w:rsidRDefault="009E2428" w:rsidP="00F551F4">
      <w:pPr>
        <w:spacing w:before="60" w:after="60" w:line="240" w:lineRule="auto"/>
        <w:ind w:left="360"/>
        <w:rPr>
          <w:rFonts w:ascii="Calibri" w:hAnsi="Calibri" w:cs="Calibri"/>
          <w:sz w:val="20"/>
          <w:szCs w:val="20"/>
        </w:rPr>
      </w:pPr>
      <w:r w:rsidRPr="003262DD">
        <w:rPr>
          <w:rFonts w:ascii="Calibri" w:hAnsi="Calibri" w:cs="Calibri"/>
          <w:sz w:val="20"/>
          <w:szCs w:val="20"/>
        </w:rPr>
        <w:t xml:space="preserve">Za severní </w:t>
      </w:r>
      <w:r w:rsidR="00D84A30" w:rsidRPr="003262DD">
        <w:rPr>
          <w:rFonts w:ascii="Calibri" w:hAnsi="Calibri" w:cs="Calibri"/>
          <w:sz w:val="20"/>
          <w:szCs w:val="20"/>
        </w:rPr>
        <w:t>hranicí</w:t>
      </w:r>
      <w:r w:rsidRPr="003262DD">
        <w:rPr>
          <w:rFonts w:ascii="Calibri" w:hAnsi="Calibri" w:cs="Calibri"/>
          <w:sz w:val="20"/>
          <w:szCs w:val="20"/>
        </w:rPr>
        <w:t xml:space="preserve"> obce pramení </w:t>
      </w:r>
      <w:proofErr w:type="spellStart"/>
      <w:r w:rsidRPr="003262DD">
        <w:rPr>
          <w:rFonts w:ascii="Calibri" w:hAnsi="Calibri" w:cs="Calibri"/>
          <w:sz w:val="20"/>
          <w:szCs w:val="20"/>
        </w:rPr>
        <w:t>Svinařovský</w:t>
      </w:r>
      <w:proofErr w:type="spellEnd"/>
      <w:r w:rsidRPr="003262DD">
        <w:rPr>
          <w:rFonts w:ascii="Calibri" w:hAnsi="Calibri" w:cs="Calibri"/>
          <w:sz w:val="20"/>
          <w:szCs w:val="20"/>
        </w:rPr>
        <w:t xml:space="preserve"> potok procházející PP Smečenská rokle</w:t>
      </w:r>
    </w:p>
    <w:p w14:paraId="1EE41FAB" w14:textId="3F29E608" w:rsidR="00971FF9" w:rsidRPr="003262DD" w:rsidRDefault="00971FF9" w:rsidP="00F551F4">
      <w:pPr>
        <w:spacing w:before="60" w:after="60" w:line="240" w:lineRule="auto"/>
        <w:ind w:left="360"/>
        <w:rPr>
          <w:rFonts w:ascii="Calibri" w:hAnsi="Calibri" w:cs="Calibri"/>
          <w:sz w:val="20"/>
          <w:szCs w:val="20"/>
        </w:rPr>
      </w:pPr>
      <w:r w:rsidRPr="003262DD">
        <w:rPr>
          <w:rFonts w:ascii="Calibri" w:hAnsi="Calibri" w:cs="Calibri"/>
          <w:sz w:val="20"/>
          <w:szCs w:val="20"/>
        </w:rPr>
        <w:t>Vodní plochy</w:t>
      </w:r>
      <w:r w:rsidR="009E2428" w:rsidRPr="003262DD">
        <w:rPr>
          <w:rFonts w:ascii="Calibri" w:hAnsi="Calibri" w:cs="Calibri"/>
          <w:sz w:val="20"/>
          <w:szCs w:val="20"/>
        </w:rPr>
        <w:t>:</w:t>
      </w:r>
    </w:p>
    <w:p w14:paraId="240796D9" w14:textId="380EC1FB" w:rsidR="009E2428" w:rsidRPr="003262DD" w:rsidRDefault="009E2428" w:rsidP="00F551F4">
      <w:pPr>
        <w:numPr>
          <w:ilvl w:val="0"/>
          <w:numId w:val="78"/>
        </w:numPr>
        <w:spacing w:before="60" w:after="60" w:line="240" w:lineRule="auto"/>
        <w:contextualSpacing/>
        <w:jc w:val="left"/>
        <w:rPr>
          <w:rFonts w:ascii="Calibri" w:hAnsi="Calibri" w:cs="Calibri"/>
          <w:b/>
          <w:bCs/>
          <w:sz w:val="20"/>
          <w:szCs w:val="20"/>
        </w:rPr>
      </w:pPr>
      <w:r w:rsidRPr="003262DD">
        <w:rPr>
          <w:rFonts w:ascii="Calibri" w:hAnsi="Calibri" w:cs="Calibri"/>
          <w:b/>
          <w:bCs/>
          <w:sz w:val="20"/>
          <w:szCs w:val="20"/>
        </w:rPr>
        <w:t>Rybník Chobot</w:t>
      </w:r>
    </w:p>
    <w:p w14:paraId="341BD0F5" w14:textId="10FFA57C" w:rsidR="00CE4EA2" w:rsidRPr="003262DD" w:rsidRDefault="00CE4EA2" w:rsidP="00F551F4">
      <w:pPr>
        <w:numPr>
          <w:ilvl w:val="0"/>
          <w:numId w:val="78"/>
        </w:numPr>
        <w:spacing w:before="60" w:after="60" w:line="240" w:lineRule="auto"/>
        <w:contextualSpacing/>
        <w:jc w:val="left"/>
        <w:rPr>
          <w:rFonts w:ascii="Calibri" w:hAnsi="Calibri" w:cs="Calibri"/>
          <w:sz w:val="20"/>
          <w:szCs w:val="20"/>
        </w:rPr>
      </w:pPr>
      <w:r w:rsidRPr="003262DD">
        <w:rPr>
          <w:rFonts w:ascii="Calibri" w:hAnsi="Calibri" w:cs="Calibri"/>
          <w:sz w:val="20"/>
          <w:szCs w:val="20"/>
        </w:rPr>
        <w:t>Drobná vodní plocha /slepé rameno, levobřežní přítok Lodenice</w:t>
      </w:r>
    </w:p>
    <w:p w14:paraId="00230A8F" w14:textId="7D0ADBF7" w:rsidR="004E334C" w:rsidRPr="003262DD" w:rsidRDefault="004E334C" w:rsidP="00F551F4">
      <w:pPr>
        <w:pStyle w:val="Odstavecseseznamem"/>
        <w:numPr>
          <w:ilvl w:val="0"/>
          <w:numId w:val="78"/>
        </w:numPr>
        <w:spacing w:before="60" w:after="60" w:line="240" w:lineRule="auto"/>
        <w:rPr>
          <w:rFonts w:eastAsia="Times New Roman" w:cs="Calibri"/>
          <w:sz w:val="20"/>
          <w:szCs w:val="20"/>
          <w:lang w:eastAsia="cs-CZ"/>
        </w:rPr>
      </w:pPr>
      <w:r w:rsidRPr="003262DD">
        <w:rPr>
          <w:rFonts w:eastAsia="Times New Roman" w:cs="Calibri"/>
          <w:sz w:val="20"/>
          <w:szCs w:val="20"/>
          <w:lang w:eastAsia="cs-CZ"/>
        </w:rPr>
        <w:t xml:space="preserve">Osy vodních toků (otevřená koryta vodních toků, </w:t>
      </w:r>
      <w:proofErr w:type="spellStart"/>
      <w:r w:rsidRPr="003262DD">
        <w:rPr>
          <w:rFonts w:eastAsia="Times New Roman" w:cs="Calibri"/>
          <w:sz w:val="20"/>
          <w:szCs w:val="20"/>
          <w:lang w:eastAsia="cs-CZ"/>
        </w:rPr>
        <w:t>zatrubněná</w:t>
      </w:r>
      <w:proofErr w:type="spellEnd"/>
      <w:r w:rsidRPr="003262DD">
        <w:rPr>
          <w:rFonts w:eastAsia="Times New Roman" w:cs="Calibri"/>
          <w:sz w:val="20"/>
          <w:szCs w:val="20"/>
          <w:lang w:eastAsia="cs-CZ"/>
        </w:rPr>
        <w:t xml:space="preserve"> koryta vodních toků, občasné vodní toky a hlavní odvodňovací zařízení – HOZ) – byly do koordinačního výkresu zapracovány.</w:t>
      </w:r>
    </w:p>
    <w:p w14:paraId="0C48FE6C" w14:textId="13837C79" w:rsidR="00971FF9" w:rsidRPr="003262DD" w:rsidRDefault="00CE4EA2" w:rsidP="00F551F4">
      <w:pPr>
        <w:pStyle w:val="Normlnweb"/>
        <w:spacing w:before="60" w:beforeAutospacing="0" w:after="60" w:afterAutospacing="0"/>
        <w:rPr>
          <w:rFonts w:asciiTheme="minorHAnsi" w:hAnsiTheme="minorHAnsi" w:cstheme="minorHAnsi"/>
          <w:color w:val="auto"/>
          <w:sz w:val="20"/>
          <w:szCs w:val="20"/>
          <w:highlight w:val="yellow"/>
          <w:u w:val="single"/>
        </w:rPr>
      </w:pPr>
      <w:r w:rsidRPr="003262DD">
        <w:rPr>
          <w:rFonts w:ascii="Calibri" w:hAnsi="Calibri" w:cs="Calibri"/>
          <w:color w:val="auto"/>
          <w:sz w:val="20"/>
          <w:szCs w:val="20"/>
        </w:rPr>
        <w:t xml:space="preserve">Změnou č. 3 ÚP jsou vodní plochy a toky respektovány. </w:t>
      </w:r>
    </w:p>
    <w:p w14:paraId="7C2B39E2" w14:textId="24A4B763" w:rsidR="002F22EB" w:rsidRPr="003262DD" w:rsidRDefault="002F22EB"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Koncepce rekreace</w:t>
      </w:r>
    </w:p>
    <w:p w14:paraId="1080B1C1" w14:textId="77777777" w:rsidR="00971FF9" w:rsidRPr="003262DD" w:rsidRDefault="00971FF9" w:rsidP="00F551F4">
      <w:pPr>
        <w:spacing w:before="60" w:after="60" w:line="240" w:lineRule="auto"/>
        <w:rPr>
          <w:rFonts w:ascii="Calibri" w:hAnsi="Calibri" w:cs="Calibri"/>
          <w:sz w:val="20"/>
          <w:szCs w:val="20"/>
        </w:rPr>
      </w:pPr>
      <w:r w:rsidRPr="003262DD">
        <w:rPr>
          <w:rFonts w:ascii="Calibri" w:hAnsi="Calibri" w:cs="Calibri"/>
          <w:sz w:val="20"/>
          <w:szCs w:val="20"/>
        </w:rPr>
        <w:t>Plochy určené svým využitím pro rekreaci jsou územním plánem vymezeny jako plochy:</w:t>
      </w:r>
    </w:p>
    <w:p w14:paraId="5103A7CB" w14:textId="77777777" w:rsidR="00C961F8" w:rsidRPr="003262DD" w:rsidRDefault="00C961F8" w:rsidP="00F551F4">
      <w:pPr>
        <w:pStyle w:val="Odstavecseseznamem"/>
        <w:numPr>
          <w:ilvl w:val="0"/>
          <w:numId w:val="78"/>
        </w:numPr>
        <w:suppressAutoHyphens w:val="0"/>
        <w:spacing w:before="60" w:after="60" w:line="240" w:lineRule="auto"/>
        <w:contextualSpacing/>
        <w:jc w:val="both"/>
        <w:rPr>
          <w:sz w:val="20"/>
          <w:szCs w:val="20"/>
        </w:rPr>
      </w:pPr>
      <w:r w:rsidRPr="003262DD">
        <w:rPr>
          <w:sz w:val="20"/>
          <w:szCs w:val="20"/>
        </w:rPr>
        <w:t>rekreace hromadná – rekreační areály - RH</w:t>
      </w:r>
    </w:p>
    <w:p w14:paraId="1448E6C6" w14:textId="77777777" w:rsidR="00C961F8" w:rsidRPr="003262DD" w:rsidRDefault="00C961F8" w:rsidP="00F551F4">
      <w:pPr>
        <w:pStyle w:val="Odstavecseseznamem"/>
        <w:numPr>
          <w:ilvl w:val="0"/>
          <w:numId w:val="78"/>
        </w:numPr>
        <w:suppressAutoHyphens w:val="0"/>
        <w:spacing w:before="60" w:after="60" w:line="240" w:lineRule="auto"/>
        <w:contextualSpacing/>
        <w:jc w:val="both"/>
        <w:rPr>
          <w:sz w:val="20"/>
          <w:szCs w:val="20"/>
        </w:rPr>
      </w:pPr>
      <w:r w:rsidRPr="003262DD">
        <w:rPr>
          <w:sz w:val="20"/>
          <w:szCs w:val="20"/>
        </w:rPr>
        <w:t>rekreace – oddechové plochy - RO</w:t>
      </w:r>
    </w:p>
    <w:p w14:paraId="2CD5CCC7" w14:textId="1AF29DD5" w:rsidR="00971FF9" w:rsidRPr="003262DD" w:rsidRDefault="00C961F8" w:rsidP="00F551F4">
      <w:pPr>
        <w:numPr>
          <w:ilvl w:val="0"/>
          <w:numId w:val="78"/>
        </w:numPr>
        <w:spacing w:before="60" w:after="60" w:line="240" w:lineRule="auto"/>
        <w:contextualSpacing/>
        <w:jc w:val="left"/>
        <w:rPr>
          <w:rFonts w:ascii="Calibri" w:eastAsia="Calibri" w:hAnsi="Calibri" w:cs="Calibri"/>
          <w:sz w:val="20"/>
          <w:szCs w:val="20"/>
          <w:lang w:eastAsia="en-US"/>
        </w:rPr>
      </w:pPr>
      <w:r w:rsidRPr="003262DD">
        <w:rPr>
          <w:rFonts w:ascii="Calibri" w:eastAsia="Calibri" w:hAnsi="Calibri" w:cs="Calibri"/>
          <w:sz w:val="20"/>
          <w:szCs w:val="20"/>
          <w:lang w:eastAsia="en-US"/>
        </w:rPr>
        <w:t>o</w:t>
      </w:r>
      <w:r w:rsidR="00971FF9" w:rsidRPr="003262DD">
        <w:rPr>
          <w:rFonts w:ascii="Calibri" w:eastAsia="Calibri" w:hAnsi="Calibri" w:cs="Calibri"/>
          <w:sz w:val="20"/>
          <w:szCs w:val="20"/>
          <w:lang w:eastAsia="en-US"/>
        </w:rPr>
        <w:t>bčanské vybavení – sport (OS)</w:t>
      </w:r>
    </w:p>
    <w:p w14:paraId="51058AEF" w14:textId="77777777" w:rsidR="00C961F8" w:rsidRPr="003262DD" w:rsidRDefault="00C961F8" w:rsidP="00F551F4">
      <w:pPr>
        <w:pStyle w:val="Odstavecseseznamem"/>
        <w:numPr>
          <w:ilvl w:val="0"/>
          <w:numId w:val="78"/>
        </w:numPr>
        <w:suppressAutoHyphens w:val="0"/>
        <w:spacing w:before="60" w:after="60" w:line="240" w:lineRule="auto"/>
        <w:contextualSpacing/>
        <w:jc w:val="both"/>
        <w:rPr>
          <w:sz w:val="20"/>
          <w:szCs w:val="20"/>
        </w:rPr>
      </w:pPr>
      <w:r w:rsidRPr="003262DD">
        <w:rPr>
          <w:sz w:val="20"/>
          <w:szCs w:val="20"/>
        </w:rPr>
        <w:t xml:space="preserve">smíšené nezastavěného území všeobecné – rekreace nepobytová - </w:t>
      </w:r>
      <w:proofErr w:type="spellStart"/>
      <w:r w:rsidRPr="003262DD">
        <w:rPr>
          <w:sz w:val="20"/>
          <w:szCs w:val="20"/>
        </w:rPr>
        <w:t>MU.r</w:t>
      </w:r>
      <w:proofErr w:type="spellEnd"/>
    </w:p>
    <w:p w14:paraId="5CAFCB50" w14:textId="77777777" w:rsidR="00C961F8" w:rsidRPr="003262DD" w:rsidRDefault="00C961F8" w:rsidP="00F551F4">
      <w:pPr>
        <w:pStyle w:val="Odstavecseseznamem"/>
        <w:numPr>
          <w:ilvl w:val="0"/>
          <w:numId w:val="78"/>
        </w:numPr>
        <w:suppressAutoHyphens w:val="0"/>
        <w:spacing w:before="60" w:after="60" w:line="240" w:lineRule="auto"/>
        <w:contextualSpacing/>
        <w:jc w:val="both"/>
        <w:rPr>
          <w:sz w:val="20"/>
          <w:szCs w:val="20"/>
        </w:rPr>
      </w:pPr>
      <w:r w:rsidRPr="003262DD">
        <w:rPr>
          <w:sz w:val="20"/>
          <w:szCs w:val="20"/>
        </w:rPr>
        <w:t xml:space="preserve">smíšené nezastavěného území všeobecné – sportovní využití - </w:t>
      </w:r>
      <w:proofErr w:type="spellStart"/>
      <w:r w:rsidRPr="003262DD">
        <w:rPr>
          <w:sz w:val="20"/>
          <w:szCs w:val="20"/>
        </w:rPr>
        <w:t>MU.s</w:t>
      </w:r>
      <w:proofErr w:type="spellEnd"/>
    </w:p>
    <w:p w14:paraId="44EB5C08" w14:textId="77777777" w:rsidR="00B21960" w:rsidRPr="003262DD" w:rsidRDefault="00971FF9" w:rsidP="00F551F4">
      <w:pPr>
        <w:spacing w:before="60" w:after="60" w:line="240" w:lineRule="auto"/>
        <w:rPr>
          <w:rFonts w:ascii="Calibri" w:hAnsi="Calibri" w:cs="Calibri"/>
          <w:sz w:val="20"/>
          <w:szCs w:val="20"/>
        </w:rPr>
      </w:pPr>
      <w:r w:rsidRPr="003262DD">
        <w:rPr>
          <w:rFonts w:ascii="Calibri" w:hAnsi="Calibri" w:cs="Calibri"/>
          <w:sz w:val="20"/>
          <w:szCs w:val="20"/>
        </w:rPr>
        <w:lastRenderedPageBreak/>
        <w:t>Územní plán umožnuje rekreační využití pro každodenní rekreaci formou pěších</w:t>
      </w:r>
      <w:r w:rsidR="00B21960" w:rsidRPr="003262DD">
        <w:rPr>
          <w:rFonts w:ascii="Calibri" w:hAnsi="Calibri" w:cs="Calibri"/>
          <w:sz w:val="20"/>
          <w:szCs w:val="20"/>
        </w:rPr>
        <w:t>,</w:t>
      </w:r>
      <w:r w:rsidRPr="003262DD">
        <w:rPr>
          <w:rFonts w:ascii="Calibri" w:hAnsi="Calibri" w:cs="Calibri"/>
          <w:sz w:val="20"/>
          <w:szCs w:val="20"/>
        </w:rPr>
        <w:t xml:space="preserve"> turistických</w:t>
      </w:r>
      <w:r w:rsidR="00B21960" w:rsidRPr="003262DD">
        <w:rPr>
          <w:rFonts w:ascii="Calibri" w:hAnsi="Calibri" w:cs="Calibri"/>
          <w:sz w:val="20"/>
          <w:szCs w:val="20"/>
        </w:rPr>
        <w:t xml:space="preserve"> a cyklotras, rybník Chobot s přilehlými loukami umožnuje rekreační využití, dále sousední sportovní plocha s travnatým fotbalovým hřištěm, prolézačky pro děti, vše situováno v návaznosti na protékající </w:t>
      </w:r>
      <w:proofErr w:type="spellStart"/>
      <w:r w:rsidR="00B21960" w:rsidRPr="003262DD">
        <w:rPr>
          <w:rFonts w:ascii="Calibri" w:hAnsi="Calibri" w:cs="Calibri"/>
          <w:sz w:val="20"/>
          <w:szCs w:val="20"/>
        </w:rPr>
        <w:t>Kačák</w:t>
      </w:r>
      <w:proofErr w:type="spellEnd"/>
      <w:r w:rsidR="00B21960" w:rsidRPr="003262DD">
        <w:rPr>
          <w:rFonts w:ascii="Calibri" w:hAnsi="Calibri" w:cs="Calibri"/>
          <w:sz w:val="20"/>
          <w:szCs w:val="20"/>
        </w:rPr>
        <w:t xml:space="preserve"> s doprovodnou přírodní zelení.  </w:t>
      </w:r>
    </w:p>
    <w:p w14:paraId="211DA6CB" w14:textId="2082BA93" w:rsidR="00971FF9" w:rsidRPr="003262DD" w:rsidRDefault="00B21960" w:rsidP="00F551F4">
      <w:pPr>
        <w:spacing w:before="60" w:after="60" w:line="240" w:lineRule="auto"/>
        <w:rPr>
          <w:rFonts w:ascii="Calibri" w:hAnsi="Calibri" w:cs="Calibri"/>
          <w:sz w:val="20"/>
          <w:szCs w:val="20"/>
        </w:rPr>
      </w:pPr>
      <w:r w:rsidRPr="003262DD">
        <w:rPr>
          <w:rFonts w:ascii="Calibri" w:hAnsi="Calibri" w:cs="Calibri"/>
          <w:sz w:val="20"/>
          <w:szCs w:val="20"/>
        </w:rPr>
        <w:t xml:space="preserve">Krajina v širším </w:t>
      </w:r>
      <w:r w:rsidR="00971FF9" w:rsidRPr="003262DD">
        <w:rPr>
          <w:rFonts w:ascii="Calibri" w:hAnsi="Calibri" w:cs="Calibri"/>
          <w:sz w:val="20"/>
          <w:szCs w:val="20"/>
        </w:rPr>
        <w:t xml:space="preserve">zázemí </w:t>
      </w:r>
      <w:r w:rsidRPr="003262DD">
        <w:rPr>
          <w:rFonts w:ascii="Calibri" w:hAnsi="Calibri" w:cs="Calibri"/>
          <w:sz w:val="20"/>
          <w:szCs w:val="20"/>
        </w:rPr>
        <w:t xml:space="preserve">obce </w:t>
      </w:r>
      <w:r w:rsidR="00971FF9" w:rsidRPr="003262DD">
        <w:rPr>
          <w:rFonts w:ascii="Calibri" w:hAnsi="Calibri" w:cs="Calibri"/>
          <w:sz w:val="20"/>
          <w:szCs w:val="20"/>
        </w:rPr>
        <w:t xml:space="preserve"> </w:t>
      </w:r>
      <w:r w:rsidRPr="003262DD">
        <w:rPr>
          <w:rFonts w:ascii="Calibri" w:hAnsi="Calibri" w:cs="Calibri"/>
          <w:sz w:val="20"/>
          <w:szCs w:val="20"/>
        </w:rPr>
        <w:t xml:space="preserve">nabízí turistické a cyklistické možnosti směřující do krajiny Přírodního parku Džbán – (sever) a jižně od obce za dálnicí D6 se rozkládá lesní celek CHKO Křivoklátsko, východním směrem od obce Turyňský rybník s okolní přírodou. </w:t>
      </w:r>
    </w:p>
    <w:p w14:paraId="09946B94" w14:textId="399DBA77" w:rsidR="00971FF9" w:rsidRPr="003262DD" w:rsidRDefault="00971FF9" w:rsidP="00F551F4">
      <w:pPr>
        <w:spacing w:before="60" w:after="60" w:line="240" w:lineRule="auto"/>
        <w:rPr>
          <w:rFonts w:ascii="Calibri" w:hAnsi="Calibri" w:cs="Calibri"/>
          <w:sz w:val="20"/>
          <w:szCs w:val="20"/>
        </w:rPr>
      </w:pPr>
      <w:r w:rsidRPr="003262DD">
        <w:rPr>
          <w:rFonts w:ascii="Calibri" w:hAnsi="Calibri" w:cs="Calibri"/>
          <w:sz w:val="20"/>
          <w:szCs w:val="20"/>
        </w:rPr>
        <w:t xml:space="preserve">Změna č. 3 nemění celkovou koncepci rekreace; na území </w:t>
      </w:r>
      <w:r w:rsidR="00B21960" w:rsidRPr="003262DD">
        <w:rPr>
          <w:rFonts w:ascii="Calibri" w:hAnsi="Calibri" w:cs="Calibri"/>
          <w:sz w:val="20"/>
          <w:szCs w:val="20"/>
        </w:rPr>
        <w:t>obce není</w:t>
      </w:r>
      <w:r w:rsidRPr="003262DD">
        <w:rPr>
          <w:rFonts w:ascii="Calibri" w:hAnsi="Calibri" w:cs="Calibri"/>
          <w:sz w:val="20"/>
          <w:szCs w:val="20"/>
        </w:rPr>
        <w:t xml:space="preserve"> zastoupena individuální rekreace </w:t>
      </w:r>
      <w:r w:rsidR="00B21960" w:rsidRPr="003262DD">
        <w:rPr>
          <w:rFonts w:ascii="Calibri" w:hAnsi="Calibri" w:cs="Calibri"/>
          <w:sz w:val="20"/>
          <w:szCs w:val="20"/>
        </w:rPr>
        <w:t xml:space="preserve">nebo </w:t>
      </w:r>
      <w:r w:rsidRPr="003262DD">
        <w:rPr>
          <w:rFonts w:ascii="Calibri" w:hAnsi="Calibri" w:cs="Calibri"/>
          <w:sz w:val="20"/>
          <w:szCs w:val="20"/>
        </w:rPr>
        <w:t>rekreace – zahrádkářské osady</w:t>
      </w:r>
      <w:r w:rsidR="00B21960" w:rsidRPr="003262DD">
        <w:rPr>
          <w:rFonts w:ascii="Calibri" w:hAnsi="Calibri" w:cs="Calibri"/>
          <w:sz w:val="20"/>
          <w:szCs w:val="20"/>
        </w:rPr>
        <w:t xml:space="preserve">. </w:t>
      </w:r>
      <w:r w:rsidRPr="003262DD">
        <w:rPr>
          <w:rFonts w:ascii="Calibri" w:hAnsi="Calibri" w:cs="Calibri"/>
          <w:sz w:val="20"/>
          <w:szCs w:val="20"/>
        </w:rPr>
        <w:t xml:space="preserve"> </w:t>
      </w:r>
    </w:p>
    <w:p w14:paraId="5507F24E" w14:textId="5E1C2316" w:rsidR="002F22EB" w:rsidRPr="003262DD" w:rsidRDefault="002F22EB" w:rsidP="00F551F4">
      <w:pPr>
        <w:pStyle w:val="Normlnweb"/>
        <w:spacing w:before="60" w:beforeAutospacing="0" w:after="60" w:afterAutospacing="0"/>
        <w:rPr>
          <w:rFonts w:asciiTheme="minorHAnsi" w:hAnsiTheme="minorHAnsi" w:cstheme="minorHAnsi"/>
          <w:b/>
          <w:color w:val="auto"/>
          <w:sz w:val="20"/>
          <w:szCs w:val="20"/>
          <w:u w:val="single"/>
        </w:rPr>
      </w:pPr>
      <w:r w:rsidRPr="003262DD">
        <w:rPr>
          <w:rFonts w:asciiTheme="minorHAnsi" w:hAnsiTheme="minorHAnsi" w:cstheme="minorHAnsi"/>
          <w:b/>
          <w:color w:val="auto"/>
          <w:sz w:val="20"/>
          <w:szCs w:val="20"/>
          <w:u w:val="single"/>
        </w:rPr>
        <w:t xml:space="preserve">Koncepce územní studie krajiny </w:t>
      </w:r>
    </w:p>
    <w:p w14:paraId="14701C69" w14:textId="5528F19E" w:rsidR="003058B9" w:rsidRPr="003262DD" w:rsidRDefault="003058B9" w:rsidP="00F551F4">
      <w:pPr>
        <w:spacing w:before="60" w:after="60" w:line="240" w:lineRule="auto"/>
        <w:rPr>
          <w:rFonts w:asciiTheme="minorHAnsi" w:hAnsiTheme="minorHAnsi" w:cstheme="minorHAnsi"/>
          <w:b/>
          <w:bCs/>
          <w:sz w:val="20"/>
          <w:szCs w:val="20"/>
        </w:rPr>
      </w:pPr>
      <w:r w:rsidRPr="003262DD">
        <w:rPr>
          <w:rFonts w:asciiTheme="minorHAnsi" w:hAnsiTheme="minorHAnsi" w:cstheme="minorHAnsi"/>
          <w:sz w:val="20"/>
          <w:szCs w:val="20"/>
        </w:rPr>
        <w:t>Pro obec Kačice ležící v ORP Kladno je zpracovaná územní studie krajiny. Území obce je rozčleněno na tyto krajinné okrsky (KO) s doporučenými opatřeními:</w:t>
      </w:r>
      <w:r w:rsidR="00B21877" w:rsidRPr="003262DD">
        <w:rPr>
          <w:rFonts w:asciiTheme="minorHAnsi" w:hAnsiTheme="minorHAnsi" w:cstheme="minorHAnsi"/>
          <w:sz w:val="20"/>
          <w:szCs w:val="20"/>
        </w:rPr>
        <w:t xml:space="preserve"> Pro území obce jsou vymezeny tyto krajinné okrsky: </w:t>
      </w:r>
      <w:r w:rsidR="00B21877" w:rsidRPr="003262DD">
        <w:rPr>
          <w:rFonts w:asciiTheme="minorHAnsi" w:hAnsiTheme="minorHAnsi" w:cstheme="minorHAnsi"/>
          <w:b/>
          <w:bCs/>
          <w:sz w:val="20"/>
          <w:szCs w:val="20"/>
        </w:rPr>
        <w:t xml:space="preserve">KO L1, </w:t>
      </w:r>
      <w:r w:rsidR="00603636" w:rsidRPr="003262DD">
        <w:rPr>
          <w:rFonts w:asciiTheme="minorHAnsi" w:hAnsiTheme="minorHAnsi" w:cstheme="minorHAnsi"/>
          <w:b/>
          <w:bCs/>
          <w:sz w:val="20"/>
          <w:szCs w:val="20"/>
        </w:rPr>
        <w:t xml:space="preserve">KO L11, </w:t>
      </w:r>
      <w:r w:rsidR="00B21877" w:rsidRPr="003262DD">
        <w:rPr>
          <w:rFonts w:asciiTheme="minorHAnsi" w:hAnsiTheme="minorHAnsi" w:cstheme="minorHAnsi"/>
          <w:b/>
          <w:bCs/>
          <w:sz w:val="20"/>
          <w:szCs w:val="20"/>
        </w:rPr>
        <w:t>KO P2, KO R</w:t>
      </w:r>
      <w:r w:rsidR="00603636" w:rsidRPr="003262DD">
        <w:rPr>
          <w:rFonts w:asciiTheme="minorHAnsi" w:hAnsiTheme="minorHAnsi" w:cstheme="minorHAnsi"/>
          <w:b/>
          <w:bCs/>
          <w:sz w:val="20"/>
          <w:szCs w:val="20"/>
        </w:rPr>
        <w:t>2</w:t>
      </w:r>
      <w:r w:rsidR="00B21877" w:rsidRPr="003262DD">
        <w:rPr>
          <w:rFonts w:asciiTheme="minorHAnsi" w:hAnsiTheme="minorHAnsi" w:cstheme="minorHAnsi"/>
          <w:b/>
          <w:bCs/>
          <w:sz w:val="20"/>
          <w:szCs w:val="20"/>
        </w:rPr>
        <w:t>, KO Z</w:t>
      </w:r>
      <w:r w:rsidR="00603636" w:rsidRPr="003262DD">
        <w:rPr>
          <w:rFonts w:asciiTheme="minorHAnsi" w:hAnsiTheme="minorHAnsi" w:cstheme="minorHAnsi"/>
          <w:b/>
          <w:bCs/>
          <w:sz w:val="20"/>
          <w:szCs w:val="20"/>
        </w:rPr>
        <w:t>1</w:t>
      </w:r>
      <w:r w:rsidR="00B21877" w:rsidRPr="003262DD">
        <w:rPr>
          <w:rFonts w:asciiTheme="minorHAnsi" w:hAnsiTheme="minorHAnsi" w:cstheme="minorHAnsi"/>
          <w:b/>
          <w:bCs/>
          <w:sz w:val="20"/>
          <w:szCs w:val="20"/>
        </w:rPr>
        <w:t>, KO ZS</w:t>
      </w:r>
      <w:r w:rsidR="00603636" w:rsidRPr="003262DD">
        <w:rPr>
          <w:rFonts w:asciiTheme="minorHAnsi" w:hAnsiTheme="minorHAnsi" w:cstheme="minorHAnsi"/>
          <w:b/>
          <w:bCs/>
          <w:sz w:val="20"/>
          <w:szCs w:val="20"/>
        </w:rPr>
        <w:t xml:space="preserve">3, </w:t>
      </w:r>
      <w:r w:rsidR="00B21877" w:rsidRPr="003262DD">
        <w:rPr>
          <w:rFonts w:asciiTheme="minorHAnsi" w:hAnsiTheme="minorHAnsi" w:cstheme="minorHAnsi"/>
          <w:b/>
          <w:bCs/>
          <w:sz w:val="20"/>
          <w:szCs w:val="20"/>
        </w:rPr>
        <w:t>KO ZS4.</w:t>
      </w:r>
    </w:p>
    <w:p w14:paraId="158D7A7A" w14:textId="4EE7E73F" w:rsidR="00E70224" w:rsidRPr="003262DD" w:rsidRDefault="00E70224" w:rsidP="00F551F4">
      <w:pPr>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Krajinné okrsky:</w:t>
      </w:r>
    </w:p>
    <w:p w14:paraId="655147F7" w14:textId="2BF70193" w:rsidR="00652B09" w:rsidRPr="003262DD" w:rsidRDefault="00652B09" w:rsidP="00F551F4">
      <w:pPr>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 lesní KO L1, KO L11,</w:t>
      </w:r>
    </w:p>
    <w:p w14:paraId="3EC15CA7" w14:textId="2BAC4FCB" w:rsidR="00652B09" w:rsidRPr="003262DD" w:rsidRDefault="00652B09" w:rsidP="00F551F4">
      <w:pPr>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 ochrany přírodních hodnot označených v územní studii KO P2,</w:t>
      </w:r>
    </w:p>
    <w:p w14:paraId="21F4ADF7" w14:textId="4ADED7AC" w:rsidR="00652B09" w:rsidRPr="003262DD" w:rsidRDefault="00652B09" w:rsidP="00F551F4">
      <w:pPr>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 rozvoj sídel KO R2,</w:t>
      </w:r>
    </w:p>
    <w:p w14:paraId="54D3A566" w14:textId="6C85D3DF" w:rsidR="00652B09" w:rsidRPr="003262DD" w:rsidRDefault="00652B09" w:rsidP="00F551F4">
      <w:pPr>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 zemědělské produkce KO Z1,</w:t>
      </w:r>
    </w:p>
    <w:p w14:paraId="0958AECD" w14:textId="4A9408D4" w:rsidR="00652B09" w:rsidRPr="003262DD" w:rsidRDefault="00C16C3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b/>
          <w:bCs/>
          <w:noProof/>
          <w:sz w:val="20"/>
          <w:szCs w:val="20"/>
        </w:rPr>
        <w:drawing>
          <wp:anchor distT="0" distB="0" distL="114300" distR="114300" simplePos="0" relativeHeight="251664384" behindDoc="0" locked="0" layoutInCell="1" allowOverlap="1" wp14:anchorId="25478E95" wp14:editId="2AB5CC05">
            <wp:simplePos x="0" y="0"/>
            <wp:positionH relativeFrom="column">
              <wp:posOffset>1686967</wp:posOffset>
            </wp:positionH>
            <wp:positionV relativeFrom="paragraph">
              <wp:posOffset>166945</wp:posOffset>
            </wp:positionV>
            <wp:extent cx="3610800" cy="2581200"/>
            <wp:effectExtent l="0" t="0" r="8890" b="0"/>
            <wp:wrapTopAndBottom/>
            <wp:docPr id="45502548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025488" name=""/>
                    <pic:cNvPicPr/>
                  </pic:nvPicPr>
                  <pic:blipFill>
                    <a:blip r:embed="rId20">
                      <a:extLst>
                        <a:ext uri="{28A0092B-C50C-407E-A947-70E740481C1C}">
                          <a14:useLocalDpi xmlns:a14="http://schemas.microsoft.com/office/drawing/2010/main" val="0"/>
                        </a:ext>
                      </a:extLst>
                    </a:blip>
                    <a:stretch>
                      <a:fillRect/>
                    </a:stretch>
                  </pic:blipFill>
                  <pic:spPr>
                    <a:xfrm>
                      <a:off x="0" y="0"/>
                      <a:ext cx="3610800" cy="2581200"/>
                    </a:xfrm>
                    <a:prstGeom prst="rect">
                      <a:avLst/>
                    </a:prstGeom>
                  </pic:spPr>
                </pic:pic>
              </a:graphicData>
            </a:graphic>
            <wp14:sizeRelH relativeFrom="margin">
              <wp14:pctWidth>0</wp14:pctWidth>
            </wp14:sizeRelH>
            <wp14:sizeRelV relativeFrom="margin">
              <wp14:pctHeight>0</wp14:pctHeight>
            </wp14:sizeRelV>
          </wp:anchor>
        </w:drawing>
      </w:r>
      <w:r w:rsidR="00652B09" w:rsidRPr="003262DD">
        <w:rPr>
          <w:rFonts w:asciiTheme="minorHAnsi" w:hAnsiTheme="minorHAnsi" w:cstheme="minorHAnsi"/>
          <w:b/>
          <w:bCs/>
          <w:sz w:val="20"/>
          <w:szCs w:val="20"/>
        </w:rPr>
        <w:t xml:space="preserve">- zemědělský smíšený </w:t>
      </w:r>
      <w:r w:rsidR="00AF7419" w:rsidRPr="003262DD">
        <w:rPr>
          <w:rFonts w:asciiTheme="minorHAnsi" w:hAnsiTheme="minorHAnsi" w:cstheme="minorHAnsi"/>
          <w:b/>
          <w:bCs/>
          <w:sz w:val="20"/>
          <w:szCs w:val="20"/>
        </w:rPr>
        <w:t xml:space="preserve">KO ZS3, </w:t>
      </w:r>
      <w:r w:rsidR="00652B09" w:rsidRPr="003262DD">
        <w:rPr>
          <w:rFonts w:asciiTheme="minorHAnsi" w:hAnsiTheme="minorHAnsi" w:cstheme="minorHAnsi"/>
          <w:b/>
          <w:bCs/>
          <w:sz w:val="20"/>
          <w:szCs w:val="20"/>
        </w:rPr>
        <w:t>KO ZS4.</w:t>
      </w:r>
    </w:p>
    <w:p w14:paraId="6B3167FF" w14:textId="2402D08E" w:rsidR="00C16C33" w:rsidRPr="003262DD" w:rsidRDefault="006474C3"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Závěry z</w:t>
      </w:r>
      <w:r w:rsidR="00A4515C" w:rsidRPr="003262DD">
        <w:rPr>
          <w:rFonts w:asciiTheme="minorHAnsi" w:hAnsiTheme="minorHAnsi" w:cstheme="minorHAnsi"/>
          <w:sz w:val="20"/>
          <w:szCs w:val="20"/>
        </w:rPr>
        <w:t> </w:t>
      </w:r>
      <w:r w:rsidRPr="003262DD">
        <w:rPr>
          <w:rFonts w:asciiTheme="minorHAnsi" w:hAnsiTheme="minorHAnsi" w:cstheme="minorHAnsi"/>
          <w:sz w:val="20"/>
          <w:szCs w:val="20"/>
        </w:rPr>
        <w:t>ÚSK</w:t>
      </w:r>
      <w:r w:rsidR="00A4515C" w:rsidRPr="003262DD">
        <w:rPr>
          <w:rFonts w:asciiTheme="minorHAnsi" w:hAnsiTheme="minorHAnsi" w:cstheme="minorHAnsi"/>
          <w:sz w:val="20"/>
          <w:szCs w:val="20"/>
        </w:rPr>
        <w:t xml:space="preserve"> (karta obce)</w:t>
      </w:r>
      <w:r w:rsidRPr="003262DD">
        <w:rPr>
          <w:rFonts w:asciiTheme="minorHAnsi" w:hAnsiTheme="minorHAnsi" w:cstheme="minorHAnsi"/>
          <w:sz w:val="20"/>
          <w:szCs w:val="20"/>
        </w:rPr>
        <w:t>:</w:t>
      </w:r>
    </w:p>
    <w:p w14:paraId="7A2C3642" w14:textId="503F1147" w:rsidR="00E70224" w:rsidRPr="003262DD" w:rsidRDefault="001249D2" w:rsidP="00F551F4">
      <w:pPr>
        <w:pStyle w:val="Odstavecseseznamem"/>
        <w:numPr>
          <w:ilvl w:val="0"/>
          <w:numId w:val="87"/>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Střety ÚSES ZÚR SK se zastavěným </w:t>
      </w:r>
      <w:r w:rsidR="00B85D53" w:rsidRPr="003262DD">
        <w:rPr>
          <w:rFonts w:asciiTheme="minorHAnsi" w:hAnsiTheme="minorHAnsi" w:cstheme="minorHAnsi"/>
          <w:sz w:val="20"/>
          <w:szCs w:val="20"/>
        </w:rPr>
        <w:t>územím: Část</w:t>
      </w:r>
      <w:r w:rsidRPr="003262DD">
        <w:rPr>
          <w:rFonts w:asciiTheme="minorHAnsi" w:hAnsiTheme="minorHAnsi" w:cstheme="minorHAnsi"/>
          <w:sz w:val="20"/>
          <w:szCs w:val="20"/>
        </w:rPr>
        <w:t xml:space="preserve"> zastavěného území (ZÚ)obce je zahrnuta do skladebné části ÚSES ZÚR SK – Úsek RK1111 Loděnice - Záplavy. Tyto případy je nutné prověřit při pořizování územního plánu a nebo jeho změn upřesnit vedení ÚSES.</w:t>
      </w:r>
    </w:p>
    <w:p w14:paraId="316CB101" w14:textId="5804445C" w:rsidR="00BD75C9" w:rsidRPr="003262DD" w:rsidRDefault="00BD75C9" w:rsidP="00F551F4">
      <w:p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Ve změně č. 3 ÚP byla plocha zastavěného území </w:t>
      </w:r>
      <w:r w:rsidR="00B85D53" w:rsidRPr="003262DD">
        <w:rPr>
          <w:rFonts w:asciiTheme="minorHAnsi" w:hAnsiTheme="minorHAnsi" w:cstheme="minorHAnsi"/>
          <w:sz w:val="20"/>
          <w:szCs w:val="20"/>
        </w:rPr>
        <w:t>v ploše přestavby P.4 změněna na plochu přírodní všeobecnou NU, přes níž byl veden koridor RBK.1111 Loděnice – Záplavy.</w:t>
      </w:r>
      <w:r w:rsidR="0066231E" w:rsidRPr="003262DD">
        <w:rPr>
          <w:rFonts w:asciiTheme="minorHAnsi" w:hAnsiTheme="minorHAnsi" w:cstheme="minorHAnsi"/>
          <w:sz w:val="20"/>
          <w:szCs w:val="20"/>
        </w:rPr>
        <w:t xml:space="preserve"> Další střed zastavěného území s tímto RBK je přes plochu stávající ČOV. V tomto případě zůstává ale zastavěná plocha stabilizovaná, protože čistírna odpadních vod má vyšší veřejný zájem než RBK. V tomto místě je RBK zúžen na 35 m, i tento průchod biokoridoru krajinou je dostatečný pro zajištění jeho funkčnosti.</w:t>
      </w:r>
    </w:p>
    <w:p w14:paraId="4E101DDD" w14:textId="7C78E1CA" w:rsidR="00D450E1" w:rsidRPr="003262DD" w:rsidRDefault="00647DB9" w:rsidP="00F551F4">
      <w:pPr>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P</w:t>
      </w:r>
      <w:r w:rsidR="00D450E1" w:rsidRPr="003262DD">
        <w:rPr>
          <w:rFonts w:asciiTheme="minorHAnsi" w:hAnsiTheme="minorHAnsi" w:cstheme="minorHAnsi"/>
          <w:b/>
          <w:bCs/>
          <w:sz w:val="20"/>
          <w:szCs w:val="20"/>
        </w:rPr>
        <w:t>osouzení jednotlivých kategorií krajinných okrsků</w:t>
      </w:r>
      <w:r w:rsidRPr="003262DD">
        <w:rPr>
          <w:rFonts w:asciiTheme="minorHAnsi" w:hAnsiTheme="minorHAnsi" w:cstheme="minorHAnsi"/>
          <w:b/>
          <w:bCs/>
          <w:sz w:val="20"/>
          <w:szCs w:val="20"/>
        </w:rPr>
        <w:t>:</w:t>
      </w:r>
    </w:p>
    <w:p w14:paraId="63BFCE3E" w14:textId="1D201B2E" w:rsidR="00647DB9" w:rsidRPr="003262DD" w:rsidRDefault="00647DB9" w:rsidP="00F551F4">
      <w:pPr>
        <w:numPr>
          <w:ilvl w:val="0"/>
          <w:numId w:val="53"/>
        </w:numPr>
        <w:autoSpaceDE w:val="0"/>
        <w:autoSpaceDN w:val="0"/>
        <w:adjustRightInd w:val="0"/>
        <w:spacing w:before="60" w:after="60" w:line="240" w:lineRule="auto"/>
        <w:ind w:left="284" w:hanging="284"/>
        <w:contextualSpacing/>
        <w:jc w:val="left"/>
        <w:rPr>
          <w:rFonts w:ascii="Calibri" w:eastAsia="Calibri" w:hAnsi="Calibri" w:cs="Calibri"/>
          <w:b/>
          <w:bCs/>
          <w:sz w:val="20"/>
          <w:szCs w:val="20"/>
          <w:u w:val="single"/>
          <w:lang w:eastAsia="en-US"/>
        </w:rPr>
      </w:pPr>
      <w:r w:rsidRPr="003262DD">
        <w:rPr>
          <w:rFonts w:ascii="Calibri" w:eastAsia="Calibri" w:hAnsi="Calibri" w:cs="Calibri"/>
          <w:b/>
          <w:bCs/>
          <w:sz w:val="20"/>
          <w:szCs w:val="20"/>
          <w:u w:val="single"/>
          <w:lang w:eastAsia="en-US"/>
        </w:rPr>
        <w:t>KO lesní</w:t>
      </w:r>
      <w:r w:rsidRPr="003262DD">
        <w:rPr>
          <w:rFonts w:ascii="Calibri" w:eastAsia="Calibri" w:hAnsi="Calibri" w:cs="Calibri"/>
          <w:b/>
          <w:bCs/>
          <w:sz w:val="20"/>
          <w:szCs w:val="20"/>
          <w:u w:val="single"/>
          <w:lang w:eastAsia="en-US"/>
        </w:rPr>
        <w:tab/>
      </w:r>
      <w:r w:rsidRPr="003262DD">
        <w:rPr>
          <w:rFonts w:ascii="Calibri" w:eastAsia="Calibri" w:hAnsi="Calibri" w:cs="Calibri"/>
          <w:b/>
          <w:bCs/>
          <w:sz w:val="20"/>
          <w:szCs w:val="20"/>
          <w:u w:val="single"/>
          <w:lang w:eastAsia="en-US"/>
        </w:rPr>
        <w:tab/>
      </w:r>
      <w:r w:rsidRPr="003262DD">
        <w:rPr>
          <w:rFonts w:ascii="Calibri" w:eastAsia="Calibri" w:hAnsi="Calibri" w:cs="Calibri"/>
          <w:b/>
          <w:bCs/>
          <w:sz w:val="20"/>
          <w:szCs w:val="20"/>
          <w:u w:val="single"/>
          <w:lang w:eastAsia="en-US"/>
        </w:rPr>
        <w:tab/>
      </w:r>
      <w:r w:rsidRPr="003262DD">
        <w:rPr>
          <w:rFonts w:ascii="Calibri" w:eastAsia="Calibri" w:hAnsi="Calibri" w:cs="Calibri"/>
          <w:b/>
          <w:bCs/>
          <w:sz w:val="20"/>
          <w:szCs w:val="20"/>
          <w:u w:val="single"/>
          <w:lang w:eastAsia="en-US"/>
        </w:rPr>
        <w:tab/>
        <w:t>KO L1, L11</w:t>
      </w:r>
    </w:p>
    <w:p w14:paraId="505816E9" w14:textId="77B67A83" w:rsidR="00647DB9" w:rsidRPr="003262DD" w:rsidRDefault="00647DB9"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rámcové podmínky využití</w:t>
      </w:r>
      <w:r w:rsidR="001464D0" w:rsidRPr="003262DD">
        <w:rPr>
          <w:rFonts w:asciiTheme="minorHAnsi" w:hAnsiTheme="minorHAnsi" w:cstheme="minorHAnsi"/>
          <w:bCs/>
          <w:sz w:val="20"/>
          <w:szCs w:val="20"/>
        </w:rPr>
        <w:t>:</w:t>
      </w:r>
    </w:p>
    <w:p w14:paraId="5E73C22F" w14:textId="0A26C5CA" w:rsidR="00647DB9" w:rsidRPr="003262DD" w:rsidRDefault="001464D0"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1</w:t>
      </w:r>
      <w:r w:rsidR="00647DB9" w:rsidRPr="003262DD">
        <w:rPr>
          <w:rFonts w:asciiTheme="minorHAnsi" w:hAnsiTheme="minorHAnsi" w:cstheme="minorHAnsi"/>
          <w:bCs/>
          <w:sz w:val="20"/>
          <w:szCs w:val="20"/>
        </w:rPr>
        <w:t>/ požadavky na vymezování ploch a jejich druhů v územních plánech:</w:t>
      </w:r>
    </w:p>
    <w:p w14:paraId="19ED613D" w14:textId="77777777" w:rsidR="00647DB9" w:rsidRPr="003262DD" w:rsidRDefault="00647DB9" w:rsidP="00F551F4">
      <w:pPr>
        <w:autoSpaceDE w:val="0"/>
        <w:autoSpaceDN w:val="0"/>
        <w:adjustRightInd w:val="0"/>
        <w:spacing w:before="60" w:after="60" w:line="240" w:lineRule="auto"/>
        <w:rPr>
          <w:rFonts w:asciiTheme="minorHAnsi" w:hAnsiTheme="minorHAnsi" w:cstheme="minorHAnsi"/>
          <w:bCs/>
          <w:sz w:val="20"/>
          <w:szCs w:val="20"/>
        </w:rPr>
      </w:pPr>
      <w:bookmarkStart w:id="25" w:name="_Hlk155624879"/>
      <w:r w:rsidRPr="003262DD">
        <w:rPr>
          <w:rFonts w:asciiTheme="minorHAnsi" w:hAnsiTheme="minorHAnsi" w:cstheme="minorHAnsi"/>
          <w:bCs/>
          <w:sz w:val="20"/>
          <w:szCs w:val="20"/>
        </w:rPr>
        <w:t>v územních plánech vymezovat následující druhy ploch:</w:t>
      </w:r>
    </w:p>
    <w:p w14:paraId="42B824AC" w14:textId="3CF44B92" w:rsidR="00647DB9" w:rsidRPr="003262DD" w:rsidRDefault="00647DB9"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dopravní infrastruktury </w:t>
      </w:r>
    </w:p>
    <w:p w14:paraId="2D63A736" w14:textId="63C01DFB" w:rsidR="00647DB9" w:rsidRPr="003262DD" w:rsidRDefault="00647DB9"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technické infrastruktury </w:t>
      </w:r>
    </w:p>
    <w:p w14:paraId="63129C74" w14:textId="5C4B10E1" w:rsidR="00647DB9" w:rsidRPr="003262DD" w:rsidRDefault="00647DB9"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vodní a vodohospodářská </w:t>
      </w:r>
    </w:p>
    <w:p w14:paraId="5C09062D" w14:textId="46D37AC1" w:rsidR="00647DB9" w:rsidRPr="003262DD" w:rsidRDefault="00647DB9"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lastRenderedPageBreak/>
        <w:t xml:space="preserve">plocha lesní </w:t>
      </w:r>
    </w:p>
    <w:p w14:paraId="613EC5BC" w14:textId="41AD16E7" w:rsidR="00647DB9" w:rsidRPr="003262DD" w:rsidRDefault="00647DB9"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přírodní </w:t>
      </w:r>
    </w:p>
    <w:p w14:paraId="4034B1E3" w14:textId="285460C7" w:rsidR="00647DB9" w:rsidRPr="003262DD" w:rsidRDefault="00647DB9"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smíšená nezastavěného území </w:t>
      </w:r>
    </w:p>
    <w:p w14:paraId="40991D38" w14:textId="543CB49D" w:rsidR="00647DB9" w:rsidRPr="003262DD" w:rsidRDefault="00647DB9"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tyto plochy v pojetí jednotného standardu jsou uplatněny v ÚP </w:t>
      </w:r>
      <w:r w:rsidR="00271C9F" w:rsidRPr="003262DD">
        <w:rPr>
          <w:rFonts w:asciiTheme="minorHAnsi" w:eastAsia="Calibri" w:hAnsiTheme="minorHAnsi" w:cstheme="minorHAnsi"/>
          <w:bCs/>
          <w:sz w:val="20"/>
          <w:szCs w:val="20"/>
          <w:lang w:eastAsia="en-US"/>
        </w:rPr>
        <w:t>Kačice</w:t>
      </w:r>
      <w:r w:rsidRPr="003262DD">
        <w:rPr>
          <w:rFonts w:asciiTheme="minorHAnsi" w:eastAsia="Calibri" w:hAnsiTheme="minorHAnsi" w:cstheme="minorHAnsi"/>
          <w:bCs/>
          <w:sz w:val="20"/>
          <w:szCs w:val="20"/>
          <w:lang w:eastAsia="en-US"/>
        </w:rPr>
        <w:t>.</w:t>
      </w:r>
    </w:p>
    <w:bookmarkEnd w:id="25"/>
    <w:p w14:paraId="4D02B952" w14:textId="1C9933E2" w:rsidR="00647DB9" w:rsidRPr="003262DD" w:rsidRDefault="00271C9F"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2</w:t>
      </w:r>
      <w:r w:rsidR="00647DB9" w:rsidRPr="003262DD">
        <w:rPr>
          <w:rFonts w:asciiTheme="minorHAnsi" w:hAnsiTheme="minorHAnsi" w:cstheme="minorHAnsi"/>
          <w:bCs/>
          <w:sz w:val="20"/>
          <w:szCs w:val="20"/>
        </w:rPr>
        <w:t>/ požadavky na stanovení podmínek pro vymezování zastavitelných ploch,</w:t>
      </w:r>
    </w:p>
    <w:p w14:paraId="7C8C5FAB" w14:textId="77777777" w:rsidR="00647DB9" w:rsidRPr="003262DD" w:rsidRDefault="00647DB9"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V KO nelze vymezovat nové zastavitelné plochy. </w:t>
      </w:r>
    </w:p>
    <w:p w14:paraId="303F1E01" w14:textId="77777777" w:rsidR="00647DB9" w:rsidRPr="003262DD" w:rsidRDefault="00647DB9"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Změna č. 3 ÚP nevymezuje žádnou zastavitelnou plochu v KO.</w:t>
      </w:r>
    </w:p>
    <w:p w14:paraId="324085D4" w14:textId="104D1EF1" w:rsidR="00647DB9" w:rsidRPr="003262DD" w:rsidRDefault="0028142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3</w:t>
      </w:r>
      <w:r w:rsidR="00647DB9" w:rsidRPr="003262DD">
        <w:rPr>
          <w:rFonts w:asciiTheme="minorHAnsi" w:hAnsiTheme="minorHAnsi" w:cstheme="minorHAnsi"/>
          <w:bCs/>
          <w:sz w:val="20"/>
          <w:szCs w:val="20"/>
        </w:rPr>
        <w:t>/ požadavky na vymezování ploch změn v krajině:</w:t>
      </w:r>
    </w:p>
    <w:p w14:paraId="717FA4A0" w14:textId="77777777" w:rsidR="0028142D" w:rsidRPr="003262DD" w:rsidRDefault="0028142D"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Změna č. 3 ÚP nevymezuje žádnou plochu změny v krajině na lesních plochách.</w:t>
      </w:r>
    </w:p>
    <w:p w14:paraId="66C7A9B2" w14:textId="58E6F4B0" w:rsidR="00647DB9" w:rsidRPr="003262DD" w:rsidRDefault="0028142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4</w:t>
      </w:r>
      <w:r w:rsidR="00647DB9" w:rsidRPr="003262DD">
        <w:rPr>
          <w:rFonts w:asciiTheme="minorHAnsi" w:hAnsiTheme="minorHAnsi" w:cstheme="minorHAnsi"/>
          <w:bCs/>
          <w:sz w:val="20"/>
          <w:szCs w:val="20"/>
        </w:rPr>
        <w:t>/ požadavky na stanovení podmínek využití ploch,</w:t>
      </w:r>
    </w:p>
    <w:p w14:paraId="14C5FF96" w14:textId="77777777" w:rsidR="00647DB9" w:rsidRPr="003262DD" w:rsidRDefault="00647DB9" w:rsidP="00F551F4">
      <w:pPr>
        <w:numPr>
          <w:ilvl w:val="0"/>
          <w:numId w:val="90"/>
        </w:numPr>
        <w:spacing w:before="60" w:after="60" w:line="240" w:lineRule="auto"/>
        <w:ind w:right="100"/>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Při stanovování podmínek pro využití ploch je nutné zohlednit cílové kvality krajinného okrsku.</w:t>
      </w:r>
    </w:p>
    <w:p w14:paraId="0AEAE2E1" w14:textId="77777777" w:rsidR="00647DB9" w:rsidRPr="003262DD" w:rsidRDefault="00647DB9"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změna č. 3 ÚP zohlednila v regulativech určité podstatné a přijatelné body cílové kvality KO;</w:t>
      </w:r>
    </w:p>
    <w:p w14:paraId="700E8CDB" w14:textId="62BAA0B3" w:rsidR="00647DB9" w:rsidRPr="003262DD" w:rsidRDefault="00B06A84"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5</w:t>
      </w:r>
      <w:r w:rsidR="00647DB9" w:rsidRPr="003262DD">
        <w:rPr>
          <w:rFonts w:asciiTheme="minorHAnsi" w:hAnsiTheme="minorHAnsi" w:cstheme="minorHAnsi"/>
          <w:bCs/>
          <w:sz w:val="20"/>
          <w:szCs w:val="20"/>
        </w:rPr>
        <w:t>/ Požadavky na stanovení podmínek prostorového uspořádání a základních podmínek ochrany krajinného rázu</w:t>
      </w:r>
    </w:p>
    <w:p w14:paraId="793E9375" w14:textId="77777777" w:rsidR="00647DB9" w:rsidRPr="003262DD" w:rsidRDefault="00647DB9" w:rsidP="00F551F4">
      <w:pPr>
        <w:autoSpaceDE w:val="0"/>
        <w:autoSpaceDN w:val="0"/>
        <w:adjustRightInd w:val="0"/>
        <w:spacing w:before="60" w:after="60" w:line="240" w:lineRule="auto"/>
        <w:jc w:val="left"/>
        <w:rPr>
          <w:rFonts w:ascii="Calibri" w:hAnsi="Calibri" w:cs="Calibri"/>
          <w:sz w:val="20"/>
          <w:szCs w:val="20"/>
        </w:rPr>
      </w:pPr>
      <w:r w:rsidRPr="003262DD">
        <w:rPr>
          <w:rFonts w:ascii="Calibri" w:hAnsi="Calibri" w:cs="Calibri"/>
          <w:sz w:val="20"/>
          <w:szCs w:val="20"/>
        </w:rPr>
        <w:t>Specifické podmínky prostorového uspořádání a základní podmínky ochrany krajinného rázu – v KO</w:t>
      </w:r>
    </w:p>
    <w:p w14:paraId="70ABF0E7" w14:textId="77777777" w:rsidR="00647DB9" w:rsidRPr="003262DD" w:rsidRDefault="00647DB9" w:rsidP="00F551F4">
      <w:pPr>
        <w:autoSpaceDE w:val="0"/>
        <w:autoSpaceDN w:val="0"/>
        <w:adjustRightInd w:val="0"/>
        <w:spacing w:before="60" w:after="60" w:line="240" w:lineRule="auto"/>
        <w:rPr>
          <w:rFonts w:ascii="Calibri" w:hAnsi="Calibri" w:cs="Calibri"/>
          <w:sz w:val="20"/>
          <w:szCs w:val="20"/>
        </w:rPr>
      </w:pPr>
      <w:r w:rsidRPr="003262DD">
        <w:rPr>
          <w:rFonts w:ascii="Calibri" w:hAnsi="Calibri" w:cs="Calibri"/>
          <w:sz w:val="20"/>
          <w:szCs w:val="20"/>
        </w:rPr>
        <w:t>nelze povolovat umísťování staveb pro reklamu.</w:t>
      </w:r>
    </w:p>
    <w:p w14:paraId="490C1FDC" w14:textId="0F45C26F" w:rsidR="00647DB9" w:rsidRPr="003262DD" w:rsidRDefault="00647DB9" w:rsidP="00F551F4">
      <w:pPr>
        <w:pStyle w:val="Odstavecseseznamem"/>
        <w:numPr>
          <w:ilvl w:val="0"/>
          <w:numId w:val="88"/>
        </w:numPr>
        <w:spacing w:before="60" w:after="60" w:line="240" w:lineRule="auto"/>
        <w:rPr>
          <w:rFonts w:asciiTheme="minorHAnsi" w:hAnsiTheme="minorHAnsi" w:cstheme="minorHAnsi"/>
          <w:b/>
          <w:bCs/>
          <w:sz w:val="20"/>
          <w:szCs w:val="20"/>
        </w:rPr>
      </w:pPr>
      <w:r w:rsidRPr="003262DD">
        <w:rPr>
          <w:rFonts w:asciiTheme="minorHAnsi" w:hAnsiTheme="minorHAnsi" w:cstheme="minorHAnsi"/>
          <w:bCs/>
          <w:sz w:val="20"/>
          <w:szCs w:val="20"/>
        </w:rPr>
        <w:t>Nebylo akceptováno ve změně ÚP, projektant je toho názoru, že požadavek je mimo podrobnost územního plánu;</w:t>
      </w:r>
    </w:p>
    <w:p w14:paraId="52508ABC" w14:textId="22F11F8A" w:rsidR="00E70224" w:rsidRPr="003262DD" w:rsidRDefault="00B06A84"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6/ Požadavky na vymezení veřejně prospěšných staveb anebo veřejně prospěšných opatření</w:t>
      </w:r>
    </w:p>
    <w:p w14:paraId="5C37C7CA" w14:textId="5DA0D31E" w:rsidR="00A743DD" w:rsidRPr="003262DD" w:rsidRDefault="00A743DD" w:rsidP="00F551F4">
      <w:pPr>
        <w:pStyle w:val="Odstavecseseznamem"/>
        <w:numPr>
          <w:ilvl w:val="0"/>
          <w:numId w:val="88"/>
        </w:num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ÚP Kačice jsou vymezeny VPO nad plochami a koridory ÚSES.</w:t>
      </w:r>
    </w:p>
    <w:p w14:paraId="4AB99F83" w14:textId="09AF332C" w:rsidR="00A743DD" w:rsidRPr="003262DD" w:rsidRDefault="00A743D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7/ Požadavky na vyloučení určitých staveb, zařízení nebo opatření v nezastavěném území z důvodu veřejných zájmů.</w:t>
      </w:r>
    </w:p>
    <w:p w14:paraId="3189E0BA" w14:textId="77777777" w:rsidR="00A743DD" w:rsidRPr="003262DD" w:rsidRDefault="00A743D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účely:</w:t>
      </w:r>
    </w:p>
    <w:p w14:paraId="117F0F72" w14:textId="77777777" w:rsidR="00A743DD" w:rsidRPr="003262DD" w:rsidRDefault="00A743D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I. meliorací nebo zatrubňování vodotečí, které zhoršují retenční schopnost území,</w:t>
      </w:r>
    </w:p>
    <w:p w14:paraId="51624643" w14:textId="52805404" w:rsidR="00A743DD" w:rsidRPr="003262DD" w:rsidRDefault="00A743D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II. stavby pro těžbu nerostů.</w:t>
      </w:r>
    </w:p>
    <w:p w14:paraId="37EFEF8A" w14:textId="5A0A8858" w:rsidR="00A743DD" w:rsidRPr="003262DD" w:rsidRDefault="00A743DD" w:rsidP="00F551F4">
      <w:pPr>
        <w:pStyle w:val="Odstavecseseznamem"/>
        <w:numPr>
          <w:ilvl w:val="0"/>
          <w:numId w:val="88"/>
        </w:num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Nebylo akceptováno ve změně ÚP</w:t>
      </w:r>
      <w:r w:rsidR="006B2BB0" w:rsidRPr="003262DD">
        <w:rPr>
          <w:rFonts w:asciiTheme="minorHAnsi" w:hAnsiTheme="minorHAnsi" w:cstheme="minorHAnsi"/>
          <w:bCs/>
          <w:sz w:val="20"/>
          <w:szCs w:val="20"/>
        </w:rPr>
        <w:t>.</w:t>
      </w:r>
    </w:p>
    <w:p w14:paraId="3160D9A1" w14:textId="016A79E0" w:rsidR="00930070" w:rsidRPr="003262DD" w:rsidRDefault="00930070" w:rsidP="00F551F4">
      <w:pPr>
        <w:numPr>
          <w:ilvl w:val="0"/>
          <w:numId w:val="53"/>
        </w:numPr>
        <w:autoSpaceDE w:val="0"/>
        <w:autoSpaceDN w:val="0"/>
        <w:adjustRightInd w:val="0"/>
        <w:spacing w:before="60" w:after="60" w:line="240" w:lineRule="auto"/>
        <w:ind w:left="284" w:hanging="284"/>
        <w:contextualSpacing/>
        <w:jc w:val="left"/>
        <w:rPr>
          <w:rFonts w:ascii="Calibri" w:eastAsia="Calibri" w:hAnsi="Calibri" w:cs="Calibri"/>
          <w:b/>
          <w:bCs/>
          <w:sz w:val="20"/>
          <w:szCs w:val="20"/>
          <w:u w:val="single"/>
          <w:lang w:eastAsia="en-US"/>
        </w:rPr>
      </w:pPr>
      <w:r w:rsidRPr="003262DD">
        <w:rPr>
          <w:rFonts w:ascii="Calibri" w:eastAsia="Calibri" w:hAnsi="Calibri" w:cs="Calibri"/>
          <w:b/>
          <w:bCs/>
          <w:sz w:val="20"/>
          <w:szCs w:val="20"/>
          <w:u w:val="single"/>
          <w:lang w:eastAsia="en-US"/>
        </w:rPr>
        <w:t>KO ochrany přírodních hodnot označených v územní studii KO P2,</w:t>
      </w:r>
    </w:p>
    <w:p w14:paraId="604182E0" w14:textId="7CA78FBB" w:rsidR="0022212D" w:rsidRPr="003262DD" w:rsidRDefault="0022212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rámcové podmínky využití, z karet obcí,  obsahující požadavky na řešení krajiny v územním plánu</w:t>
      </w:r>
    </w:p>
    <w:p w14:paraId="4C46B3E6" w14:textId="53E8B215" w:rsidR="0022212D" w:rsidRPr="003262DD" w:rsidRDefault="0022212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1/ požadavky na vymezování ploch a jejich druhů v územních plánech:</w:t>
      </w:r>
    </w:p>
    <w:p w14:paraId="4F70674E" w14:textId="77777777" w:rsidR="0022212D" w:rsidRPr="003262DD" w:rsidRDefault="0022212D" w:rsidP="00F551F4">
      <w:pPr>
        <w:autoSpaceDE w:val="0"/>
        <w:autoSpaceDN w:val="0"/>
        <w:adjustRightInd w:val="0"/>
        <w:spacing w:before="60" w:after="60" w:line="240" w:lineRule="auto"/>
        <w:rPr>
          <w:rFonts w:asciiTheme="minorHAnsi" w:hAnsiTheme="minorHAnsi" w:cstheme="minorHAnsi"/>
          <w:bCs/>
          <w:sz w:val="20"/>
          <w:szCs w:val="20"/>
        </w:rPr>
      </w:pPr>
      <w:bookmarkStart w:id="26" w:name="_Hlk155689200"/>
      <w:r w:rsidRPr="003262DD">
        <w:rPr>
          <w:rFonts w:asciiTheme="minorHAnsi" w:hAnsiTheme="minorHAnsi" w:cstheme="minorHAnsi"/>
          <w:bCs/>
          <w:sz w:val="20"/>
          <w:szCs w:val="20"/>
        </w:rPr>
        <w:t>v územních plánech vymezovat následující druhy ploch:</w:t>
      </w:r>
    </w:p>
    <w:p w14:paraId="2637F2A1" w14:textId="31198C57" w:rsidR="0022212D" w:rsidRPr="003262DD" w:rsidRDefault="0022212D"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dopravní infrastruktury </w:t>
      </w:r>
    </w:p>
    <w:p w14:paraId="4B63D56B" w14:textId="3C29AD76" w:rsidR="0022212D" w:rsidRPr="003262DD" w:rsidRDefault="0022212D"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technické infrastruktury </w:t>
      </w:r>
    </w:p>
    <w:p w14:paraId="4FFF35EC" w14:textId="14089520" w:rsidR="0022212D" w:rsidRPr="003262DD" w:rsidRDefault="0022212D"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vodní a vodohospodářská </w:t>
      </w:r>
    </w:p>
    <w:p w14:paraId="0CC48697" w14:textId="77946A85" w:rsidR="0022212D" w:rsidRPr="003262DD" w:rsidRDefault="0022212D"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zemědělská </w:t>
      </w:r>
    </w:p>
    <w:p w14:paraId="6A6BF8E3" w14:textId="13C764AF" w:rsidR="0022212D" w:rsidRPr="003262DD" w:rsidRDefault="0022212D"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lesní </w:t>
      </w:r>
    </w:p>
    <w:p w14:paraId="67C6400D" w14:textId="77777777" w:rsidR="00B14882" w:rsidRPr="003262DD" w:rsidRDefault="0022212D"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přírodní </w:t>
      </w:r>
    </w:p>
    <w:p w14:paraId="149B35B7" w14:textId="1D618DE5" w:rsidR="0022212D" w:rsidRPr="003262DD" w:rsidRDefault="0022212D"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tyto plochy v pojetí jednotného standardu jsou uplatněny v ÚP </w:t>
      </w:r>
      <w:r w:rsidR="00B14882" w:rsidRPr="003262DD">
        <w:rPr>
          <w:rFonts w:asciiTheme="minorHAnsi" w:eastAsia="Calibri" w:hAnsiTheme="minorHAnsi" w:cstheme="minorHAnsi"/>
          <w:bCs/>
          <w:sz w:val="20"/>
          <w:szCs w:val="20"/>
          <w:lang w:eastAsia="en-US"/>
        </w:rPr>
        <w:t>Kačice</w:t>
      </w:r>
      <w:r w:rsidRPr="003262DD">
        <w:rPr>
          <w:rFonts w:asciiTheme="minorHAnsi" w:eastAsia="Calibri" w:hAnsiTheme="minorHAnsi" w:cstheme="minorHAnsi"/>
          <w:bCs/>
          <w:sz w:val="20"/>
          <w:szCs w:val="20"/>
          <w:lang w:eastAsia="en-US"/>
        </w:rPr>
        <w:t>.</w:t>
      </w:r>
    </w:p>
    <w:bookmarkEnd w:id="26"/>
    <w:p w14:paraId="2168689A" w14:textId="0EA639B4" w:rsidR="0022212D" w:rsidRPr="003262DD" w:rsidRDefault="00986692"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2</w:t>
      </w:r>
      <w:r w:rsidR="0022212D" w:rsidRPr="003262DD">
        <w:rPr>
          <w:rFonts w:asciiTheme="minorHAnsi" w:hAnsiTheme="minorHAnsi" w:cstheme="minorHAnsi"/>
          <w:bCs/>
          <w:sz w:val="20"/>
          <w:szCs w:val="20"/>
        </w:rPr>
        <w:t>/ požadavky na stanovení podmínek pro vymezování zastavitelných ploch,</w:t>
      </w:r>
    </w:p>
    <w:p w14:paraId="3D819B7C" w14:textId="77777777" w:rsidR="0022212D" w:rsidRPr="003262DD" w:rsidRDefault="0022212D" w:rsidP="00F551F4">
      <w:pPr>
        <w:autoSpaceDE w:val="0"/>
        <w:autoSpaceDN w:val="0"/>
        <w:adjustRightInd w:val="0"/>
        <w:spacing w:before="60" w:after="60" w:line="240" w:lineRule="auto"/>
        <w:rPr>
          <w:rFonts w:ascii="Calibri" w:hAnsi="Calibri" w:cs="Calibri"/>
          <w:sz w:val="20"/>
          <w:szCs w:val="20"/>
        </w:rPr>
      </w:pPr>
      <w:r w:rsidRPr="003262DD">
        <w:rPr>
          <w:rFonts w:ascii="Calibri" w:hAnsi="Calibri" w:cs="Calibri"/>
          <w:sz w:val="20"/>
          <w:szCs w:val="20"/>
        </w:rPr>
        <w:t>V KO nelze vymezovat nové zastavitelné plochy.</w:t>
      </w:r>
    </w:p>
    <w:p w14:paraId="3036BF16" w14:textId="548A6A7E" w:rsidR="0022212D" w:rsidRPr="003262DD" w:rsidRDefault="00E2260E"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Změna č. 3 ÚP nevymezuje žádné nové zastavitelné plochy. </w:t>
      </w:r>
    </w:p>
    <w:p w14:paraId="3F4D7D11" w14:textId="50F54042" w:rsidR="0022212D" w:rsidRPr="003262DD" w:rsidRDefault="00E2260E"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3</w:t>
      </w:r>
      <w:r w:rsidR="0022212D" w:rsidRPr="003262DD">
        <w:rPr>
          <w:rFonts w:asciiTheme="minorHAnsi" w:hAnsiTheme="minorHAnsi" w:cstheme="minorHAnsi"/>
          <w:bCs/>
          <w:sz w:val="20"/>
          <w:szCs w:val="20"/>
        </w:rPr>
        <w:t>/ požadavky na vymezování ploch změn v krajině:</w:t>
      </w:r>
    </w:p>
    <w:p w14:paraId="3FCE3112" w14:textId="62EEC2E2" w:rsidR="0022212D" w:rsidRPr="003262DD" w:rsidRDefault="003B606B"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4</w:t>
      </w:r>
      <w:r w:rsidR="0022212D" w:rsidRPr="003262DD">
        <w:rPr>
          <w:rFonts w:asciiTheme="minorHAnsi" w:hAnsiTheme="minorHAnsi" w:cstheme="minorHAnsi"/>
          <w:bCs/>
          <w:sz w:val="20"/>
          <w:szCs w:val="20"/>
        </w:rPr>
        <w:t>/ požadavky na stanovení podmínek využití ploch,</w:t>
      </w:r>
    </w:p>
    <w:p w14:paraId="643D4D17" w14:textId="77777777" w:rsidR="0022212D" w:rsidRPr="003262DD" w:rsidRDefault="0022212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Při stanovování podmínek pro využití ploch je nutné zohlednit cílové kvality krajinného okrsku.</w:t>
      </w:r>
    </w:p>
    <w:p w14:paraId="1EC3451F" w14:textId="77777777" w:rsidR="0022212D" w:rsidRPr="003262DD" w:rsidRDefault="0022212D"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změna č. 3 ÚP rámcově zohlednila v regulativech ploch určité podstatné a přijatelné body cílové kvality KO;</w:t>
      </w:r>
    </w:p>
    <w:p w14:paraId="443F80F7" w14:textId="7739686D" w:rsidR="0022212D" w:rsidRPr="003262DD" w:rsidRDefault="00032DB7"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5</w:t>
      </w:r>
      <w:r w:rsidR="0022212D" w:rsidRPr="003262DD">
        <w:rPr>
          <w:rFonts w:asciiTheme="minorHAnsi" w:hAnsiTheme="minorHAnsi" w:cstheme="minorHAnsi"/>
          <w:bCs/>
          <w:sz w:val="20"/>
          <w:szCs w:val="20"/>
        </w:rPr>
        <w:t>/ Požadavky na stanovení podmínek prostorového uspořádání a základních podmínek ochrany krajinného rázu</w:t>
      </w:r>
    </w:p>
    <w:p w14:paraId="5343613D" w14:textId="77777777" w:rsidR="0022212D" w:rsidRPr="003262DD" w:rsidRDefault="0022212D"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V KO nelze povolovat umísťování staveb pro reklamu.</w:t>
      </w:r>
    </w:p>
    <w:p w14:paraId="5AF6555F" w14:textId="77777777" w:rsidR="0022212D" w:rsidRPr="003262DD" w:rsidRDefault="0022212D"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Nebylo akceptováno ve změně ÚP, projektant je toho názoru, že požadavek je mimo podrobnost územního plánu;</w:t>
      </w:r>
    </w:p>
    <w:p w14:paraId="13A6FEF6" w14:textId="768685B4" w:rsidR="00A743DD" w:rsidRPr="003262DD" w:rsidRDefault="00BC1717" w:rsidP="00F551F4">
      <w:pPr>
        <w:numPr>
          <w:ilvl w:val="0"/>
          <w:numId w:val="53"/>
        </w:numPr>
        <w:autoSpaceDE w:val="0"/>
        <w:autoSpaceDN w:val="0"/>
        <w:adjustRightInd w:val="0"/>
        <w:spacing w:before="60" w:after="60" w:line="240" w:lineRule="auto"/>
        <w:ind w:left="284" w:hanging="284"/>
        <w:contextualSpacing/>
        <w:jc w:val="left"/>
        <w:rPr>
          <w:rFonts w:ascii="Calibri" w:eastAsia="Calibri" w:hAnsi="Calibri" w:cs="Calibri"/>
          <w:b/>
          <w:bCs/>
          <w:sz w:val="20"/>
          <w:szCs w:val="20"/>
          <w:u w:val="single"/>
          <w:lang w:eastAsia="en-US"/>
        </w:rPr>
      </w:pPr>
      <w:r w:rsidRPr="003262DD">
        <w:rPr>
          <w:rFonts w:ascii="Calibri" w:eastAsia="Calibri" w:hAnsi="Calibri" w:cs="Calibri"/>
          <w:b/>
          <w:bCs/>
          <w:sz w:val="20"/>
          <w:szCs w:val="20"/>
          <w:u w:val="single"/>
          <w:lang w:eastAsia="en-US"/>
        </w:rPr>
        <w:t>KO rozvoj sídel  - KO R2,</w:t>
      </w:r>
    </w:p>
    <w:p w14:paraId="791C7D97" w14:textId="77777777" w:rsidR="00305EF3" w:rsidRPr="003262DD" w:rsidRDefault="00305EF3"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lastRenderedPageBreak/>
        <w:t>rámcové podmínky využití, z karet obcí,  obsahující požadavky na řešení krajiny v územním plánu</w:t>
      </w:r>
    </w:p>
    <w:p w14:paraId="550B0D6E" w14:textId="77777777" w:rsidR="00305EF3" w:rsidRPr="003262DD" w:rsidRDefault="00305EF3"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1/ požadavky na vymezování ploch a jejich druhů v územních plánech:</w:t>
      </w:r>
    </w:p>
    <w:p w14:paraId="240F0D4E" w14:textId="77777777" w:rsidR="00305EF3" w:rsidRPr="003262DD" w:rsidRDefault="00305EF3"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územních plánech vymezovat následující druhy ploch:</w:t>
      </w:r>
    </w:p>
    <w:p w14:paraId="4E110F11" w14:textId="4719B2B3" w:rsidR="000A3C26" w:rsidRPr="003262DD" w:rsidRDefault="000A3C26"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souladu s vyhl. č. 501/2006 Sb., ve znění pozdějších předpisů (dále též „vyhláška“, „vyhl.“), lze v územních plánech vymezovat dle potřeby a výběru druhy ploch v této vyhlášce uvedené.</w:t>
      </w:r>
    </w:p>
    <w:p w14:paraId="5F805761" w14:textId="68D77117" w:rsidR="00305EF3" w:rsidRPr="003262DD" w:rsidRDefault="00305EF3"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přírodní </w:t>
      </w:r>
      <w:r w:rsidR="00140659" w:rsidRPr="003262DD">
        <w:rPr>
          <w:rFonts w:asciiTheme="minorHAnsi" w:eastAsia="Calibri" w:hAnsiTheme="minorHAnsi" w:cstheme="minorHAnsi"/>
          <w:bCs/>
          <w:sz w:val="20"/>
          <w:szCs w:val="20"/>
          <w:lang w:eastAsia="en-US"/>
        </w:rPr>
        <w:t>zejm. pro ÚSES</w:t>
      </w:r>
    </w:p>
    <w:p w14:paraId="2BCF1016" w14:textId="0515193F" w:rsidR="00140659" w:rsidRPr="003262DD" w:rsidRDefault="00140659"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V rámci zadání územního plánu nebo jeho změny požadovat přehodnocení (prověření) návrhu obchvatu Kačice mimo ÚSES a sousední KO P 2.</w:t>
      </w:r>
    </w:p>
    <w:p w14:paraId="59A4FC21" w14:textId="2E8FF0DF" w:rsidR="00305EF3" w:rsidRPr="003262DD" w:rsidRDefault="00140659"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Tento požadavek splněn, s výjimkou požadavku chybějícího v zadání ÚP na přehodnocení obchvatu mimo LBK. </w:t>
      </w:r>
    </w:p>
    <w:p w14:paraId="29695A4D" w14:textId="77777777" w:rsidR="00305EF3" w:rsidRPr="003262DD" w:rsidRDefault="00305EF3"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2/ požadavky na stanovení podmínek pro vymezování zastavitelných ploch,</w:t>
      </w:r>
    </w:p>
    <w:p w14:paraId="49BA0D6B" w14:textId="3A97B342" w:rsidR="00305EF3" w:rsidRPr="003262DD" w:rsidRDefault="00305EF3" w:rsidP="00F551F4">
      <w:pPr>
        <w:autoSpaceDE w:val="0"/>
        <w:autoSpaceDN w:val="0"/>
        <w:adjustRightInd w:val="0"/>
        <w:spacing w:before="60" w:after="60" w:line="240" w:lineRule="auto"/>
        <w:rPr>
          <w:rFonts w:ascii="Calibri" w:hAnsi="Calibri" w:cs="Calibri"/>
          <w:sz w:val="20"/>
          <w:szCs w:val="20"/>
        </w:rPr>
      </w:pPr>
      <w:r w:rsidRPr="003262DD">
        <w:rPr>
          <w:rFonts w:ascii="Calibri" w:hAnsi="Calibri" w:cs="Calibri"/>
          <w:sz w:val="20"/>
          <w:szCs w:val="20"/>
        </w:rPr>
        <w:t>V KO lze vymezovat nové zastavitelné plochy</w:t>
      </w:r>
      <w:r w:rsidR="00FE455C" w:rsidRPr="003262DD">
        <w:rPr>
          <w:rFonts w:ascii="Calibri" w:hAnsi="Calibri" w:cs="Calibri"/>
          <w:sz w:val="20"/>
          <w:szCs w:val="20"/>
        </w:rPr>
        <w:t>,</w:t>
      </w:r>
      <w:r w:rsidR="00FE455C" w:rsidRPr="003262DD">
        <w:rPr>
          <w:rFonts w:ascii="Calibri" w:hAnsi="Calibri" w:cs="Calibri"/>
          <w:sz w:val="22"/>
          <w:szCs w:val="22"/>
        </w:rPr>
        <w:t xml:space="preserve"> </w:t>
      </w:r>
      <w:r w:rsidR="00FE455C" w:rsidRPr="003262DD">
        <w:rPr>
          <w:rFonts w:ascii="Calibri" w:hAnsi="Calibri" w:cs="Calibri"/>
          <w:sz w:val="20"/>
          <w:szCs w:val="20"/>
        </w:rPr>
        <w:t>které však nesmí zahrnout rizikové plochy</w:t>
      </w:r>
      <w:r w:rsidRPr="003262DD">
        <w:rPr>
          <w:rFonts w:ascii="Calibri" w:hAnsi="Calibri" w:cs="Calibri"/>
          <w:sz w:val="20"/>
          <w:szCs w:val="20"/>
        </w:rPr>
        <w:t>.</w:t>
      </w:r>
    </w:p>
    <w:p w14:paraId="01A1ACB9" w14:textId="77777777" w:rsidR="00305EF3" w:rsidRPr="003262DD" w:rsidRDefault="00305EF3"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Změna č. 3 ÚP nevymezuje žádné nové zastavitelné plochy. </w:t>
      </w:r>
    </w:p>
    <w:p w14:paraId="326BE96F" w14:textId="77777777" w:rsidR="00305EF3" w:rsidRPr="003262DD" w:rsidRDefault="00305EF3"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3/ požadavky na vymezování ploch změn v krajině:</w:t>
      </w:r>
    </w:p>
    <w:p w14:paraId="7B0F6374" w14:textId="1101DB8B" w:rsidR="00D74441" w:rsidRPr="003262DD" w:rsidRDefault="00D74441" w:rsidP="00F551F4">
      <w:pPr>
        <w:pStyle w:val="Odstavecseseznamem"/>
        <w:numPr>
          <w:ilvl w:val="0"/>
          <w:numId w:val="89"/>
        </w:num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pro revitalizaci vodního režimu,</w:t>
      </w:r>
    </w:p>
    <w:p w14:paraId="18674CAF" w14:textId="686E29DA" w:rsidR="00D74441" w:rsidRPr="003262DD" w:rsidRDefault="00D74441" w:rsidP="00F551F4">
      <w:pPr>
        <w:pStyle w:val="Odstavecseseznamem"/>
        <w:numPr>
          <w:ilvl w:val="0"/>
          <w:numId w:val="89"/>
        </w:num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pro obnovu původního rybníka,</w:t>
      </w:r>
    </w:p>
    <w:p w14:paraId="4DF5A393" w14:textId="773F9A01" w:rsidR="00D74441" w:rsidRPr="003262DD" w:rsidRDefault="00D74441" w:rsidP="00F551F4">
      <w:pPr>
        <w:pStyle w:val="Odstavecseseznamem"/>
        <w:numPr>
          <w:ilvl w:val="0"/>
          <w:numId w:val="89"/>
        </w:num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prověření dopravních záměrů - doporučené vedení cyklistického a chodeckého pásu podél</w:t>
      </w:r>
    </w:p>
    <w:p w14:paraId="63911B9C" w14:textId="77777777" w:rsidR="00D74441" w:rsidRPr="003262DD" w:rsidRDefault="00D74441"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silnice Kačice-N. Ves,</w:t>
      </w:r>
    </w:p>
    <w:p w14:paraId="50DD2E60" w14:textId="4CD768C5" w:rsidR="00D74441" w:rsidRPr="003262DD" w:rsidRDefault="00D74441"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prověření dopravních záměrů - navržené účelové komunikace (obnova) směrem z obce na</w:t>
      </w:r>
    </w:p>
    <w:p w14:paraId="5048F8A2" w14:textId="77777777" w:rsidR="00D74441" w:rsidRPr="003262DD" w:rsidRDefault="00D74441"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východ,</w:t>
      </w:r>
    </w:p>
    <w:p w14:paraId="1A773DF0" w14:textId="37538C72" w:rsidR="00D74441" w:rsidRPr="003262DD" w:rsidRDefault="00D74441" w:rsidP="00F551F4">
      <w:pPr>
        <w:pStyle w:val="Odstavecseseznamem"/>
        <w:numPr>
          <w:ilvl w:val="0"/>
          <w:numId w:val="89"/>
        </w:num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pro prověření rizikových ploch, ve kterých jsou podmínky pro přirozenou retenci povrchových</w:t>
      </w:r>
    </w:p>
    <w:p w14:paraId="37D9D264" w14:textId="6B8FE6EB" w:rsidR="00D74441" w:rsidRPr="003262DD" w:rsidRDefault="00D74441"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vod ohrožovány stávajícími stavbami a pro prověření rizikových zastavitelných ploch.</w:t>
      </w:r>
    </w:p>
    <w:p w14:paraId="1D078BD2" w14:textId="075CE376" w:rsidR="00D74441" w:rsidRPr="003262DD" w:rsidRDefault="00D74441" w:rsidP="00F551F4">
      <w:pPr>
        <w:pStyle w:val="Odstavecseseznamem"/>
        <w:numPr>
          <w:ilvl w:val="0"/>
          <w:numId w:val="88"/>
        </w:num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Záměry jsou umožněny ÚP, některé jsou mimo podrobnost ÚP chodecký a cyklistický pás</w:t>
      </w:r>
    </w:p>
    <w:p w14:paraId="70E711F4" w14:textId="77777777" w:rsidR="00305EF3" w:rsidRPr="003262DD" w:rsidRDefault="00305EF3"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4/ požadavky na stanovení podmínek využití ploch,</w:t>
      </w:r>
    </w:p>
    <w:p w14:paraId="6BA89FAF" w14:textId="77777777" w:rsidR="00305EF3" w:rsidRPr="003262DD" w:rsidRDefault="00305EF3"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Při stanovování podmínek pro využití ploch je nutné zohlednit cílové kvality krajinného okrsku.</w:t>
      </w:r>
    </w:p>
    <w:p w14:paraId="3F02DD4F" w14:textId="51E55037" w:rsidR="00305EF3" w:rsidRPr="003262DD" w:rsidRDefault="00305EF3"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změna č. 3 ÚP rámcově zohlednila v regulativech ploch určité podstatné body cílové kvality KO;</w:t>
      </w:r>
    </w:p>
    <w:p w14:paraId="6BF0E65B" w14:textId="77777777" w:rsidR="00305EF3" w:rsidRPr="003262DD" w:rsidRDefault="00305EF3"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5/ Požadavky na stanovení podmínek prostorového uspořádání a základních podmínek ochrany krajinného rázu</w:t>
      </w:r>
    </w:p>
    <w:p w14:paraId="5EF37716" w14:textId="062EC73F" w:rsidR="00F1396D" w:rsidRPr="003262DD" w:rsidRDefault="00F1396D" w:rsidP="00F551F4">
      <w:pPr>
        <w:pStyle w:val="Odstavecseseznamem"/>
        <w:numPr>
          <w:ilvl w:val="0"/>
          <w:numId w:val="93"/>
        </w:num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Stanovit minimální velikost stavebních pozemků pro rodinné bydlení nejméně o rozloze 800 m2.</w:t>
      </w:r>
    </w:p>
    <w:p w14:paraId="69F26503" w14:textId="7235D074" w:rsidR="002C5103" w:rsidRPr="003262DD" w:rsidRDefault="002C5103" w:rsidP="00F551F4">
      <w:pPr>
        <w:pStyle w:val="Odstavecseseznamem"/>
        <w:numPr>
          <w:ilvl w:val="0"/>
          <w:numId w:val="93"/>
        </w:num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Zvýšit ekologickou stabilitu území</w:t>
      </w:r>
    </w:p>
    <w:p w14:paraId="13C215EA" w14:textId="54CBB642" w:rsidR="00305EF3" w:rsidRPr="003262DD" w:rsidRDefault="00305EF3"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 V KO </w:t>
      </w:r>
      <w:r w:rsidR="0055424C" w:rsidRPr="003262DD">
        <w:rPr>
          <w:rFonts w:asciiTheme="minorHAnsi" w:eastAsia="Calibri" w:hAnsiTheme="minorHAnsi" w:cstheme="minorHAnsi"/>
          <w:bCs/>
          <w:sz w:val="20"/>
          <w:szCs w:val="20"/>
          <w:lang w:eastAsia="en-US"/>
        </w:rPr>
        <w:t xml:space="preserve">je stanovena min. velikost pozemků RD 750 m2. </w:t>
      </w:r>
    </w:p>
    <w:p w14:paraId="2C314478" w14:textId="30096305" w:rsidR="00305EF3" w:rsidRPr="003262DD" w:rsidRDefault="00A612D6" w:rsidP="00F551F4">
      <w:pPr>
        <w:numPr>
          <w:ilvl w:val="0"/>
          <w:numId w:val="53"/>
        </w:numPr>
        <w:autoSpaceDE w:val="0"/>
        <w:autoSpaceDN w:val="0"/>
        <w:adjustRightInd w:val="0"/>
        <w:spacing w:before="60" w:after="60" w:line="240" w:lineRule="auto"/>
        <w:ind w:left="284" w:hanging="284"/>
        <w:contextualSpacing/>
        <w:jc w:val="left"/>
        <w:rPr>
          <w:rFonts w:ascii="Calibri" w:eastAsia="Calibri" w:hAnsi="Calibri" w:cs="Calibri"/>
          <w:b/>
          <w:bCs/>
          <w:sz w:val="20"/>
          <w:szCs w:val="20"/>
          <w:u w:val="single"/>
          <w:lang w:eastAsia="en-US"/>
        </w:rPr>
      </w:pPr>
      <w:r w:rsidRPr="003262DD">
        <w:rPr>
          <w:rFonts w:ascii="Calibri" w:eastAsia="Calibri" w:hAnsi="Calibri" w:cs="Calibri"/>
          <w:b/>
          <w:bCs/>
          <w:sz w:val="20"/>
          <w:szCs w:val="20"/>
          <w:u w:val="single"/>
          <w:lang w:eastAsia="en-US"/>
        </w:rPr>
        <w:t xml:space="preserve">zemědělské produkce KO Z1, </w:t>
      </w:r>
    </w:p>
    <w:p w14:paraId="7625F623" w14:textId="77777777" w:rsidR="00A51582" w:rsidRPr="003262DD" w:rsidRDefault="00A51582"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rámcové podmínky využití, z karet obcí,  obsahující požadavky na řešení krajiny v územním plánu</w:t>
      </w:r>
    </w:p>
    <w:p w14:paraId="29608C82" w14:textId="77777777" w:rsidR="00A51582" w:rsidRPr="003262DD" w:rsidRDefault="00A51582" w:rsidP="00F551F4">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1/ požadavky na vymezování ploch a jejich druhů v územních plánech:</w:t>
      </w:r>
    </w:p>
    <w:p w14:paraId="77FB315D" w14:textId="77777777" w:rsidR="00A51582" w:rsidRPr="003262DD" w:rsidRDefault="00A51582"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územních plánech vymezovat následující druhy ploch:</w:t>
      </w:r>
    </w:p>
    <w:p w14:paraId="7AA1AA54" w14:textId="77777777" w:rsidR="00A51582" w:rsidRPr="003262DD" w:rsidRDefault="00A51582"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dopravní infrastruktury (§9 vyhlášky); </w:t>
      </w:r>
    </w:p>
    <w:p w14:paraId="271047F0" w14:textId="77777777" w:rsidR="00A51582" w:rsidRPr="003262DD" w:rsidRDefault="00A51582"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technické infrastruktury (§10 vyhlášky);</w:t>
      </w:r>
    </w:p>
    <w:p w14:paraId="36A4798F" w14:textId="77777777" w:rsidR="00A51582" w:rsidRPr="003262DD" w:rsidRDefault="00A51582"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vodní a vodohospodářská (§ 13 vyhlášky)</w:t>
      </w:r>
    </w:p>
    <w:p w14:paraId="5ED845B4" w14:textId="77777777" w:rsidR="00A51582" w:rsidRPr="003262DD" w:rsidRDefault="00A51582"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zemědělská (§14 vyhlášky)</w:t>
      </w:r>
    </w:p>
    <w:p w14:paraId="29F6F3AB" w14:textId="77777777" w:rsidR="00A51582" w:rsidRPr="003262DD" w:rsidRDefault="00A51582"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lesní (§ 15 vyhlášky)</w:t>
      </w:r>
    </w:p>
    <w:p w14:paraId="01EEA278" w14:textId="7B79E0B9" w:rsidR="00A51582" w:rsidRPr="003262DD" w:rsidRDefault="00A51582"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přírodní (§ 16 vyhlášky); </w:t>
      </w:r>
    </w:p>
    <w:p w14:paraId="3ADB83AD" w14:textId="77777777" w:rsidR="00A51582" w:rsidRPr="003262DD" w:rsidRDefault="00A51582"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smíšená nezastavěného území (§ 17 vyhlášky);</w:t>
      </w:r>
    </w:p>
    <w:p w14:paraId="12575287" w14:textId="65B6089A" w:rsidR="00A51582" w:rsidRPr="003262DD" w:rsidRDefault="00A51582"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tyto plochy v pojetí jednotného standardu jsou uplatněny v daném KO v ÚP </w:t>
      </w:r>
      <w:r w:rsidR="0015142A" w:rsidRPr="003262DD">
        <w:rPr>
          <w:rFonts w:asciiTheme="minorHAnsi" w:eastAsia="Calibri" w:hAnsiTheme="minorHAnsi" w:cstheme="minorHAnsi"/>
          <w:bCs/>
          <w:sz w:val="20"/>
          <w:szCs w:val="20"/>
          <w:lang w:eastAsia="en-US"/>
        </w:rPr>
        <w:t>Kačice</w:t>
      </w:r>
      <w:r w:rsidRPr="003262DD">
        <w:rPr>
          <w:rFonts w:asciiTheme="minorHAnsi" w:eastAsia="Calibri" w:hAnsiTheme="minorHAnsi" w:cstheme="minorHAnsi"/>
          <w:bCs/>
          <w:sz w:val="20"/>
          <w:szCs w:val="20"/>
          <w:lang w:eastAsia="en-US"/>
        </w:rPr>
        <w:t>.</w:t>
      </w:r>
    </w:p>
    <w:p w14:paraId="3B05C4E2" w14:textId="77777777" w:rsidR="00A51582" w:rsidRPr="003262DD" w:rsidRDefault="00A51582" w:rsidP="00F551F4">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2/ požadavky na stanovení podmínek pro vymezování zastavitelných ploch,</w:t>
      </w:r>
    </w:p>
    <w:p w14:paraId="675EE2A6" w14:textId="77777777" w:rsidR="00A51582" w:rsidRPr="003262DD" w:rsidRDefault="00A51582"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KO nelze vymezovat nové zastavitelné plochy s výjimkou případu odůvodněné potřeby umístit v souladu s charakterem nezastavěné území krajinného okrsku zemědělskou farmu.</w:t>
      </w:r>
    </w:p>
    <w:p w14:paraId="3E29DE42" w14:textId="77777777" w:rsidR="00A51582" w:rsidRPr="003262DD" w:rsidRDefault="00A51582"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V daném KO není změnou č. 3 ÚP vymezena žádná zastavitelná plocha.</w:t>
      </w:r>
    </w:p>
    <w:p w14:paraId="67406FA7" w14:textId="77777777" w:rsidR="00A51582" w:rsidRPr="003262DD" w:rsidRDefault="00A51582" w:rsidP="00F551F4">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3/ požadavky na vymezování ploch změn v krajině:</w:t>
      </w:r>
    </w:p>
    <w:p w14:paraId="2E08462A" w14:textId="5E042213" w:rsidR="00A51582" w:rsidRPr="003262DD" w:rsidRDefault="00A51582"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lastRenderedPageBreak/>
        <w:t xml:space="preserve">cílem je prokazatelně zvýšit koeficient ekologické stability (KES) v krajinném okrsku zvětšením stávající rozlohy nebo vytvořením nových pozemků např. pro </w:t>
      </w:r>
      <w:bookmarkStart w:id="27" w:name="_Hlk155689543"/>
      <w:r w:rsidRPr="003262DD">
        <w:rPr>
          <w:rFonts w:asciiTheme="minorHAnsi" w:eastAsia="Calibri" w:hAnsiTheme="minorHAnsi" w:cstheme="minorHAnsi"/>
          <w:bCs/>
          <w:sz w:val="20"/>
          <w:szCs w:val="20"/>
          <w:lang w:eastAsia="en-US"/>
        </w:rPr>
        <w:t>doprovodnou zeleň, zahrady, ovocné sady, trvalé travní porosty, pastviny, lesy, vodní plochy a nebo mokřady.</w:t>
      </w:r>
    </w:p>
    <w:p w14:paraId="65FEAF94" w14:textId="2A9799E5" w:rsidR="00B3226F" w:rsidRPr="003262DD" w:rsidRDefault="00B3226F"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prověření umístění účelové komunikace, popř. o její obnovu,</w:t>
      </w:r>
    </w:p>
    <w:p w14:paraId="23A1030C" w14:textId="7A47C15C" w:rsidR="00B3226F" w:rsidRPr="003262DD" w:rsidRDefault="00B3226F" w:rsidP="00F551F4">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prověření vedení cyklistického a chodeckého pásu podél silnice</w:t>
      </w:r>
    </w:p>
    <w:bookmarkEnd w:id="27"/>
    <w:p w14:paraId="0E7893B3" w14:textId="7FFFC42A" w:rsidR="00A51582" w:rsidRPr="003262DD" w:rsidRDefault="008141BA"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cesty jsou v KO vymezeny, popř. je umožněno využitím ploch je v účelném místě realizovat. </w:t>
      </w:r>
    </w:p>
    <w:p w14:paraId="42C6F6B8" w14:textId="77777777" w:rsidR="00A51582" w:rsidRPr="003262DD" w:rsidRDefault="00A51582" w:rsidP="00F551F4">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4/ požadavky na stanovení podmínek využití ploch,</w:t>
      </w:r>
    </w:p>
    <w:p w14:paraId="65F3CFA0" w14:textId="77777777" w:rsidR="00A51582" w:rsidRPr="003262DD" w:rsidRDefault="00A51582"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Při stanovování podmínek pro využití ploch je nutné zohlednit cílové kvality krajinného okrsku.</w:t>
      </w:r>
    </w:p>
    <w:p w14:paraId="557124B6" w14:textId="77777777" w:rsidR="00A51582" w:rsidRPr="003262DD" w:rsidRDefault="00A51582" w:rsidP="00F551F4">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5/ Požadavky na stanovení podmínek prostorového uspořádání a základních podmínek ochrany krajinného rázu</w:t>
      </w:r>
    </w:p>
    <w:p w14:paraId="709A300F" w14:textId="77777777" w:rsidR="00A51582" w:rsidRPr="003262DD" w:rsidRDefault="00A51582"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případě vymezení zastavitelné plochy pro umístění zemědělské farmy stanovit podmínky pro jejich</w:t>
      </w:r>
    </w:p>
    <w:p w14:paraId="66329666" w14:textId="77777777" w:rsidR="00A51582" w:rsidRPr="003262DD" w:rsidRDefault="00A51582"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prostorové uspřádání, které omezí rozměry budov v této ploše na max. 12 m jejich výšky nad úroveň</w:t>
      </w:r>
    </w:p>
    <w:p w14:paraId="3DC0B713" w14:textId="77777777" w:rsidR="00A51582" w:rsidRPr="003262DD" w:rsidRDefault="00A51582" w:rsidP="00F551F4">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přilehlého terénu, využití intenzity stavebních pozemků v této ploše na maximálně 50%.</w:t>
      </w:r>
    </w:p>
    <w:p w14:paraId="253C1C96" w14:textId="77777777" w:rsidR="00A51582" w:rsidRPr="003262DD" w:rsidRDefault="00A51582" w:rsidP="00F551F4">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V daném KO není změnou č. 3 ÚP vymezena žádná zastavitelná plocha.</w:t>
      </w:r>
    </w:p>
    <w:p w14:paraId="762C9FB4" w14:textId="77777777" w:rsidR="00A612D6" w:rsidRPr="003262DD" w:rsidRDefault="00A612D6" w:rsidP="00F551F4">
      <w:pPr>
        <w:autoSpaceDE w:val="0"/>
        <w:autoSpaceDN w:val="0"/>
        <w:adjustRightInd w:val="0"/>
        <w:spacing w:before="60" w:after="60" w:line="240" w:lineRule="auto"/>
        <w:contextualSpacing/>
        <w:jc w:val="left"/>
        <w:rPr>
          <w:rFonts w:ascii="Calibri" w:eastAsia="Calibri" w:hAnsi="Calibri" w:cs="Calibri"/>
          <w:b/>
          <w:bCs/>
          <w:sz w:val="20"/>
          <w:szCs w:val="20"/>
          <w:u w:val="single"/>
          <w:lang w:eastAsia="en-US"/>
        </w:rPr>
      </w:pPr>
    </w:p>
    <w:p w14:paraId="43FC5A1A" w14:textId="2118485C" w:rsidR="00A612D6" w:rsidRPr="003262DD" w:rsidRDefault="00A612D6" w:rsidP="006D6617">
      <w:pPr>
        <w:numPr>
          <w:ilvl w:val="0"/>
          <w:numId w:val="53"/>
        </w:numPr>
        <w:autoSpaceDE w:val="0"/>
        <w:autoSpaceDN w:val="0"/>
        <w:adjustRightInd w:val="0"/>
        <w:spacing w:before="60" w:after="60" w:line="240" w:lineRule="auto"/>
        <w:ind w:left="284" w:hanging="284"/>
        <w:contextualSpacing/>
        <w:jc w:val="left"/>
        <w:rPr>
          <w:rFonts w:ascii="Calibri" w:eastAsia="Calibri" w:hAnsi="Calibri" w:cs="Calibri"/>
          <w:b/>
          <w:bCs/>
          <w:sz w:val="20"/>
          <w:szCs w:val="20"/>
          <w:u w:val="single"/>
          <w:lang w:eastAsia="en-US"/>
        </w:rPr>
      </w:pPr>
      <w:r w:rsidRPr="003262DD">
        <w:rPr>
          <w:rFonts w:ascii="Calibri" w:eastAsia="Calibri" w:hAnsi="Calibri" w:cs="Calibri"/>
          <w:b/>
          <w:bCs/>
          <w:sz w:val="20"/>
          <w:szCs w:val="20"/>
          <w:u w:val="single"/>
          <w:lang w:eastAsia="en-US"/>
        </w:rPr>
        <w:t xml:space="preserve">zemědělský smíšený </w:t>
      </w:r>
      <w:r w:rsidR="00903196" w:rsidRPr="003262DD">
        <w:rPr>
          <w:rFonts w:ascii="Calibri" w:eastAsia="Calibri" w:hAnsi="Calibri" w:cs="Calibri"/>
          <w:b/>
          <w:bCs/>
          <w:sz w:val="20"/>
          <w:szCs w:val="20"/>
          <w:u w:val="single"/>
          <w:lang w:eastAsia="en-US"/>
        </w:rPr>
        <w:t xml:space="preserve">KO ZS3, </w:t>
      </w:r>
      <w:r w:rsidRPr="003262DD">
        <w:rPr>
          <w:rFonts w:ascii="Calibri" w:eastAsia="Calibri" w:hAnsi="Calibri" w:cs="Calibri"/>
          <w:b/>
          <w:bCs/>
          <w:sz w:val="20"/>
          <w:szCs w:val="20"/>
          <w:u w:val="single"/>
          <w:lang w:eastAsia="en-US"/>
        </w:rPr>
        <w:t>KO ZS4</w:t>
      </w:r>
    </w:p>
    <w:p w14:paraId="22C3E6E2" w14:textId="77777777" w:rsidR="001F2ACA" w:rsidRPr="003262DD" w:rsidRDefault="001F2ACA" w:rsidP="006D6617">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rámcové podmínky využití, z karet obcí,  obsahující požadavky na řešení krajiny v územním plánu</w:t>
      </w:r>
    </w:p>
    <w:p w14:paraId="4B293B65" w14:textId="151E58E7" w:rsidR="005A5A94" w:rsidRPr="003262DD" w:rsidRDefault="005A5A94" w:rsidP="006D6617">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KO ZS3 prakticky nezasahuje na území obce Kačice, a proto nebude odůvodňován.</w:t>
      </w:r>
    </w:p>
    <w:p w14:paraId="507D32D5" w14:textId="77777777" w:rsidR="001F2ACA" w:rsidRPr="003262DD" w:rsidRDefault="001F2ACA" w:rsidP="006D6617">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1/ požadavky na vymezování ploch a jejich druhů v územních plánech:</w:t>
      </w:r>
    </w:p>
    <w:p w14:paraId="6E140133" w14:textId="77777777" w:rsidR="001F2ACA" w:rsidRPr="003262DD" w:rsidRDefault="001F2ACA" w:rsidP="006D6617">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plocha dopravní infrastruktury (§9 vyhlášky); </w:t>
      </w:r>
    </w:p>
    <w:p w14:paraId="107EE9FB" w14:textId="77777777" w:rsidR="001F2ACA" w:rsidRPr="003262DD" w:rsidRDefault="001F2ACA" w:rsidP="006D6617">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technické infrastruktury (§10 vyhlášky);</w:t>
      </w:r>
    </w:p>
    <w:p w14:paraId="6FE2FDC0" w14:textId="77777777" w:rsidR="001F2ACA" w:rsidRPr="003262DD" w:rsidRDefault="001F2ACA" w:rsidP="006D6617">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vodní a vodohospodářská (§ 13 vyhlášky)</w:t>
      </w:r>
    </w:p>
    <w:p w14:paraId="722D9819" w14:textId="77777777" w:rsidR="001F2ACA" w:rsidRPr="003262DD" w:rsidRDefault="001F2ACA" w:rsidP="006D6617">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zemědělská (§14 vyhlášky)</w:t>
      </w:r>
    </w:p>
    <w:p w14:paraId="5A30DFE8" w14:textId="77777777" w:rsidR="001F2ACA" w:rsidRPr="003262DD" w:rsidRDefault="001F2ACA" w:rsidP="006D6617">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lesní (§ 15 vyhlášky)</w:t>
      </w:r>
    </w:p>
    <w:p w14:paraId="200AA59E" w14:textId="77777777" w:rsidR="001F2ACA" w:rsidRPr="003262DD" w:rsidRDefault="001F2ACA" w:rsidP="006D6617">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přírodní (§ 16 vyhlášky);</w:t>
      </w:r>
    </w:p>
    <w:p w14:paraId="53806C2C" w14:textId="77777777" w:rsidR="001F2ACA" w:rsidRPr="003262DD" w:rsidRDefault="001F2ACA" w:rsidP="006D6617">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plocha smíšená nezastavěného území (§ 17 vyhlášky);</w:t>
      </w:r>
    </w:p>
    <w:p w14:paraId="00C2C2A8" w14:textId="710914F3" w:rsidR="001F2ACA" w:rsidRPr="003262DD" w:rsidRDefault="001F2ACA" w:rsidP="006D6617">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tyto plochy jsou použité ve vymezení ploch RZV v</w:t>
      </w:r>
      <w:r w:rsidR="005A5A94" w:rsidRPr="003262DD">
        <w:rPr>
          <w:rFonts w:asciiTheme="minorHAnsi" w:eastAsia="Calibri" w:hAnsiTheme="minorHAnsi" w:cstheme="minorHAnsi"/>
          <w:bCs/>
          <w:sz w:val="20"/>
          <w:szCs w:val="20"/>
          <w:lang w:eastAsia="en-US"/>
        </w:rPr>
        <w:t> </w:t>
      </w:r>
      <w:r w:rsidRPr="003262DD">
        <w:rPr>
          <w:rFonts w:asciiTheme="minorHAnsi" w:eastAsia="Calibri" w:hAnsiTheme="minorHAnsi" w:cstheme="minorHAnsi"/>
          <w:bCs/>
          <w:sz w:val="20"/>
          <w:szCs w:val="20"/>
          <w:lang w:eastAsia="en-US"/>
        </w:rPr>
        <w:t>dan</w:t>
      </w:r>
      <w:r w:rsidR="005A5A94" w:rsidRPr="003262DD">
        <w:rPr>
          <w:rFonts w:asciiTheme="minorHAnsi" w:eastAsia="Calibri" w:hAnsiTheme="minorHAnsi" w:cstheme="minorHAnsi"/>
          <w:bCs/>
          <w:sz w:val="20"/>
          <w:szCs w:val="20"/>
          <w:lang w:eastAsia="en-US"/>
        </w:rPr>
        <w:t xml:space="preserve">ém </w:t>
      </w:r>
      <w:r w:rsidRPr="003262DD">
        <w:rPr>
          <w:rFonts w:asciiTheme="minorHAnsi" w:eastAsia="Calibri" w:hAnsiTheme="minorHAnsi" w:cstheme="minorHAnsi"/>
          <w:bCs/>
          <w:sz w:val="20"/>
          <w:szCs w:val="20"/>
          <w:lang w:eastAsia="en-US"/>
        </w:rPr>
        <w:t>krajinn</w:t>
      </w:r>
      <w:r w:rsidR="005A5A94" w:rsidRPr="003262DD">
        <w:rPr>
          <w:rFonts w:asciiTheme="minorHAnsi" w:eastAsia="Calibri" w:hAnsiTheme="minorHAnsi" w:cstheme="minorHAnsi"/>
          <w:bCs/>
          <w:sz w:val="20"/>
          <w:szCs w:val="20"/>
          <w:lang w:eastAsia="en-US"/>
        </w:rPr>
        <w:t xml:space="preserve">ém </w:t>
      </w:r>
      <w:r w:rsidRPr="003262DD">
        <w:rPr>
          <w:rFonts w:asciiTheme="minorHAnsi" w:eastAsia="Calibri" w:hAnsiTheme="minorHAnsi" w:cstheme="minorHAnsi"/>
          <w:bCs/>
          <w:sz w:val="20"/>
          <w:szCs w:val="20"/>
          <w:lang w:eastAsia="en-US"/>
        </w:rPr>
        <w:t>okrs</w:t>
      </w:r>
      <w:r w:rsidR="005A5A94" w:rsidRPr="003262DD">
        <w:rPr>
          <w:rFonts w:asciiTheme="minorHAnsi" w:eastAsia="Calibri" w:hAnsiTheme="minorHAnsi" w:cstheme="minorHAnsi"/>
          <w:bCs/>
          <w:sz w:val="20"/>
          <w:szCs w:val="20"/>
          <w:lang w:eastAsia="en-US"/>
        </w:rPr>
        <w:t>ku</w:t>
      </w:r>
      <w:r w:rsidRPr="003262DD">
        <w:rPr>
          <w:rFonts w:asciiTheme="minorHAnsi" w:eastAsia="Calibri" w:hAnsiTheme="minorHAnsi" w:cstheme="minorHAnsi"/>
          <w:bCs/>
          <w:sz w:val="20"/>
          <w:szCs w:val="20"/>
          <w:lang w:eastAsia="en-US"/>
        </w:rPr>
        <w:t>; jedná se zejm. o nezastavěné území.</w:t>
      </w:r>
    </w:p>
    <w:p w14:paraId="4AB2655F" w14:textId="77777777" w:rsidR="001F2ACA" w:rsidRPr="003262DD" w:rsidRDefault="001F2ACA" w:rsidP="006D6617">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2/ požadavky na stanovení podmínek pro vymezování zastavitelných ploch,</w:t>
      </w:r>
    </w:p>
    <w:p w14:paraId="38E7CC26" w14:textId="77777777" w:rsidR="001F2ACA" w:rsidRPr="003262DD" w:rsidRDefault="001F2ACA" w:rsidP="006D6617">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V KO nelze vymezovat nové zastavitelné plochy s výjimkou případu odůvodněné potřeby umístit v souladu s charakterem nezastavěné území krajinného okrsku zemědělskou farmu v zastavitelné ploše o rozloze nejvýše 1,5 ha, s možností bydlení uživatele farmy.</w:t>
      </w:r>
    </w:p>
    <w:p w14:paraId="01DF5A4E" w14:textId="0EE09CA8" w:rsidR="005A5A94" w:rsidRPr="003262DD" w:rsidRDefault="001F2ACA" w:rsidP="006D6617">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V KO ZS</w:t>
      </w:r>
      <w:r w:rsidR="005A5A94" w:rsidRPr="003262DD">
        <w:rPr>
          <w:rFonts w:asciiTheme="minorHAnsi" w:eastAsia="Calibri" w:hAnsiTheme="minorHAnsi" w:cstheme="minorHAnsi"/>
          <w:bCs/>
          <w:sz w:val="20"/>
          <w:szCs w:val="20"/>
          <w:lang w:eastAsia="en-US"/>
        </w:rPr>
        <w:t>4</w:t>
      </w:r>
      <w:r w:rsidRPr="003262DD">
        <w:rPr>
          <w:rFonts w:asciiTheme="minorHAnsi" w:eastAsia="Calibri" w:hAnsiTheme="minorHAnsi" w:cstheme="minorHAnsi"/>
          <w:bCs/>
          <w:sz w:val="20"/>
          <w:szCs w:val="20"/>
          <w:lang w:eastAsia="en-US"/>
        </w:rPr>
        <w:t xml:space="preserve"> </w:t>
      </w:r>
      <w:r w:rsidR="005A5A94" w:rsidRPr="003262DD">
        <w:rPr>
          <w:rFonts w:asciiTheme="minorHAnsi" w:eastAsia="Calibri" w:hAnsiTheme="minorHAnsi" w:cstheme="minorHAnsi"/>
          <w:bCs/>
          <w:sz w:val="20"/>
          <w:szCs w:val="20"/>
          <w:lang w:eastAsia="en-US"/>
        </w:rPr>
        <w:t xml:space="preserve">není vymezena </w:t>
      </w:r>
      <w:r w:rsidRPr="003262DD">
        <w:rPr>
          <w:rFonts w:asciiTheme="minorHAnsi" w:eastAsia="Calibri" w:hAnsiTheme="minorHAnsi" w:cstheme="minorHAnsi"/>
          <w:bCs/>
          <w:sz w:val="20"/>
          <w:szCs w:val="20"/>
          <w:lang w:eastAsia="en-US"/>
        </w:rPr>
        <w:t>zastavitelná plocha</w:t>
      </w:r>
      <w:r w:rsidR="005A5A94" w:rsidRPr="003262DD">
        <w:rPr>
          <w:rFonts w:asciiTheme="minorHAnsi" w:eastAsia="Calibri" w:hAnsiTheme="minorHAnsi" w:cstheme="minorHAnsi"/>
          <w:bCs/>
          <w:sz w:val="20"/>
          <w:szCs w:val="20"/>
          <w:lang w:eastAsia="en-US"/>
        </w:rPr>
        <w:t>.</w:t>
      </w:r>
    </w:p>
    <w:p w14:paraId="41788DFE" w14:textId="66B3510C" w:rsidR="00A5700C" w:rsidRPr="003262DD" w:rsidRDefault="00A5700C" w:rsidP="006D6617">
      <w:pPr>
        <w:numPr>
          <w:ilvl w:val="0"/>
          <w:numId w:val="89"/>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Plochu přírodní (§ 16 vyhlášky) vymezovat především pro umístění prvků územního systému</w:t>
      </w:r>
      <w:r w:rsidR="00D34D9A" w:rsidRPr="003262DD">
        <w:rPr>
          <w:rFonts w:asciiTheme="minorHAnsi" w:eastAsia="Calibri" w:hAnsiTheme="minorHAnsi" w:cstheme="minorHAnsi"/>
          <w:bCs/>
          <w:sz w:val="20"/>
          <w:szCs w:val="20"/>
          <w:lang w:eastAsia="en-US"/>
        </w:rPr>
        <w:t xml:space="preserve"> </w:t>
      </w:r>
      <w:r w:rsidRPr="003262DD">
        <w:rPr>
          <w:rFonts w:asciiTheme="minorHAnsi" w:eastAsia="Calibri" w:hAnsiTheme="minorHAnsi" w:cstheme="minorHAnsi"/>
          <w:bCs/>
          <w:sz w:val="20"/>
          <w:szCs w:val="20"/>
          <w:lang w:eastAsia="en-US"/>
        </w:rPr>
        <w:t>ekologické stability (biocentra, biokoridory, interakční prvky),</w:t>
      </w:r>
    </w:p>
    <w:p w14:paraId="116014AB" w14:textId="3AFA8AD0" w:rsidR="00D34D9A" w:rsidRPr="003262DD" w:rsidRDefault="00D34D9A" w:rsidP="006D6617">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V KO ZS4 je vymezena plocha přírodní pro ÚSES.</w:t>
      </w:r>
    </w:p>
    <w:p w14:paraId="3375C9C1" w14:textId="77777777" w:rsidR="001F2ACA" w:rsidRPr="003262DD" w:rsidRDefault="001F2ACA" w:rsidP="006D6617">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3/ požadavky na vymezování ploch změn v krajině:</w:t>
      </w:r>
    </w:p>
    <w:p w14:paraId="48C9C69B" w14:textId="60585283" w:rsidR="001F2ACA" w:rsidRPr="003262DD" w:rsidRDefault="001F2ACA" w:rsidP="006D6617">
      <w:pPr>
        <w:autoSpaceDE w:val="0"/>
        <w:autoSpaceDN w:val="0"/>
        <w:adjustRightInd w:val="0"/>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cílem je prokazatelně zvýšit koeficient ekologické stability (KES) v krajinném okrsku zvětšením stávající rozlohy nebo vytvořením nových pozemků např. pro doprovodnou zeleň, zahrady, ovocné sady, trvalé travní porosty, pastviny, lesy, vodní plochy</w:t>
      </w:r>
      <w:r w:rsidR="00152533" w:rsidRPr="003262DD">
        <w:rPr>
          <w:rFonts w:asciiTheme="minorHAnsi" w:hAnsiTheme="minorHAnsi" w:cstheme="minorHAnsi"/>
          <w:bCs/>
          <w:sz w:val="20"/>
          <w:szCs w:val="20"/>
        </w:rPr>
        <w:t>.</w:t>
      </w:r>
    </w:p>
    <w:p w14:paraId="7FD50BCF" w14:textId="313D465C" w:rsidR="001F2ACA" w:rsidRPr="003262DD" w:rsidRDefault="001F2ACA" w:rsidP="006D6617">
      <w:pPr>
        <w:numPr>
          <w:ilvl w:val="0"/>
          <w:numId w:val="88"/>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 xml:space="preserve">V daném území jsou změnou č. 3 vymezeny plochy </w:t>
      </w:r>
      <w:r w:rsidR="00152533" w:rsidRPr="003262DD">
        <w:rPr>
          <w:rFonts w:asciiTheme="minorHAnsi" w:eastAsia="Calibri" w:hAnsiTheme="minorHAnsi" w:cstheme="minorHAnsi"/>
          <w:bCs/>
          <w:sz w:val="20"/>
          <w:szCs w:val="20"/>
          <w:lang w:eastAsia="en-US"/>
        </w:rPr>
        <w:t>s uvedeným využitím.</w:t>
      </w:r>
    </w:p>
    <w:p w14:paraId="75CD405E" w14:textId="77777777" w:rsidR="001F2ACA" w:rsidRPr="003262DD" w:rsidRDefault="001F2ACA" w:rsidP="006D6617">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4/ požadavky na stanovení podmínek využití ploch,</w:t>
      </w:r>
    </w:p>
    <w:p w14:paraId="5E2B4A36" w14:textId="77777777" w:rsidR="001F2ACA" w:rsidRPr="003262DD" w:rsidRDefault="001F2ACA" w:rsidP="006D6617">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 xml:space="preserve">Při stanovování podmínek pro využití ploch je nutné zohlednit cílové kvality krajinného okrsku. </w:t>
      </w:r>
    </w:p>
    <w:p w14:paraId="3DCAE165" w14:textId="77777777" w:rsidR="001F2ACA" w:rsidRPr="003262DD" w:rsidRDefault="001F2ACA" w:rsidP="006D6617">
      <w:pPr>
        <w:numPr>
          <w:ilvl w:val="0"/>
          <w:numId w:val="94"/>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Cílové kvality KO budou  v hlavních zásadách prověřeny a uplatněny v ÚP.</w:t>
      </w:r>
    </w:p>
    <w:p w14:paraId="2B35A91F" w14:textId="77777777" w:rsidR="001F2ACA" w:rsidRPr="003262DD" w:rsidRDefault="001F2ACA" w:rsidP="006D6617">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5/ Požadavky na stanovení podmínek prostorového uspořádání a základních podmínek ochrany krajinného rázu</w:t>
      </w:r>
    </w:p>
    <w:p w14:paraId="44A5E467" w14:textId="77777777" w:rsidR="001F2ACA" w:rsidRPr="003262DD" w:rsidRDefault="001F2ACA" w:rsidP="006D6617">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V případě vymezení zastavitelné plochy pro umístění zemědělské farmy stanovit podmínky pro jejich</w:t>
      </w:r>
    </w:p>
    <w:p w14:paraId="2B380A9A" w14:textId="77777777" w:rsidR="001F2ACA" w:rsidRPr="003262DD" w:rsidRDefault="001F2ACA" w:rsidP="006D6617">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prostorové uspřádání, které omezí rozměry budov v této ploše na max. 12 m jejich výšky nad úroveň</w:t>
      </w:r>
    </w:p>
    <w:p w14:paraId="1FFB7EDA" w14:textId="77777777" w:rsidR="001F2ACA" w:rsidRPr="003262DD" w:rsidRDefault="001F2ACA" w:rsidP="006D6617">
      <w:pPr>
        <w:autoSpaceDE w:val="0"/>
        <w:autoSpaceDN w:val="0"/>
        <w:adjustRightInd w:val="0"/>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přilehlého terénu, využití intenzity stavebních pozemků v této ploše na maximálně 50%.</w:t>
      </w:r>
    </w:p>
    <w:p w14:paraId="0E3E40EC" w14:textId="5A9A2A12" w:rsidR="001F2ACA" w:rsidRPr="003262DD" w:rsidRDefault="001F2ACA" w:rsidP="00F551F4">
      <w:pPr>
        <w:numPr>
          <w:ilvl w:val="0"/>
          <w:numId w:val="94"/>
        </w:numPr>
        <w:autoSpaceDE w:val="0"/>
        <w:autoSpaceDN w:val="0"/>
        <w:adjustRightInd w:val="0"/>
        <w:spacing w:before="60" w:after="60" w:line="240" w:lineRule="auto"/>
        <w:contextualSpacing/>
        <w:jc w:val="left"/>
        <w:rPr>
          <w:rFonts w:asciiTheme="minorHAnsi" w:eastAsia="Calibri" w:hAnsiTheme="minorHAnsi" w:cstheme="minorHAnsi"/>
          <w:bCs/>
          <w:sz w:val="20"/>
          <w:szCs w:val="20"/>
          <w:lang w:eastAsia="en-US"/>
        </w:rPr>
      </w:pPr>
      <w:r w:rsidRPr="003262DD">
        <w:rPr>
          <w:rFonts w:asciiTheme="minorHAnsi" w:eastAsia="Calibri" w:hAnsiTheme="minorHAnsi" w:cstheme="minorHAnsi"/>
          <w:bCs/>
          <w:sz w:val="20"/>
          <w:szCs w:val="20"/>
          <w:lang w:eastAsia="en-US"/>
        </w:rPr>
        <w:t>v</w:t>
      </w:r>
      <w:r w:rsidR="000629A5" w:rsidRPr="003262DD">
        <w:rPr>
          <w:rFonts w:asciiTheme="minorHAnsi" w:eastAsia="Calibri" w:hAnsiTheme="minorHAnsi" w:cstheme="minorHAnsi"/>
          <w:bCs/>
          <w:sz w:val="20"/>
          <w:szCs w:val="20"/>
          <w:lang w:eastAsia="en-US"/>
        </w:rPr>
        <w:t> </w:t>
      </w:r>
      <w:r w:rsidRPr="003262DD">
        <w:rPr>
          <w:rFonts w:asciiTheme="minorHAnsi" w:eastAsia="Calibri" w:hAnsiTheme="minorHAnsi" w:cstheme="minorHAnsi"/>
          <w:bCs/>
          <w:sz w:val="20"/>
          <w:szCs w:val="20"/>
          <w:lang w:eastAsia="en-US"/>
        </w:rPr>
        <w:t>dan</w:t>
      </w:r>
      <w:r w:rsidR="000629A5" w:rsidRPr="003262DD">
        <w:rPr>
          <w:rFonts w:asciiTheme="minorHAnsi" w:eastAsia="Calibri" w:hAnsiTheme="minorHAnsi" w:cstheme="minorHAnsi"/>
          <w:bCs/>
          <w:sz w:val="20"/>
          <w:szCs w:val="20"/>
          <w:lang w:eastAsia="en-US"/>
        </w:rPr>
        <w:t xml:space="preserve">ém </w:t>
      </w:r>
      <w:r w:rsidRPr="003262DD">
        <w:rPr>
          <w:rFonts w:asciiTheme="minorHAnsi" w:eastAsia="Calibri" w:hAnsiTheme="minorHAnsi" w:cstheme="minorHAnsi"/>
          <w:bCs/>
          <w:sz w:val="20"/>
          <w:szCs w:val="20"/>
          <w:lang w:eastAsia="en-US"/>
        </w:rPr>
        <w:t xml:space="preserve">KO </w:t>
      </w:r>
      <w:r w:rsidR="000629A5" w:rsidRPr="003262DD">
        <w:rPr>
          <w:rFonts w:asciiTheme="minorHAnsi" w:eastAsia="Calibri" w:hAnsiTheme="minorHAnsi" w:cstheme="minorHAnsi"/>
          <w:bCs/>
          <w:sz w:val="20"/>
          <w:szCs w:val="20"/>
          <w:lang w:eastAsia="en-US"/>
        </w:rPr>
        <w:t xml:space="preserve">je tento požadavek splněn. </w:t>
      </w:r>
    </w:p>
    <w:p w14:paraId="09458906" w14:textId="77777777" w:rsidR="000629A5" w:rsidRPr="003262DD" w:rsidRDefault="000629A5" w:rsidP="00F551F4">
      <w:pPr>
        <w:autoSpaceDE w:val="0"/>
        <w:autoSpaceDN w:val="0"/>
        <w:adjustRightInd w:val="0"/>
        <w:spacing w:before="60" w:after="60" w:line="240" w:lineRule="auto"/>
        <w:ind w:left="720"/>
        <w:contextualSpacing/>
        <w:jc w:val="left"/>
        <w:rPr>
          <w:rFonts w:asciiTheme="minorHAnsi" w:eastAsia="Calibri" w:hAnsiTheme="minorHAnsi" w:cstheme="minorHAnsi"/>
          <w:bCs/>
          <w:sz w:val="20"/>
          <w:szCs w:val="20"/>
          <w:lang w:eastAsia="en-US"/>
        </w:rPr>
      </w:pPr>
    </w:p>
    <w:p w14:paraId="3DBAF1C0" w14:textId="5E6E8525" w:rsidR="000629A5" w:rsidRPr="003262DD" w:rsidRDefault="001F2ACA" w:rsidP="00F551F4">
      <w:pPr>
        <w:spacing w:before="60" w:after="60" w:line="240" w:lineRule="auto"/>
        <w:rPr>
          <w:rFonts w:ascii="Calibri" w:hAnsi="Calibri" w:cs="Calibri"/>
          <w:b/>
          <w:bCs/>
          <w:sz w:val="20"/>
          <w:szCs w:val="20"/>
        </w:rPr>
      </w:pPr>
      <w:r w:rsidRPr="003262DD">
        <w:rPr>
          <w:rFonts w:ascii="Calibri" w:hAnsi="Calibri" w:cs="Calibri"/>
          <w:b/>
          <w:bCs/>
          <w:sz w:val="20"/>
          <w:szCs w:val="20"/>
        </w:rPr>
        <w:lastRenderedPageBreak/>
        <w:t xml:space="preserve">Změnou č. 3 územního plánu </w:t>
      </w:r>
      <w:r w:rsidR="000629A5" w:rsidRPr="003262DD">
        <w:rPr>
          <w:rFonts w:ascii="Calibri" w:hAnsi="Calibri" w:cs="Calibri"/>
          <w:b/>
          <w:bCs/>
          <w:sz w:val="20"/>
          <w:szCs w:val="20"/>
        </w:rPr>
        <w:t xml:space="preserve">Kačice </w:t>
      </w:r>
      <w:r w:rsidRPr="003262DD">
        <w:rPr>
          <w:rFonts w:ascii="Calibri" w:hAnsi="Calibri" w:cs="Calibri"/>
          <w:b/>
          <w:bCs/>
          <w:sz w:val="20"/>
          <w:szCs w:val="20"/>
        </w:rPr>
        <w:t>bylo posouzeno členění území na uvedené okrsky krajiny</w:t>
      </w:r>
      <w:r w:rsidR="000629A5" w:rsidRPr="003262DD">
        <w:rPr>
          <w:rFonts w:ascii="Calibri" w:hAnsi="Calibri" w:cs="Calibri"/>
          <w:b/>
          <w:bCs/>
          <w:sz w:val="20"/>
          <w:szCs w:val="20"/>
        </w:rPr>
        <w:t xml:space="preserve"> a odůvodněno; řešení ÚP je v hlavní záměrech v souladu s požadavky z územní studie krajiny. </w:t>
      </w:r>
    </w:p>
    <w:p w14:paraId="054D5B67" w14:textId="29B8E9CC" w:rsidR="001F2ACA" w:rsidRPr="003262DD" w:rsidRDefault="001F2ACA" w:rsidP="00F551F4">
      <w:pPr>
        <w:spacing w:before="60" w:after="60" w:line="240" w:lineRule="auto"/>
        <w:rPr>
          <w:rFonts w:ascii="Calibri" w:hAnsi="Calibri" w:cs="Calibri"/>
          <w:sz w:val="20"/>
          <w:szCs w:val="20"/>
        </w:rPr>
      </w:pPr>
      <w:r w:rsidRPr="003262DD">
        <w:rPr>
          <w:rFonts w:ascii="Calibri" w:hAnsi="Calibri" w:cs="Calibri"/>
          <w:sz w:val="20"/>
          <w:szCs w:val="20"/>
        </w:rPr>
        <w:t xml:space="preserve"> § 18 SZ nebude v obci uplatňován</w:t>
      </w:r>
      <w:r w:rsidR="00FB0C00" w:rsidRPr="003262DD">
        <w:rPr>
          <w:rFonts w:ascii="Calibri" w:hAnsi="Calibri" w:cs="Calibri"/>
          <w:sz w:val="20"/>
          <w:szCs w:val="20"/>
        </w:rPr>
        <w:t>.</w:t>
      </w:r>
      <w:r w:rsidRPr="003262DD">
        <w:rPr>
          <w:rFonts w:ascii="Calibri" w:hAnsi="Calibri" w:cs="Calibri"/>
          <w:sz w:val="20"/>
          <w:szCs w:val="20"/>
        </w:rPr>
        <w:t xml:space="preserve"> </w:t>
      </w:r>
    </w:p>
    <w:p w14:paraId="39C9C768" w14:textId="77777777" w:rsidR="001F2ACA" w:rsidRPr="003262DD" w:rsidRDefault="001F2ACA" w:rsidP="00F551F4">
      <w:pPr>
        <w:autoSpaceDE w:val="0"/>
        <w:autoSpaceDN w:val="0"/>
        <w:adjustRightInd w:val="0"/>
        <w:spacing w:before="60" w:after="60" w:line="240" w:lineRule="auto"/>
        <w:contextualSpacing/>
        <w:jc w:val="left"/>
        <w:rPr>
          <w:rFonts w:ascii="Calibri" w:eastAsia="Calibri" w:hAnsi="Calibri" w:cs="Calibri"/>
          <w:b/>
          <w:bCs/>
          <w:sz w:val="20"/>
          <w:szCs w:val="20"/>
          <w:u w:val="single"/>
          <w:lang w:eastAsia="en-US"/>
        </w:rPr>
      </w:pPr>
    </w:p>
    <w:p w14:paraId="0D3DD113" w14:textId="06547967" w:rsidR="00F16365" w:rsidRPr="003262DD" w:rsidRDefault="00F16365" w:rsidP="00F551F4">
      <w:pPr>
        <w:pStyle w:val="Nadpis2"/>
        <w:spacing w:before="60"/>
        <w:rPr>
          <w:color w:val="auto"/>
        </w:rPr>
      </w:pPr>
      <w:bookmarkStart w:id="28" w:name="_Toc160698789"/>
      <w:bookmarkStart w:id="29" w:name="_Toc163563570"/>
      <w:r w:rsidRPr="003262DD">
        <w:rPr>
          <w:color w:val="auto"/>
        </w:rPr>
        <w:t>8.</w:t>
      </w:r>
      <w:r w:rsidR="00D037AB" w:rsidRPr="003262DD">
        <w:rPr>
          <w:color w:val="auto"/>
        </w:rPr>
        <w:t>8</w:t>
      </w:r>
      <w:r w:rsidRPr="003262DD">
        <w:rPr>
          <w:color w:val="auto"/>
        </w:rPr>
        <w:tab/>
        <w:t>Stanovení podmínek pro využití ploch s rozdílným způsobem využití</w:t>
      </w:r>
      <w:bookmarkEnd w:id="28"/>
      <w:bookmarkEnd w:id="29"/>
    </w:p>
    <w:p w14:paraId="2954ADFC" w14:textId="5D344572" w:rsidR="00C114B3" w:rsidRPr="003262DD" w:rsidRDefault="00DC16A3"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xml:space="preserve">V souvislosti s převodem celého územního plánu Kačice do jednotného standardu územních plánů a zohledněním aktuálně platných právních předpisů v oblasti územního plánování, byla </w:t>
      </w:r>
      <w:r w:rsidR="004001BB" w:rsidRPr="003262DD">
        <w:rPr>
          <w:rFonts w:asciiTheme="minorHAnsi" w:hAnsiTheme="minorHAnsi" w:cstheme="minorHAnsi"/>
          <w:color w:val="auto"/>
          <w:sz w:val="20"/>
          <w:szCs w:val="20"/>
          <w14:shadow w14:blurRad="0" w14:dist="0" w14:dir="0" w14:sx="0" w14:sy="0" w14:kx="0" w14:ky="0" w14:algn="none">
            <w14:srgbClr w14:val="000000"/>
          </w14:shadow>
        </w:rPr>
        <w:t>upravována</w:t>
      </w:r>
      <w:r w:rsidRPr="003262DD">
        <w:rPr>
          <w:rFonts w:asciiTheme="minorHAnsi" w:hAnsiTheme="minorHAnsi" w:cstheme="minorHAnsi"/>
          <w:color w:val="auto"/>
          <w:sz w:val="20"/>
          <w:szCs w:val="20"/>
          <w14:shadow w14:blurRad="0" w14:dist="0" w14:dir="0" w14:sx="0" w14:sy="0" w14:kx="0" w14:ky="0" w14:algn="none">
            <w14:srgbClr w14:val="000000"/>
          </w14:shadow>
        </w:rPr>
        <w:t xml:space="preserve"> celá textová část, samozřejmě i grafická část. Dosud platné názvy ploch s rozdílným způsobem využití nahrazeny aktuálním názvoslovím dle platných vyhlášek č. 418/2022 Sb., a vyhlášky č. 501/2006 Sb., v platném znění. Tyto nové názvy a indexy plochy jsou použity shodně v textové i grafické části Změny č. 3 ÚP. Jednotlivé plochy a jejich přípustné, nepřípustné a příp. podmíněně přípustné využití byly upraveny podle možných využití v dané ploše dle příslušné vyhlášky stavebního zákona. Dále byly doplněny základní podmínky ochrany krajinného rázu, v souladu s nastavenými regulativy platného územního plánu. Pokud pro danou plochu chyběl regulativ, byl do ploch RZC doplněn. </w:t>
      </w:r>
      <w:r w:rsidR="00247171" w:rsidRPr="003262DD">
        <w:rPr>
          <w:rFonts w:asciiTheme="minorHAnsi" w:hAnsiTheme="minorHAnsi" w:cstheme="minorHAnsi"/>
          <w:color w:val="auto"/>
          <w:sz w:val="20"/>
          <w:szCs w:val="20"/>
          <w14:shadow w14:blurRad="0" w14:dist="0" w14:dir="0" w14:sx="0" w14:sy="0" w14:kx="0" w14:ky="0" w14:algn="none">
            <w14:srgbClr w14:val="000000"/>
          </w14:shadow>
        </w:rPr>
        <w:t>Převod ploch RZV a další informace jsou uvedeny v kapitole Urbanistická koncepce tohoto textu.</w:t>
      </w:r>
    </w:p>
    <w:p w14:paraId="13A4C754" w14:textId="50B1F552" w:rsidR="002625CD" w:rsidRPr="003262DD" w:rsidRDefault="002625CD" w:rsidP="00F551F4">
      <w:pPr>
        <w:pStyle w:val="Nadpis2"/>
        <w:spacing w:before="60"/>
        <w:rPr>
          <w:color w:val="auto"/>
        </w:rPr>
      </w:pPr>
      <w:bookmarkStart w:id="30" w:name="_Toc163563571"/>
      <w:r w:rsidRPr="003262DD">
        <w:rPr>
          <w:color w:val="auto"/>
        </w:rPr>
        <w:t>8.</w:t>
      </w:r>
      <w:r w:rsidR="00D037AB" w:rsidRPr="003262DD">
        <w:rPr>
          <w:color w:val="auto"/>
        </w:rPr>
        <w:t>9</w:t>
      </w:r>
      <w:r w:rsidRPr="003262DD">
        <w:rPr>
          <w:color w:val="auto"/>
        </w:rPr>
        <w:t xml:space="preserve"> Vymezení veřejně prospěšných staveb, veřejně prospěšných opatření, staveb a opatření k zajišťování obrany a bezpečnosti státu a ploch pro asanaci, pro které lze práva k pozemkům a stavbám vyvlastnit</w:t>
      </w:r>
      <w:bookmarkEnd w:id="30"/>
    </w:p>
    <w:p w14:paraId="52245A3E" w14:textId="4D83A96E" w:rsidR="002625CD" w:rsidRPr="003262DD" w:rsidRDefault="002625CD"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Ve změně č. 3 ÚP byly prověřeny plochy a koridory pro veřejně prospěšné stavby (VPS) a pro veřejně prospěšné opatření (VPO) pro vyvlastnění</w:t>
      </w:r>
      <w:r w:rsidR="00353BE9" w:rsidRPr="003262DD">
        <w:rPr>
          <w:rFonts w:asciiTheme="minorHAnsi" w:hAnsiTheme="minorHAnsi" w:cstheme="minorHAnsi"/>
          <w:color w:val="auto"/>
          <w:sz w:val="20"/>
          <w:szCs w:val="20"/>
          <w14:shadow w14:blurRad="0" w14:dist="0" w14:dir="0" w14:sx="0" w14:sy="0" w14:kx="0" w14:ky="0" w14:algn="none">
            <w14:srgbClr w14:val="000000"/>
          </w14:shadow>
        </w:rPr>
        <w:t xml:space="preserve">. Výrazové prostředky VPS a VPO jsou změněny podle jednotného standardu UP, a proto jsou  indexy plochy jiné. </w:t>
      </w:r>
    </w:p>
    <w:p w14:paraId="70939121" w14:textId="33FBD8A1" w:rsidR="003C3CB0" w:rsidRPr="003262DD" w:rsidRDefault="003C3CB0"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Plochy pro asanaci nejsou vymezeny.</w:t>
      </w:r>
    </w:p>
    <w:p w14:paraId="57A5C28E" w14:textId="132DCE85" w:rsidR="003C3CB0" w:rsidRPr="003262DD" w:rsidRDefault="003C3CB0"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Stavby a opatření k zajištění bezpečnosti státu nejsou vymezeny.</w:t>
      </w:r>
    </w:p>
    <w:p w14:paraId="308A5E90" w14:textId="43EE3E07" w:rsidR="00803294" w:rsidRPr="003262DD" w:rsidRDefault="00F756CB" w:rsidP="00F551F4">
      <w:pPr>
        <w:pStyle w:val="Nadpis2"/>
        <w:spacing w:before="60"/>
        <w:rPr>
          <w:color w:val="auto"/>
        </w:rPr>
      </w:pPr>
      <w:bookmarkStart w:id="31" w:name="_Toc161930382"/>
      <w:bookmarkStart w:id="32" w:name="_Toc163563572"/>
      <w:r w:rsidRPr="003262DD">
        <w:rPr>
          <w:color w:val="auto"/>
        </w:rPr>
        <w:t>8.</w:t>
      </w:r>
      <w:r w:rsidR="00D037AB" w:rsidRPr="003262DD">
        <w:rPr>
          <w:color w:val="auto"/>
        </w:rPr>
        <w:t>10</w:t>
      </w:r>
      <w:r w:rsidRPr="003262DD">
        <w:rPr>
          <w:color w:val="auto"/>
        </w:rPr>
        <w:tab/>
        <w:t>Vymezení dalších veřejně prospěšných staveb a veřejných prostranství, pro které lze uplatnit předkupní právo</w:t>
      </w:r>
      <w:bookmarkEnd w:id="31"/>
      <w:bookmarkEnd w:id="32"/>
    </w:p>
    <w:p w14:paraId="269DF801" w14:textId="229B7464" w:rsidR="00F756CB" w:rsidRPr="003262DD" w:rsidRDefault="00803294"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VPS pro předkupní právo zůstávají stejné, ve změně č. 3 byly prověřeny pozemky katastru nemovitostí dotčené předkupním právem, a pokud nesouhlasily, byly opraveny podle aktuálního KN.</w:t>
      </w:r>
    </w:p>
    <w:p w14:paraId="5B86FC17" w14:textId="792C93C6" w:rsidR="00936075" w:rsidRPr="003262DD" w:rsidRDefault="00936075" w:rsidP="00F551F4">
      <w:pPr>
        <w:pStyle w:val="Nadpis2"/>
        <w:spacing w:before="60"/>
        <w:rPr>
          <w:color w:val="auto"/>
        </w:rPr>
      </w:pPr>
      <w:bookmarkStart w:id="33" w:name="_Toc161930383"/>
      <w:bookmarkStart w:id="34" w:name="_Toc163563573"/>
      <w:r w:rsidRPr="003262DD">
        <w:rPr>
          <w:color w:val="auto"/>
        </w:rPr>
        <w:t>8.1</w:t>
      </w:r>
      <w:r w:rsidR="00D037AB" w:rsidRPr="003262DD">
        <w:rPr>
          <w:color w:val="auto"/>
        </w:rPr>
        <w:t>1</w:t>
      </w:r>
      <w:r w:rsidRPr="003262DD">
        <w:rPr>
          <w:color w:val="auto"/>
        </w:rPr>
        <w:tab/>
        <w:t>Vymezení ploch a koridorů územních rezerv a stanovení možného budoucího využití, včetně podmínek pro jeho prověření</w:t>
      </w:r>
      <w:bookmarkEnd w:id="33"/>
      <w:bookmarkEnd w:id="34"/>
      <w:r w:rsidRPr="003262DD">
        <w:rPr>
          <w:color w:val="auto"/>
        </w:rPr>
        <w:t xml:space="preserve"> </w:t>
      </w:r>
    </w:p>
    <w:p w14:paraId="308EFBE4" w14:textId="1D3B7F71" w:rsidR="00936075" w:rsidRPr="003262DD" w:rsidRDefault="00BE6C29"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xml:space="preserve">Územní rezerva pro silniční východní obchvat obce byl v platném ÚP Kačice již vymezen, ale převodem do jednotného standardu byla nahrazena plochou v linii osy platné linie územní rezervy. </w:t>
      </w:r>
      <w:r w:rsidR="007E6798" w:rsidRPr="003262DD">
        <w:rPr>
          <w:rFonts w:asciiTheme="minorHAnsi" w:hAnsiTheme="minorHAnsi" w:cstheme="minorHAnsi"/>
          <w:color w:val="auto"/>
          <w:sz w:val="20"/>
          <w:szCs w:val="20"/>
          <w14:shadow w14:blurRad="0" w14:dist="0" w14:dir="0" w14:sx="0" w14:sy="0" w14:kx="0" w14:ky="0" w14:algn="none">
            <w14:srgbClr w14:val="000000"/>
          </w14:shadow>
        </w:rPr>
        <w:t xml:space="preserve">Šířka  plochy ÚR je 25 m, tak aby se územně </w:t>
      </w:r>
      <w:r w:rsidRPr="003262DD">
        <w:rPr>
          <w:rFonts w:asciiTheme="minorHAnsi" w:hAnsiTheme="minorHAnsi" w:cstheme="minorHAnsi"/>
          <w:color w:val="auto"/>
          <w:sz w:val="20"/>
          <w:szCs w:val="20"/>
          <w14:shadow w14:blurRad="0" w14:dist="0" w14:dir="0" w14:sx="0" w14:sy="0" w14:kx="0" w14:ky="0" w14:algn="none">
            <w14:srgbClr w14:val="000000"/>
          </w14:shadow>
        </w:rPr>
        <w:t xml:space="preserve"> </w:t>
      </w:r>
      <w:r w:rsidR="007E6798" w:rsidRPr="003262DD">
        <w:rPr>
          <w:rFonts w:asciiTheme="minorHAnsi" w:hAnsiTheme="minorHAnsi" w:cstheme="minorHAnsi"/>
          <w:color w:val="auto"/>
          <w:sz w:val="20"/>
          <w:szCs w:val="20"/>
          <w14:shadow w14:blurRad="0" w14:dist="0" w14:dir="0" w14:sx="0" w14:sy="0" w14:kx="0" w14:ky="0" w14:algn="none">
            <w14:srgbClr w14:val="000000"/>
          </w14:shadow>
        </w:rPr>
        <w:t>zkoordinovala mezi stávající plochu železnice plochu ČOV. V následující podrobnosti řešení přeložky je nutné zohlednit vedení lokálního biokoridoru LBK.24.</w:t>
      </w:r>
    </w:p>
    <w:tbl>
      <w:tblPr>
        <w:tblStyle w:val="Mkatabulky"/>
        <w:tblW w:w="0" w:type="auto"/>
        <w:tblInd w:w="6" w:type="dxa"/>
        <w:tblLook w:val="04A0" w:firstRow="1" w:lastRow="0" w:firstColumn="1" w:lastColumn="0" w:noHBand="0" w:noVBand="1"/>
      </w:tblPr>
      <w:tblGrid>
        <w:gridCol w:w="1365"/>
        <w:gridCol w:w="5494"/>
        <w:gridCol w:w="1912"/>
      </w:tblGrid>
      <w:tr w:rsidR="00D07C33" w:rsidRPr="003262DD" w14:paraId="6F8B0844" w14:textId="77777777" w:rsidTr="00F32D04">
        <w:tc>
          <w:tcPr>
            <w:tcW w:w="1365" w:type="dxa"/>
            <w:shd w:val="clear" w:color="auto" w:fill="E7E6E6" w:themeFill="background2"/>
            <w:vAlign w:val="bottom"/>
          </w:tcPr>
          <w:p w14:paraId="22AB5E0A" w14:textId="77777777" w:rsidR="00DC2284" w:rsidRPr="003262DD" w:rsidRDefault="00DC2284" w:rsidP="00F551F4">
            <w:pPr>
              <w:widowControl w:val="0"/>
              <w:overflowPunct w:val="0"/>
              <w:autoSpaceDE w:val="0"/>
              <w:autoSpaceDN w:val="0"/>
              <w:adjustRightInd w:val="0"/>
              <w:spacing w:before="60" w:after="60" w:line="240" w:lineRule="auto"/>
              <w:rPr>
                <w:rFonts w:asciiTheme="minorHAnsi" w:hAnsiTheme="minorHAnsi" w:cstheme="minorHAnsi"/>
                <w:sz w:val="20"/>
                <w:szCs w:val="20"/>
              </w:rPr>
            </w:pPr>
            <w:r w:rsidRPr="003262DD">
              <w:rPr>
                <w:rFonts w:asciiTheme="minorHAnsi" w:hAnsiTheme="minorHAnsi" w:cstheme="minorHAnsi"/>
                <w:b/>
                <w:bCs/>
                <w:sz w:val="20"/>
                <w:szCs w:val="20"/>
              </w:rPr>
              <w:t>Označení</w:t>
            </w:r>
          </w:p>
        </w:tc>
        <w:tc>
          <w:tcPr>
            <w:tcW w:w="5494" w:type="dxa"/>
            <w:shd w:val="clear" w:color="auto" w:fill="E7E6E6" w:themeFill="background2"/>
            <w:vAlign w:val="bottom"/>
          </w:tcPr>
          <w:p w14:paraId="2343610E" w14:textId="77777777" w:rsidR="00DC2284" w:rsidRPr="003262DD" w:rsidRDefault="00DC2284" w:rsidP="00F551F4">
            <w:pPr>
              <w:widowControl w:val="0"/>
              <w:overflowPunct w:val="0"/>
              <w:autoSpaceDE w:val="0"/>
              <w:autoSpaceDN w:val="0"/>
              <w:adjustRightInd w:val="0"/>
              <w:spacing w:before="60" w:after="60" w:line="240" w:lineRule="auto"/>
              <w:rPr>
                <w:rFonts w:asciiTheme="minorHAnsi" w:hAnsiTheme="minorHAnsi" w:cstheme="minorHAnsi"/>
                <w:sz w:val="20"/>
                <w:szCs w:val="20"/>
              </w:rPr>
            </w:pPr>
            <w:r w:rsidRPr="003262DD">
              <w:rPr>
                <w:rFonts w:asciiTheme="minorHAnsi" w:hAnsiTheme="minorHAnsi" w:cstheme="minorHAnsi"/>
                <w:b/>
                <w:bCs/>
                <w:sz w:val="20"/>
                <w:szCs w:val="20"/>
              </w:rPr>
              <w:t xml:space="preserve">Využití územní rezervy, k. </w:t>
            </w:r>
            <w:proofErr w:type="spellStart"/>
            <w:r w:rsidRPr="003262DD">
              <w:rPr>
                <w:rFonts w:asciiTheme="minorHAnsi" w:hAnsiTheme="minorHAnsi" w:cstheme="minorHAnsi"/>
                <w:b/>
                <w:bCs/>
                <w:sz w:val="20"/>
                <w:szCs w:val="20"/>
              </w:rPr>
              <w:t>ú.</w:t>
            </w:r>
            <w:proofErr w:type="spellEnd"/>
            <w:r w:rsidRPr="003262DD">
              <w:rPr>
                <w:rFonts w:asciiTheme="minorHAnsi" w:hAnsiTheme="minorHAnsi" w:cstheme="minorHAnsi"/>
                <w:b/>
                <w:bCs/>
                <w:sz w:val="20"/>
                <w:szCs w:val="20"/>
              </w:rPr>
              <w:t xml:space="preserve"> </w:t>
            </w:r>
          </w:p>
        </w:tc>
        <w:tc>
          <w:tcPr>
            <w:tcW w:w="1912" w:type="dxa"/>
            <w:shd w:val="clear" w:color="auto" w:fill="E7E6E6" w:themeFill="background2"/>
          </w:tcPr>
          <w:p w14:paraId="6AEF0B22" w14:textId="2EECF5D9" w:rsidR="00DC2284" w:rsidRPr="003262DD" w:rsidRDefault="00DC2284" w:rsidP="00F551F4">
            <w:pPr>
              <w:widowControl w:val="0"/>
              <w:overflowPunct w:val="0"/>
              <w:autoSpaceDE w:val="0"/>
              <w:autoSpaceDN w:val="0"/>
              <w:adjustRightInd w:val="0"/>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výměra</w:t>
            </w:r>
          </w:p>
        </w:tc>
      </w:tr>
      <w:tr w:rsidR="00D07C33" w:rsidRPr="003262DD" w14:paraId="5983C672" w14:textId="77777777" w:rsidTr="00F32D04">
        <w:tc>
          <w:tcPr>
            <w:tcW w:w="1365" w:type="dxa"/>
          </w:tcPr>
          <w:p w14:paraId="43C90EB7" w14:textId="77777777" w:rsidR="00DC2284" w:rsidRPr="003262DD" w:rsidRDefault="00DC2284" w:rsidP="00F551F4">
            <w:pPr>
              <w:widowControl w:val="0"/>
              <w:overflowPunct w:val="0"/>
              <w:autoSpaceDE w:val="0"/>
              <w:autoSpaceDN w:val="0"/>
              <w:adjustRightInd w:val="0"/>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R.1</w:t>
            </w:r>
          </w:p>
        </w:tc>
        <w:tc>
          <w:tcPr>
            <w:tcW w:w="5494" w:type="dxa"/>
          </w:tcPr>
          <w:p w14:paraId="0D3B4741" w14:textId="77777777" w:rsidR="00DC2284" w:rsidRPr="003262DD" w:rsidRDefault="00DC2284" w:rsidP="00F551F4">
            <w:pPr>
              <w:widowControl w:val="0"/>
              <w:overflowPunct w:val="0"/>
              <w:autoSpaceDE w:val="0"/>
              <w:autoSpaceDN w:val="0"/>
              <w:adjustRightInd w:val="0"/>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DOPRAVA SILNIČNÍ (DS), k. </w:t>
            </w:r>
            <w:proofErr w:type="spellStart"/>
            <w:r w:rsidRPr="003262DD">
              <w:rPr>
                <w:rFonts w:asciiTheme="minorHAnsi" w:hAnsiTheme="minorHAnsi" w:cstheme="minorHAnsi"/>
                <w:sz w:val="20"/>
                <w:szCs w:val="20"/>
              </w:rPr>
              <w:t>ú.</w:t>
            </w:r>
            <w:proofErr w:type="spellEnd"/>
            <w:r w:rsidRPr="003262DD">
              <w:rPr>
                <w:rFonts w:asciiTheme="minorHAnsi" w:hAnsiTheme="minorHAnsi" w:cstheme="minorHAnsi"/>
                <w:sz w:val="20"/>
                <w:szCs w:val="20"/>
              </w:rPr>
              <w:t xml:space="preserve"> Kačice</w:t>
            </w:r>
          </w:p>
          <w:p w14:paraId="13465F9F" w14:textId="42937E67" w:rsidR="00905F72" w:rsidRPr="003262DD" w:rsidRDefault="00905F72" w:rsidP="00F551F4">
            <w:pPr>
              <w:pStyle w:val="Odstavecseseznamem"/>
              <w:widowControl w:val="0"/>
              <w:numPr>
                <w:ilvl w:val="0"/>
                <w:numId w:val="89"/>
              </w:numPr>
              <w:overflowPunct w:val="0"/>
              <w:autoSpaceDE w:val="0"/>
              <w:autoSpaceDN w:val="0"/>
              <w:adjustRightInd w:val="0"/>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přeložka silnice II/236</w:t>
            </w:r>
          </w:p>
        </w:tc>
        <w:tc>
          <w:tcPr>
            <w:tcW w:w="1912" w:type="dxa"/>
          </w:tcPr>
          <w:p w14:paraId="5FCFFCA4" w14:textId="76A2F2FE" w:rsidR="00DC2284" w:rsidRPr="003262DD" w:rsidRDefault="00AF5E6A" w:rsidP="00F551F4">
            <w:pPr>
              <w:widowControl w:val="0"/>
              <w:overflowPunct w:val="0"/>
              <w:autoSpaceDE w:val="0"/>
              <w:autoSpaceDN w:val="0"/>
              <w:adjustRightInd w:val="0"/>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Délka 2,6 km</w:t>
            </w:r>
          </w:p>
          <w:p w14:paraId="0DCF01C6" w14:textId="668FD4C7" w:rsidR="00AF5E6A" w:rsidRPr="003262DD" w:rsidRDefault="00AF5E6A" w:rsidP="00F551F4">
            <w:pPr>
              <w:widowControl w:val="0"/>
              <w:overflowPunct w:val="0"/>
              <w:autoSpaceDE w:val="0"/>
              <w:autoSpaceDN w:val="0"/>
              <w:adjustRightInd w:val="0"/>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Šířka 25 m</w:t>
            </w:r>
          </w:p>
        </w:tc>
      </w:tr>
    </w:tbl>
    <w:p w14:paraId="09BBC48B" w14:textId="06C96650" w:rsidR="00F32D04" w:rsidRPr="003262DD" w:rsidRDefault="00F32D04" w:rsidP="00F551F4">
      <w:pPr>
        <w:pStyle w:val="Nadpis2"/>
        <w:spacing w:before="60"/>
        <w:rPr>
          <w:color w:val="auto"/>
        </w:rPr>
      </w:pPr>
      <w:bookmarkStart w:id="35" w:name="_Toc11767688"/>
      <w:bookmarkStart w:id="36" w:name="_Toc15904831"/>
      <w:bookmarkStart w:id="37" w:name="_Toc160698793"/>
      <w:bookmarkStart w:id="38" w:name="_Toc163563574"/>
      <w:r w:rsidRPr="003262DD">
        <w:rPr>
          <w:color w:val="auto"/>
        </w:rPr>
        <w:t>8.1</w:t>
      </w:r>
      <w:r w:rsidR="00D037AB" w:rsidRPr="003262DD">
        <w:rPr>
          <w:color w:val="auto"/>
        </w:rPr>
        <w:t>2</w:t>
      </w:r>
      <w:r w:rsidRPr="003262DD">
        <w:rPr>
          <w:color w:val="auto"/>
        </w:rPr>
        <w:tab/>
        <w:t>Vymezení ploch, ve kterých je rozhodování o změnách v území podmíněno dohodou o parcelaci,</w:t>
      </w:r>
      <w:bookmarkEnd w:id="35"/>
      <w:bookmarkEnd w:id="36"/>
      <w:bookmarkEnd w:id="37"/>
      <w:bookmarkEnd w:id="38"/>
      <w:r w:rsidRPr="003262DD">
        <w:rPr>
          <w:color w:val="auto"/>
        </w:rPr>
        <w:t xml:space="preserve"> </w:t>
      </w:r>
    </w:p>
    <w:p w14:paraId="036FC1BF" w14:textId="1B2C8476" w:rsidR="00F32D04" w:rsidRPr="003262DD" w:rsidRDefault="00F32D04"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Změna č. 3 ÚP Kačice nestanovuje plochu s podmínkou dohody o parcelaci; v ÚP není dohoda o parcelaci stanovena, ani v platném ÚP není tato podmínka stanovena.</w:t>
      </w:r>
    </w:p>
    <w:p w14:paraId="4D4AD1F5" w14:textId="3A6F33E7" w:rsidR="00F32D04" w:rsidRPr="003262DD" w:rsidRDefault="00F32D04" w:rsidP="00F551F4">
      <w:pPr>
        <w:pStyle w:val="Nadpis2"/>
        <w:spacing w:before="60"/>
        <w:rPr>
          <w:color w:val="auto"/>
        </w:rPr>
      </w:pPr>
      <w:bookmarkStart w:id="39" w:name="_Toc160698794"/>
      <w:bookmarkStart w:id="40" w:name="_Toc11767689"/>
      <w:bookmarkStart w:id="41" w:name="_Toc15904832"/>
      <w:bookmarkStart w:id="42" w:name="_Toc163563575"/>
      <w:r w:rsidRPr="003262DD">
        <w:rPr>
          <w:color w:val="auto"/>
        </w:rPr>
        <w:t>8.1</w:t>
      </w:r>
      <w:r w:rsidR="00D037AB" w:rsidRPr="003262DD">
        <w:rPr>
          <w:color w:val="auto"/>
        </w:rPr>
        <w:t>3</w:t>
      </w:r>
      <w:r w:rsidRPr="003262DD">
        <w:rPr>
          <w:color w:val="auto"/>
        </w:rPr>
        <w:tab/>
        <w:t>Vymezení ploch a koridorů, ve kterých je rozhodování o změnách v území podmíněno zpracováním územní studie,</w:t>
      </w:r>
      <w:bookmarkEnd w:id="39"/>
      <w:r w:rsidRPr="003262DD">
        <w:rPr>
          <w:color w:val="auto"/>
        </w:rPr>
        <w:t xml:space="preserve"> </w:t>
      </w:r>
      <w:bookmarkEnd w:id="40"/>
      <w:bookmarkEnd w:id="41"/>
      <w:r w:rsidRPr="003262DD">
        <w:rPr>
          <w:color w:val="auto"/>
        </w:rPr>
        <w:t>stanovení podmínek pro její pořízení a přiměřené lhůty pro vložení dat o této studii do evidence územně plánovací činnosti,</w:t>
      </w:r>
      <w:bookmarkEnd w:id="42"/>
    </w:p>
    <w:p w14:paraId="0A247EB6" w14:textId="0D11399E" w:rsidR="00256886" w:rsidRPr="003262DD" w:rsidRDefault="00256886"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V územním plánu jsou stanoveny plochy US.1 až ÚS.7 s podmínkou zpracování územní studie.</w:t>
      </w:r>
    </w:p>
    <w:p w14:paraId="48C8FB1F" w14:textId="60F179C0" w:rsidR="00256886" w:rsidRPr="003262DD" w:rsidRDefault="00256886"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Ve změně č. 3 ÚP byly prověřeny všechny plochy s podmínkou územní studie a byly vypuštěny dvě plochy BV5 a BV8. Důvodem je, že pro tato území BV5 a BV8 byly územní studie zpracovány a vloženy do evidence územně plánovací činnosti.</w:t>
      </w:r>
      <w:r w:rsidR="00D32863" w:rsidRPr="003262DD">
        <w:rPr>
          <w:rFonts w:asciiTheme="minorHAnsi" w:hAnsiTheme="minorHAnsi" w:cstheme="minorHAnsi"/>
          <w:color w:val="auto"/>
          <w:sz w:val="20"/>
          <w:szCs w:val="20"/>
          <w14:shadow w14:blurRad="0" w14:dist="0" w14:dir="0" w14:sx="0" w14:sy="0" w14:kx="0" w14:ky="0" w14:algn="none">
            <w14:srgbClr w14:val="000000"/>
          </w14:shadow>
        </w:rPr>
        <w:t xml:space="preserve"> Dále byly rozděleny rozsáhlé ploch s podmínkou ÚS, a to z důvodu projektové proveditelnosti územní studie s mnoha vlastníky pozemků. Pro oddělené plochy č. US.5 a US.6 byla stanovena podmínka řešit zástavbu jednotnou urbanistickou koncepcí a vzájemně navazující dopravní obslužnost.</w:t>
      </w:r>
    </w:p>
    <w:p w14:paraId="44E82B78" w14:textId="0C4D7E11" w:rsidR="00823F80" w:rsidRPr="003262DD" w:rsidRDefault="00823F80" w:rsidP="00F551F4">
      <w:pPr>
        <w:pStyle w:val="Nadpis2"/>
        <w:spacing w:before="60"/>
        <w:rPr>
          <w:color w:val="auto"/>
        </w:rPr>
      </w:pPr>
      <w:bookmarkStart w:id="43" w:name="_Toc163563576"/>
      <w:bookmarkStart w:id="44" w:name="_Toc11767690"/>
      <w:bookmarkStart w:id="45" w:name="_Toc15904833"/>
      <w:r w:rsidRPr="003262DD">
        <w:rPr>
          <w:color w:val="auto"/>
        </w:rPr>
        <w:lastRenderedPageBreak/>
        <w:t>8.1</w:t>
      </w:r>
      <w:r w:rsidR="00D037AB" w:rsidRPr="003262DD">
        <w:rPr>
          <w:color w:val="auto"/>
        </w:rPr>
        <w:t>4</w:t>
      </w:r>
      <w:r w:rsidRPr="003262DD">
        <w:rPr>
          <w:color w:val="auto"/>
        </w:rPr>
        <w:tab/>
        <w:t>Vymezení ploch a koridorů, ve kterých je rozhodování o změnách v území podmíněno vydáním regulačního plánu,</w:t>
      </w:r>
      <w:bookmarkEnd w:id="43"/>
      <w:r w:rsidRPr="003262DD">
        <w:rPr>
          <w:color w:val="auto"/>
        </w:rPr>
        <w:t xml:space="preserve"> </w:t>
      </w:r>
    </w:p>
    <w:bookmarkEnd w:id="44"/>
    <w:bookmarkEnd w:id="45"/>
    <w:p w14:paraId="19D87A0E" w14:textId="3B9B3721" w:rsidR="00823F80" w:rsidRPr="003262DD" w:rsidRDefault="00823F80"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xml:space="preserve">V ÚP Kačice vč. změny č. 3 nejsou vymezeny plochy a koridory, ve kterých je rozhodování o změnách v území podmíněno vydáním regulačního plánu. </w:t>
      </w:r>
    </w:p>
    <w:p w14:paraId="0D6D384E" w14:textId="16F5862A" w:rsidR="003D5B02" w:rsidRPr="003262DD" w:rsidRDefault="003D5B02" w:rsidP="00F551F4">
      <w:pPr>
        <w:pStyle w:val="Nadpis2"/>
        <w:spacing w:before="60"/>
        <w:rPr>
          <w:color w:val="auto"/>
        </w:rPr>
      </w:pPr>
      <w:bookmarkStart w:id="46" w:name="_Toc140485564"/>
      <w:bookmarkStart w:id="47" w:name="_Toc147909422"/>
      <w:bookmarkStart w:id="48" w:name="_Toc160699556"/>
      <w:bookmarkStart w:id="49" w:name="_Toc161930385"/>
      <w:bookmarkStart w:id="50" w:name="_Toc163563577"/>
      <w:r w:rsidRPr="003262DD">
        <w:rPr>
          <w:color w:val="auto"/>
        </w:rPr>
        <w:t>8.1</w:t>
      </w:r>
      <w:r w:rsidR="00D037AB" w:rsidRPr="003262DD">
        <w:rPr>
          <w:color w:val="auto"/>
        </w:rPr>
        <w:t>5</w:t>
      </w:r>
      <w:r w:rsidRPr="003262DD">
        <w:rPr>
          <w:color w:val="auto"/>
        </w:rPr>
        <w:tab/>
        <w:t>Stanovení pořadí změn v území (etapizace)</w:t>
      </w:r>
      <w:bookmarkEnd w:id="46"/>
      <w:bookmarkEnd w:id="47"/>
      <w:bookmarkEnd w:id="48"/>
      <w:bookmarkEnd w:id="49"/>
      <w:bookmarkEnd w:id="50"/>
      <w:r w:rsidRPr="003262DD">
        <w:rPr>
          <w:color w:val="auto"/>
        </w:rPr>
        <w:t xml:space="preserve"> </w:t>
      </w:r>
    </w:p>
    <w:p w14:paraId="5C11BFA5" w14:textId="2D50BCF1" w:rsidR="003D5B02" w:rsidRPr="003262DD" w:rsidRDefault="003D5B02"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etapizace není územním plánem stanovena.</w:t>
      </w:r>
    </w:p>
    <w:p w14:paraId="439ADCA4" w14:textId="0BE40705" w:rsidR="00823F80" w:rsidRPr="003262DD" w:rsidRDefault="00823F80" w:rsidP="00F551F4">
      <w:pPr>
        <w:pStyle w:val="Nadpis2"/>
        <w:spacing w:before="60"/>
        <w:rPr>
          <w:color w:val="auto"/>
        </w:rPr>
      </w:pPr>
      <w:bookmarkStart w:id="51" w:name="_Toc124857875"/>
      <w:bookmarkStart w:id="52" w:name="_Toc160698797"/>
      <w:bookmarkStart w:id="53" w:name="_Toc163563578"/>
      <w:r w:rsidRPr="003262DD">
        <w:rPr>
          <w:color w:val="auto"/>
        </w:rPr>
        <w:t>8.1</w:t>
      </w:r>
      <w:r w:rsidR="00D037AB" w:rsidRPr="003262DD">
        <w:rPr>
          <w:color w:val="auto"/>
        </w:rPr>
        <w:t>6</w:t>
      </w:r>
      <w:r w:rsidRPr="003262DD">
        <w:rPr>
          <w:color w:val="auto"/>
        </w:rPr>
        <w:tab/>
        <w:t>Řešení koncepcí vyplývajících ze zvláštních právních předpisů</w:t>
      </w:r>
      <w:bookmarkEnd w:id="51"/>
      <w:bookmarkEnd w:id="52"/>
      <w:bookmarkEnd w:id="53"/>
    </w:p>
    <w:p w14:paraId="10FF068F" w14:textId="68C5E0D1" w:rsidR="00DC2284" w:rsidRPr="00BC0D08" w:rsidRDefault="00487B15" w:rsidP="00F551F4">
      <w:pPr>
        <w:pStyle w:val="Zkladntext3"/>
        <w:spacing w:before="60" w:after="60" w:line="240" w:lineRule="auto"/>
        <w:rPr>
          <w:rFonts w:asciiTheme="minorHAnsi" w:hAnsiTheme="minorHAnsi" w:cstheme="minorHAnsi"/>
          <w:b/>
          <w:bCs/>
          <w:color w:val="auto"/>
          <w:sz w:val="20"/>
          <w:szCs w:val="20"/>
          <w:u w:val="single"/>
          <w14:shadow w14:blurRad="0" w14:dist="0" w14:dir="0" w14:sx="0" w14:sy="0" w14:kx="0" w14:ky="0" w14:algn="none">
            <w14:srgbClr w14:val="000000"/>
          </w14:shadow>
        </w:rPr>
      </w:pPr>
      <w:r w:rsidRPr="00BC0D08">
        <w:rPr>
          <w:rFonts w:asciiTheme="minorHAnsi" w:hAnsiTheme="minorHAnsi" w:cstheme="minorHAnsi"/>
          <w:b/>
          <w:bCs/>
          <w:color w:val="auto"/>
          <w:sz w:val="20"/>
          <w:szCs w:val="20"/>
          <w:u w:val="single"/>
          <w14:shadow w14:blurRad="0" w14:dist="0" w14:dir="0" w14:sx="0" w14:sy="0" w14:kx="0" w14:ky="0" w14:algn="none">
            <w14:srgbClr w14:val="000000"/>
          </w14:shadow>
        </w:rPr>
        <w:t>Koncepce a vymezení ploch pro dobývání ložisek nerostů</w:t>
      </w:r>
    </w:p>
    <w:p w14:paraId="6972AD70" w14:textId="77777777" w:rsidR="00C0504C" w:rsidRPr="003262DD" w:rsidRDefault="00C0504C" w:rsidP="00F551F4">
      <w:pPr>
        <w:pStyle w:val="Zkladntext3"/>
        <w:spacing w:before="60" w:after="60" w:line="240" w:lineRule="auto"/>
        <w:rPr>
          <w:rFonts w:asciiTheme="minorHAnsi" w:hAnsiTheme="minorHAnsi" w:cstheme="minorHAnsi"/>
          <w:color w:val="auto"/>
          <w:sz w:val="22"/>
          <w:szCs w:val="22"/>
          <w14:shadow w14:blurRad="0" w14:dist="0" w14:dir="0" w14:sx="0" w14:sy="0" w14:kx="0" w14:ky="0" w14:algn="none">
            <w14:srgbClr w14:val="000000"/>
          </w14:shadow>
        </w:rPr>
      </w:pPr>
      <w:r w:rsidRPr="003262DD">
        <w:rPr>
          <w:rFonts w:asciiTheme="minorHAnsi" w:hAnsiTheme="minorHAnsi" w:cstheme="minorHAnsi"/>
          <w:color w:val="auto"/>
          <w:sz w:val="22"/>
          <w:szCs w:val="22"/>
          <w14:shadow w14:blurRad="0" w14:dist="0" w14:dir="0" w14:sx="0" w14:sy="0" w14:kx="0" w14:ky="0" w14:algn="none">
            <w14:srgbClr w14:val="000000"/>
          </w14:shadow>
        </w:rPr>
        <w:t>Na území obce Kačice se nacházejí tyto jevy ochrany nerostného bohatství:</w:t>
      </w:r>
    </w:p>
    <w:p w14:paraId="6F7498BF" w14:textId="77777777" w:rsidR="00C0504C" w:rsidRPr="00F03AD3" w:rsidRDefault="00C0504C" w:rsidP="00F551F4">
      <w:pPr>
        <w:spacing w:before="60" w:after="60" w:line="240" w:lineRule="auto"/>
        <w:ind w:right="100"/>
        <w:rPr>
          <w:rFonts w:asciiTheme="minorHAnsi" w:hAnsiTheme="minorHAnsi" w:cstheme="minorHAnsi"/>
          <w:b/>
          <w:sz w:val="20"/>
          <w:szCs w:val="20"/>
        </w:rPr>
      </w:pPr>
      <w:r w:rsidRPr="00F03AD3">
        <w:rPr>
          <w:rFonts w:asciiTheme="minorHAnsi" w:hAnsiTheme="minorHAnsi" w:cstheme="minorHAnsi"/>
          <w:b/>
          <w:sz w:val="20"/>
          <w:szCs w:val="20"/>
        </w:rPr>
        <w:t>Chráněná ložisková území</w:t>
      </w:r>
    </w:p>
    <w:tbl>
      <w:tblPr>
        <w:tblStyle w:val="Mkatabulky"/>
        <w:tblW w:w="5000" w:type="pct"/>
        <w:tblLook w:val="04A0" w:firstRow="1" w:lastRow="0" w:firstColumn="1" w:lastColumn="0" w:noHBand="0" w:noVBand="1"/>
      </w:tblPr>
      <w:tblGrid>
        <w:gridCol w:w="1507"/>
        <w:gridCol w:w="3570"/>
        <w:gridCol w:w="3700"/>
      </w:tblGrid>
      <w:tr w:rsidR="00F03AD3" w:rsidRPr="00F03AD3" w14:paraId="718892D1" w14:textId="77777777" w:rsidTr="00092C9D">
        <w:trPr>
          <w:tblHeader/>
        </w:trPr>
        <w:tc>
          <w:tcPr>
            <w:tcW w:w="858" w:type="pct"/>
            <w:shd w:val="clear" w:color="auto" w:fill="E7E6E6" w:themeFill="background2"/>
            <w:vAlign w:val="bottom"/>
          </w:tcPr>
          <w:p w14:paraId="6714C947" w14:textId="77777777" w:rsidR="00C0504C" w:rsidRPr="00F03AD3" w:rsidRDefault="00C0504C" w:rsidP="00F551F4">
            <w:pPr>
              <w:spacing w:before="60" w:after="60" w:line="240" w:lineRule="auto"/>
              <w:ind w:left="120"/>
              <w:rPr>
                <w:rFonts w:asciiTheme="minorHAnsi" w:hAnsiTheme="minorHAnsi" w:cstheme="minorHAnsi"/>
                <w:sz w:val="20"/>
                <w:szCs w:val="20"/>
              </w:rPr>
            </w:pPr>
            <w:r w:rsidRPr="00F03AD3">
              <w:rPr>
                <w:rFonts w:asciiTheme="minorHAnsi" w:eastAsia="Arial" w:hAnsiTheme="minorHAnsi" w:cstheme="minorHAnsi"/>
                <w:sz w:val="20"/>
                <w:szCs w:val="20"/>
              </w:rPr>
              <w:t>č. CHLÚ</w:t>
            </w:r>
          </w:p>
        </w:tc>
        <w:tc>
          <w:tcPr>
            <w:tcW w:w="2034" w:type="pct"/>
            <w:shd w:val="clear" w:color="auto" w:fill="E7E6E6" w:themeFill="background2"/>
            <w:vAlign w:val="bottom"/>
          </w:tcPr>
          <w:p w14:paraId="237A863B" w14:textId="77777777" w:rsidR="00C0504C" w:rsidRPr="00F03AD3" w:rsidRDefault="00C0504C" w:rsidP="00F551F4">
            <w:pPr>
              <w:spacing w:before="60" w:after="60" w:line="240" w:lineRule="auto"/>
              <w:ind w:left="80"/>
              <w:rPr>
                <w:rFonts w:asciiTheme="minorHAnsi" w:hAnsiTheme="minorHAnsi" w:cstheme="minorHAnsi"/>
                <w:sz w:val="20"/>
                <w:szCs w:val="20"/>
              </w:rPr>
            </w:pPr>
            <w:r w:rsidRPr="00F03AD3">
              <w:rPr>
                <w:rFonts w:asciiTheme="minorHAnsi" w:eastAsia="Arial" w:hAnsiTheme="minorHAnsi" w:cstheme="minorHAnsi"/>
                <w:sz w:val="20"/>
                <w:szCs w:val="20"/>
              </w:rPr>
              <w:t>název</w:t>
            </w:r>
          </w:p>
        </w:tc>
        <w:tc>
          <w:tcPr>
            <w:tcW w:w="2108" w:type="pct"/>
            <w:shd w:val="clear" w:color="auto" w:fill="E7E6E6" w:themeFill="background2"/>
            <w:vAlign w:val="bottom"/>
          </w:tcPr>
          <w:p w14:paraId="2E7C4C51" w14:textId="77777777" w:rsidR="00C0504C" w:rsidRPr="00F03AD3" w:rsidRDefault="00C0504C" w:rsidP="00F551F4">
            <w:pPr>
              <w:spacing w:before="60" w:after="60" w:line="240" w:lineRule="auto"/>
              <w:ind w:left="100"/>
              <w:rPr>
                <w:rFonts w:asciiTheme="minorHAnsi" w:hAnsiTheme="minorHAnsi" w:cstheme="minorHAnsi"/>
                <w:sz w:val="20"/>
                <w:szCs w:val="20"/>
              </w:rPr>
            </w:pPr>
            <w:r w:rsidRPr="00F03AD3">
              <w:rPr>
                <w:rFonts w:asciiTheme="minorHAnsi" w:eastAsia="Arial" w:hAnsiTheme="minorHAnsi" w:cstheme="minorHAnsi"/>
                <w:sz w:val="20"/>
                <w:szCs w:val="20"/>
              </w:rPr>
              <w:t>surovina</w:t>
            </w:r>
          </w:p>
        </w:tc>
      </w:tr>
      <w:tr w:rsidR="00F03AD3" w:rsidRPr="00F03AD3" w14:paraId="36FB71A1" w14:textId="77777777" w:rsidTr="00092C9D">
        <w:tc>
          <w:tcPr>
            <w:tcW w:w="858" w:type="pct"/>
            <w:vAlign w:val="bottom"/>
          </w:tcPr>
          <w:p w14:paraId="1F756280" w14:textId="77777777" w:rsidR="00C0504C" w:rsidRPr="00F03AD3" w:rsidRDefault="00C0504C" w:rsidP="00F551F4">
            <w:pPr>
              <w:spacing w:before="60" w:after="60" w:line="240" w:lineRule="auto"/>
              <w:ind w:left="120"/>
              <w:rPr>
                <w:rFonts w:asciiTheme="minorHAnsi" w:eastAsia="Arial" w:hAnsiTheme="minorHAnsi" w:cstheme="minorHAnsi"/>
                <w:sz w:val="20"/>
                <w:szCs w:val="20"/>
              </w:rPr>
            </w:pPr>
            <w:r w:rsidRPr="00F03AD3">
              <w:rPr>
                <w:rFonts w:asciiTheme="minorHAnsi" w:eastAsia="Arial" w:hAnsiTheme="minorHAnsi" w:cstheme="minorHAnsi"/>
                <w:sz w:val="20"/>
                <w:szCs w:val="20"/>
              </w:rPr>
              <w:t>7310000</w:t>
            </w:r>
          </w:p>
        </w:tc>
        <w:tc>
          <w:tcPr>
            <w:tcW w:w="2034" w:type="pct"/>
            <w:vAlign w:val="bottom"/>
          </w:tcPr>
          <w:p w14:paraId="755084AA" w14:textId="77777777" w:rsidR="00C0504C" w:rsidRPr="00F03AD3" w:rsidRDefault="00C0504C" w:rsidP="00F551F4">
            <w:pPr>
              <w:spacing w:before="60" w:after="60" w:line="240" w:lineRule="auto"/>
              <w:ind w:left="80"/>
              <w:rPr>
                <w:rFonts w:asciiTheme="minorHAnsi" w:eastAsia="Arial" w:hAnsiTheme="minorHAnsi" w:cstheme="minorHAnsi"/>
                <w:sz w:val="20"/>
                <w:szCs w:val="20"/>
              </w:rPr>
            </w:pPr>
            <w:r w:rsidRPr="00F03AD3">
              <w:rPr>
                <w:rFonts w:asciiTheme="minorHAnsi" w:eastAsia="Arial" w:hAnsiTheme="minorHAnsi" w:cstheme="minorHAnsi"/>
                <w:sz w:val="20"/>
                <w:szCs w:val="20"/>
              </w:rPr>
              <w:t>Srby</w:t>
            </w:r>
          </w:p>
        </w:tc>
        <w:tc>
          <w:tcPr>
            <w:tcW w:w="2108" w:type="pct"/>
            <w:vAlign w:val="bottom"/>
          </w:tcPr>
          <w:p w14:paraId="2CFE687E" w14:textId="77777777" w:rsidR="00C0504C" w:rsidRPr="00F03AD3" w:rsidRDefault="00C0504C" w:rsidP="00F551F4">
            <w:pPr>
              <w:spacing w:before="60" w:after="60" w:line="240" w:lineRule="auto"/>
              <w:ind w:left="100"/>
              <w:rPr>
                <w:rFonts w:asciiTheme="minorHAnsi" w:eastAsia="Arial" w:hAnsiTheme="minorHAnsi" w:cstheme="minorHAnsi"/>
                <w:sz w:val="20"/>
                <w:szCs w:val="20"/>
              </w:rPr>
            </w:pPr>
            <w:r w:rsidRPr="00F03AD3">
              <w:rPr>
                <w:rFonts w:asciiTheme="minorHAnsi" w:eastAsia="Arial" w:hAnsiTheme="minorHAnsi" w:cstheme="minorHAnsi"/>
                <w:sz w:val="20"/>
                <w:szCs w:val="20"/>
              </w:rPr>
              <w:t>Uhlí černé</w:t>
            </w:r>
          </w:p>
        </w:tc>
      </w:tr>
      <w:tr w:rsidR="00F03AD3" w:rsidRPr="00F03AD3" w14:paraId="78F50450" w14:textId="77777777" w:rsidTr="00092C9D">
        <w:tc>
          <w:tcPr>
            <w:tcW w:w="858" w:type="pct"/>
            <w:vAlign w:val="bottom"/>
          </w:tcPr>
          <w:p w14:paraId="67430EBE" w14:textId="77777777" w:rsidR="00C0504C" w:rsidRPr="00F03AD3" w:rsidRDefault="00C0504C" w:rsidP="00F551F4">
            <w:pPr>
              <w:spacing w:before="60" w:after="60" w:line="240" w:lineRule="auto"/>
              <w:ind w:left="120"/>
              <w:rPr>
                <w:rFonts w:asciiTheme="minorHAnsi" w:eastAsia="Arial" w:hAnsiTheme="minorHAnsi" w:cstheme="minorHAnsi"/>
                <w:sz w:val="20"/>
                <w:szCs w:val="20"/>
              </w:rPr>
            </w:pPr>
            <w:r w:rsidRPr="00F03AD3">
              <w:rPr>
                <w:rFonts w:asciiTheme="minorHAnsi" w:eastAsia="Arial" w:hAnsiTheme="minorHAnsi" w:cstheme="minorHAnsi"/>
                <w:sz w:val="20"/>
                <w:szCs w:val="20"/>
              </w:rPr>
              <w:t>07300000</w:t>
            </w:r>
          </w:p>
        </w:tc>
        <w:tc>
          <w:tcPr>
            <w:tcW w:w="2034" w:type="pct"/>
            <w:vAlign w:val="bottom"/>
          </w:tcPr>
          <w:p w14:paraId="12998663" w14:textId="77777777" w:rsidR="00C0504C" w:rsidRPr="00F03AD3" w:rsidRDefault="00C0504C" w:rsidP="00F551F4">
            <w:pPr>
              <w:spacing w:before="60" w:after="60" w:line="240" w:lineRule="auto"/>
              <w:ind w:left="80"/>
              <w:rPr>
                <w:rFonts w:asciiTheme="minorHAnsi" w:eastAsia="Arial" w:hAnsiTheme="minorHAnsi" w:cstheme="minorHAnsi"/>
                <w:sz w:val="20"/>
                <w:szCs w:val="20"/>
              </w:rPr>
            </w:pPr>
            <w:r w:rsidRPr="00F03AD3">
              <w:rPr>
                <w:rFonts w:asciiTheme="minorHAnsi" w:eastAsia="Arial" w:hAnsiTheme="minorHAnsi" w:cstheme="minorHAnsi"/>
                <w:bCs/>
                <w:sz w:val="20"/>
                <w:szCs w:val="20"/>
              </w:rPr>
              <w:t>Kačice</w:t>
            </w:r>
            <w:r w:rsidRPr="00F03AD3">
              <w:rPr>
                <w:rFonts w:asciiTheme="minorHAnsi" w:eastAsia="Arial" w:hAnsiTheme="minorHAnsi" w:cstheme="minorHAnsi"/>
                <w:b/>
                <w:sz w:val="20"/>
                <w:szCs w:val="20"/>
              </w:rPr>
              <w:t xml:space="preserve"> (</w:t>
            </w:r>
            <w:r w:rsidRPr="00F03AD3">
              <w:rPr>
                <w:rFonts w:asciiTheme="minorHAnsi" w:eastAsia="Arial" w:hAnsiTheme="minorHAnsi" w:cstheme="minorHAnsi"/>
                <w:sz w:val="20"/>
                <w:szCs w:val="20"/>
              </w:rPr>
              <w:t>východní okraj města)</w:t>
            </w:r>
          </w:p>
        </w:tc>
        <w:tc>
          <w:tcPr>
            <w:tcW w:w="2108" w:type="pct"/>
            <w:vAlign w:val="bottom"/>
          </w:tcPr>
          <w:p w14:paraId="26C54501" w14:textId="77777777" w:rsidR="00C0504C" w:rsidRPr="00F03AD3" w:rsidRDefault="00C0504C" w:rsidP="00F551F4">
            <w:pPr>
              <w:spacing w:before="60" w:after="60" w:line="240" w:lineRule="auto"/>
              <w:ind w:left="100"/>
              <w:rPr>
                <w:rFonts w:asciiTheme="minorHAnsi" w:eastAsia="Arial" w:hAnsiTheme="minorHAnsi" w:cstheme="minorHAnsi"/>
                <w:sz w:val="20"/>
                <w:szCs w:val="20"/>
              </w:rPr>
            </w:pPr>
            <w:r w:rsidRPr="00F03AD3">
              <w:rPr>
                <w:rFonts w:asciiTheme="minorHAnsi" w:eastAsia="Arial" w:hAnsiTheme="minorHAnsi" w:cstheme="minorHAnsi"/>
                <w:sz w:val="20"/>
                <w:szCs w:val="20"/>
              </w:rPr>
              <w:t>Uhlí černé – Jíly, jíly žáruvzdorné na ostřivo</w:t>
            </w:r>
          </w:p>
        </w:tc>
      </w:tr>
    </w:tbl>
    <w:p w14:paraId="6AB35FCE" w14:textId="77777777" w:rsidR="00C0504C" w:rsidRPr="00F03AD3" w:rsidRDefault="00C0504C" w:rsidP="00F551F4">
      <w:pPr>
        <w:spacing w:before="60" w:after="60" w:line="240" w:lineRule="auto"/>
        <w:ind w:left="120" w:right="120"/>
        <w:rPr>
          <w:rFonts w:asciiTheme="minorHAnsi" w:hAnsiTheme="minorHAnsi" w:cstheme="minorHAnsi"/>
          <w:b/>
          <w:sz w:val="20"/>
          <w:szCs w:val="20"/>
        </w:rPr>
      </w:pPr>
      <w:r w:rsidRPr="00F03AD3">
        <w:rPr>
          <w:rFonts w:asciiTheme="minorHAnsi" w:hAnsiTheme="minorHAnsi" w:cstheme="minorHAnsi"/>
          <w:b/>
          <w:sz w:val="20"/>
          <w:szCs w:val="20"/>
        </w:rPr>
        <w:t>Poddolovaná území</w:t>
      </w:r>
    </w:p>
    <w:tbl>
      <w:tblPr>
        <w:tblW w:w="8774" w:type="dxa"/>
        <w:tblInd w:w="10" w:type="dxa"/>
        <w:tblLayout w:type="fixed"/>
        <w:tblCellMar>
          <w:left w:w="0" w:type="dxa"/>
          <w:right w:w="0" w:type="dxa"/>
        </w:tblCellMar>
        <w:tblLook w:val="04A0" w:firstRow="1" w:lastRow="0" w:firstColumn="1" w:lastColumn="0" w:noHBand="0" w:noVBand="1"/>
      </w:tblPr>
      <w:tblGrid>
        <w:gridCol w:w="4238"/>
        <w:gridCol w:w="1276"/>
        <w:gridCol w:w="3260"/>
      </w:tblGrid>
      <w:tr w:rsidR="00F03AD3" w:rsidRPr="00F03AD3" w14:paraId="18207E63" w14:textId="77777777" w:rsidTr="006D6617">
        <w:trPr>
          <w:trHeight w:val="220"/>
          <w:tblHeader/>
        </w:trPr>
        <w:tc>
          <w:tcPr>
            <w:tcW w:w="4238" w:type="dxa"/>
            <w:tcBorders>
              <w:top w:val="single" w:sz="4" w:space="0" w:color="auto"/>
              <w:left w:val="single" w:sz="4" w:space="0" w:color="auto"/>
              <w:right w:val="single" w:sz="8" w:space="0" w:color="auto"/>
            </w:tcBorders>
            <w:shd w:val="clear" w:color="auto" w:fill="D9D9D9" w:themeFill="background1" w:themeFillShade="D9"/>
            <w:vAlign w:val="bottom"/>
          </w:tcPr>
          <w:p w14:paraId="7E6F4DA7" w14:textId="12F72E87" w:rsidR="00C0504C" w:rsidRPr="00F03AD3" w:rsidRDefault="00C0504C" w:rsidP="00F551F4">
            <w:pPr>
              <w:spacing w:before="60" w:after="60" w:line="240" w:lineRule="auto"/>
              <w:ind w:left="120"/>
              <w:rPr>
                <w:rFonts w:asciiTheme="minorHAnsi" w:hAnsiTheme="minorHAnsi" w:cstheme="minorHAnsi"/>
                <w:sz w:val="20"/>
                <w:szCs w:val="20"/>
              </w:rPr>
            </w:pPr>
            <w:r w:rsidRPr="00F03AD3">
              <w:rPr>
                <w:rFonts w:asciiTheme="minorHAnsi" w:eastAsia="Arial" w:hAnsiTheme="minorHAnsi" w:cstheme="minorHAnsi"/>
                <w:sz w:val="20"/>
                <w:szCs w:val="20"/>
              </w:rPr>
              <w:t>č. poddolovaného</w:t>
            </w:r>
            <w:r w:rsidR="006D6617" w:rsidRPr="00F03AD3">
              <w:rPr>
                <w:rFonts w:asciiTheme="minorHAnsi" w:eastAsia="Arial" w:hAnsiTheme="minorHAnsi" w:cstheme="minorHAnsi"/>
                <w:sz w:val="20"/>
                <w:szCs w:val="20"/>
              </w:rPr>
              <w:t xml:space="preserve"> území</w:t>
            </w:r>
          </w:p>
        </w:tc>
        <w:tc>
          <w:tcPr>
            <w:tcW w:w="1276" w:type="dxa"/>
            <w:tcBorders>
              <w:top w:val="single" w:sz="4" w:space="0" w:color="auto"/>
              <w:right w:val="single" w:sz="8" w:space="0" w:color="auto"/>
            </w:tcBorders>
            <w:shd w:val="clear" w:color="auto" w:fill="D9D9D9" w:themeFill="background1" w:themeFillShade="D9"/>
            <w:vAlign w:val="bottom"/>
          </w:tcPr>
          <w:p w14:paraId="0F030E7C" w14:textId="77777777" w:rsidR="00C0504C" w:rsidRPr="00F03AD3" w:rsidRDefault="00C0504C" w:rsidP="00F551F4">
            <w:pPr>
              <w:spacing w:before="60" w:after="60" w:line="240" w:lineRule="auto"/>
              <w:ind w:left="100"/>
              <w:rPr>
                <w:rFonts w:asciiTheme="minorHAnsi" w:hAnsiTheme="minorHAnsi" w:cstheme="minorHAnsi"/>
                <w:sz w:val="20"/>
                <w:szCs w:val="20"/>
              </w:rPr>
            </w:pPr>
            <w:r w:rsidRPr="00F03AD3">
              <w:rPr>
                <w:rFonts w:asciiTheme="minorHAnsi" w:eastAsia="Arial" w:hAnsiTheme="minorHAnsi" w:cstheme="minorHAnsi"/>
                <w:sz w:val="20"/>
                <w:szCs w:val="20"/>
              </w:rPr>
              <w:t>název</w:t>
            </w:r>
          </w:p>
        </w:tc>
        <w:tc>
          <w:tcPr>
            <w:tcW w:w="3260" w:type="dxa"/>
            <w:tcBorders>
              <w:top w:val="single" w:sz="4" w:space="0" w:color="auto"/>
              <w:right w:val="single" w:sz="4" w:space="0" w:color="auto"/>
            </w:tcBorders>
            <w:shd w:val="clear" w:color="auto" w:fill="D9D9D9" w:themeFill="background1" w:themeFillShade="D9"/>
            <w:vAlign w:val="bottom"/>
          </w:tcPr>
          <w:p w14:paraId="034F669E" w14:textId="77777777" w:rsidR="00C0504C" w:rsidRPr="00F03AD3" w:rsidRDefault="00C0504C" w:rsidP="00F551F4">
            <w:pPr>
              <w:spacing w:before="60" w:after="60" w:line="240" w:lineRule="auto"/>
              <w:ind w:left="80"/>
              <w:rPr>
                <w:rFonts w:asciiTheme="minorHAnsi" w:hAnsiTheme="minorHAnsi" w:cstheme="minorHAnsi"/>
                <w:sz w:val="20"/>
                <w:szCs w:val="20"/>
              </w:rPr>
            </w:pPr>
            <w:r w:rsidRPr="00F03AD3">
              <w:rPr>
                <w:rFonts w:asciiTheme="minorHAnsi" w:eastAsia="Arial" w:hAnsiTheme="minorHAnsi" w:cstheme="minorHAnsi"/>
                <w:sz w:val="20"/>
                <w:szCs w:val="20"/>
              </w:rPr>
              <w:t>surovina</w:t>
            </w:r>
          </w:p>
        </w:tc>
      </w:tr>
      <w:tr w:rsidR="00F03AD3" w:rsidRPr="00F03AD3" w14:paraId="60457160" w14:textId="77777777" w:rsidTr="006D6617">
        <w:trPr>
          <w:trHeight w:val="217"/>
        </w:trPr>
        <w:tc>
          <w:tcPr>
            <w:tcW w:w="4238" w:type="dxa"/>
            <w:tcBorders>
              <w:top w:val="single" w:sz="4" w:space="0" w:color="auto"/>
              <w:left w:val="single" w:sz="4" w:space="0" w:color="auto"/>
              <w:bottom w:val="single" w:sz="4" w:space="0" w:color="auto"/>
              <w:right w:val="single" w:sz="8" w:space="0" w:color="auto"/>
            </w:tcBorders>
            <w:vAlign w:val="bottom"/>
          </w:tcPr>
          <w:p w14:paraId="31B8158C" w14:textId="77777777" w:rsidR="00C0504C" w:rsidRPr="00F03AD3" w:rsidRDefault="00C0504C" w:rsidP="00F551F4">
            <w:pPr>
              <w:spacing w:before="60" w:after="60" w:line="240" w:lineRule="auto"/>
              <w:ind w:left="120"/>
              <w:rPr>
                <w:rFonts w:asciiTheme="minorHAnsi" w:hAnsiTheme="minorHAnsi" w:cstheme="minorHAnsi"/>
                <w:sz w:val="20"/>
                <w:szCs w:val="20"/>
              </w:rPr>
            </w:pPr>
            <w:r w:rsidRPr="00F03AD3">
              <w:rPr>
                <w:rFonts w:asciiTheme="minorHAnsi" w:eastAsia="Arial" w:hAnsiTheme="minorHAnsi" w:cstheme="minorHAnsi"/>
                <w:sz w:val="20"/>
                <w:szCs w:val="20"/>
              </w:rPr>
              <w:t>Není uvedeno ve zdroji – web mapy.geology.cz</w:t>
            </w:r>
          </w:p>
        </w:tc>
        <w:tc>
          <w:tcPr>
            <w:tcW w:w="1276" w:type="dxa"/>
            <w:tcBorders>
              <w:top w:val="single" w:sz="4" w:space="0" w:color="auto"/>
              <w:bottom w:val="single" w:sz="4" w:space="0" w:color="auto"/>
              <w:right w:val="single" w:sz="8" w:space="0" w:color="auto"/>
            </w:tcBorders>
            <w:vAlign w:val="bottom"/>
          </w:tcPr>
          <w:p w14:paraId="7E1F6D9A" w14:textId="77777777" w:rsidR="00C0504C" w:rsidRPr="00F03AD3" w:rsidRDefault="00C0504C" w:rsidP="00F551F4">
            <w:pPr>
              <w:spacing w:before="60" w:after="60" w:line="240" w:lineRule="auto"/>
              <w:ind w:left="100"/>
              <w:rPr>
                <w:rFonts w:asciiTheme="minorHAnsi" w:hAnsiTheme="minorHAnsi" w:cstheme="minorHAnsi"/>
                <w:bCs/>
                <w:sz w:val="20"/>
                <w:szCs w:val="20"/>
              </w:rPr>
            </w:pPr>
            <w:r w:rsidRPr="00F03AD3">
              <w:rPr>
                <w:rFonts w:asciiTheme="minorHAnsi" w:eastAsia="Arial" w:hAnsiTheme="minorHAnsi" w:cstheme="minorHAnsi"/>
                <w:bCs/>
                <w:sz w:val="20"/>
                <w:szCs w:val="20"/>
              </w:rPr>
              <w:t>Kačice</w:t>
            </w:r>
          </w:p>
        </w:tc>
        <w:tc>
          <w:tcPr>
            <w:tcW w:w="3260" w:type="dxa"/>
            <w:tcBorders>
              <w:top w:val="single" w:sz="4" w:space="0" w:color="auto"/>
              <w:bottom w:val="single" w:sz="4" w:space="0" w:color="auto"/>
              <w:right w:val="single" w:sz="4" w:space="0" w:color="auto"/>
            </w:tcBorders>
            <w:vAlign w:val="bottom"/>
          </w:tcPr>
          <w:p w14:paraId="16BCB3AB" w14:textId="77777777" w:rsidR="00C0504C" w:rsidRPr="00F03AD3" w:rsidRDefault="00C0504C" w:rsidP="00F551F4">
            <w:pPr>
              <w:spacing w:before="60" w:after="60" w:line="240" w:lineRule="auto"/>
              <w:ind w:left="79"/>
              <w:rPr>
                <w:rFonts w:asciiTheme="minorHAnsi" w:hAnsiTheme="minorHAnsi" w:cstheme="minorHAnsi"/>
                <w:sz w:val="20"/>
                <w:szCs w:val="20"/>
              </w:rPr>
            </w:pPr>
            <w:r w:rsidRPr="00F03AD3">
              <w:rPr>
                <w:rFonts w:asciiTheme="minorHAnsi" w:eastAsia="Arial" w:hAnsiTheme="minorHAnsi" w:cstheme="minorHAnsi"/>
                <w:sz w:val="20"/>
                <w:szCs w:val="20"/>
              </w:rPr>
              <w:t>uhlí černé</w:t>
            </w:r>
          </w:p>
        </w:tc>
      </w:tr>
    </w:tbl>
    <w:p w14:paraId="76BD776A" w14:textId="7C904D0D" w:rsidR="00C9596E" w:rsidRPr="00F03AD3" w:rsidRDefault="00C9596E" w:rsidP="00F551F4">
      <w:pPr>
        <w:spacing w:before="60" w:after="60" w:line="240" w:lineRule="auto"/>
        <w:ind w:right="100"/>
        <w:rPr>
          <w:rFonts w:asciiTheme="minorHAnsi" w:hAnsiTheme="minorHAnsi" w:cstheme="minorHAnsi"/>
          <w:bCs/>
          <w:sz w:val="20"/>
          <w:szCs w:val="20"/>
        </w:rPr>
      </w:pPr>
      <w:r w:rsidRPr="00F03AD3">
        <w:rPr>
          <w:rFonts w:asciiTheme="minorHAnsi" w:hAnsiTheme="minorHAnsi" w:cstheme="minorHAnsi"/>
          <w:bCs/>
          <w:sz w:val="20"/>
          <w:szCs w:val="20"/>
        </w:rPr>
        <w:t>V případě stavebního záměru na poddolovaném území povinnost zpracovat odborný báňský posudek a navrhnout postup podle ČSN 73 00 39 „Navrhování objektů na poddolovaném území"</w:t>
      </w:r>
      <w:r w:rsidR="003E32FB" w:rsidRPr="00F03AD3">
        <w:rPr>
          <w:rFonts w:asciiTheme="minorHAnsi" w:hAnsiTheme="minorHAnsi" w:cstheme="minorHAnsi"/>
          <w:bCs/>
          <w:sz w:val="20"/>
          <w:szCs w:val="20"/>
        </w:rPr>
        <w:t>.</w:t>
      </w:r>
    </w:p>
    <w:p w14:paraId="631B49F0" w14:textId="4269FA8B" w:rsidR="00C0504C" w:rsidRPr="00F03AD3" w:rsidRDefault="00C0504C" w:rsidP="00F551F4">
      <w:pPr>
        <w:spacing w:before="60" w:after="60" w:line="240" w:lineRule="auto"/>
        <w:ind w:right="100"/>
        <w:rPr>
          <w:rFonts w:asciiTheme="minorHAnsi" w:hAnsiTheme="minorHAnsi" w:cstheme="minorHAnsi"/>
          <w:b/>
          <w:sz w:val="20"/>
          <w:szCs w:val="20"/>
        </w:rPr>
      </w:pPr>
      <w:r w:rsidRPr="00F03AD3">
        <w:rPr>
          <w:rFonts w:asciiTheme="minorHAnsi" w:hAnsiTheme="minorHAnsi" w:cstheme="minorHAnsi"/>
          <w:b/>
          <w:sz w:val="20"/>
          <w:szCs w:val="20"/>
        </w:rPr>
        <w:t>Výhradní ložiska</w:t>
      </w:r>
    </w:p>
    <w:tbl>
      <w:tblPr>
        <w:tblW w:w="5000" w:type="pct"/>
        <w:tblCellMar>
          <w:left w:w="0" w:type="dxa"/>
          <w:right w:w="0" w:type="dxa"/>
        </w:tblCellMar>
        <w:tblLook w:val="04A0" w:firstRow="1" w:lastRow="0" w:firstColumn="1" w:lastColumn="0" w:noHBand="0" w:noVBand="1"/>
      </w:tblPr>
      <w:tblGrid>
        <w:gridCol w:w="2050"/>
        <w:gridCol w:w="1631"/>
        <w:gridCol w:w="3081"/>
        <w:gridCol w:w="2015"/>
      </w:tblGrid>
      <w:tr w:rsidR="00F03AD3" w:rsidRPr="00F03AD3" w14:paraId="1256604B" w14:textId="77777777" w:rsidTr="00FB21AF">
        <w:trPr>
          <w:trHeight w:val="220"/>
          <w:tblHeader/>
        </w:trPr>
        <w:tc>
          <w:tcPr>
            <w:tcW w:w="1168" w:type="pct"/>
            <w:tcBorders>
              <w:top w:val="single" w:sz="4" w:space="0" w:color="auto"/>
              <w:left w:val="single" w:sz="4" w:space="0" w:color="auto"/>
              <w:right w:val="single" w:sz="8" w:space="0" w:color="auto"/>
            </w:tcBorders>
            <w:shd w:val="clear" w:color="auto" w:fill="D9D9D9" w:themeFill="background1" w:themeFillShade="D9"/>
            <w:vAlign w:val="bottom"/>
          </w:tcPr>
          <w:p w14:paraId="28F062C4" w14:textId="77777777" w:rsidR="00C0504C" w:rsidRPr="00F03AD3" w:rsidRDefault="00C0504C" w:rsidP="00F551F4">
            <w:pPr>
              <w:spacing w:before="60" w:after="60" w:line="240" w:lineRule="auto"/>
              <w:ind w:left="120"/>
              <w:rPr>
                <w:rFonts w:asciiTheme="minorHAnsi" w:hAnsiTheme="minorHAnsi" w:cstheme="minorHAnsi"/>
                <w:sz w:val="20"/>
                <w:szCs w:val="20"/>
              </w:rPr>
            </w:pPr>
            <w:r w:rsidRPr="00F03AD3">
              <w:rPr>
                <w:rFonts w:asciiTheme="minorHAnsi" w:eastAsia="Arial" w:hAnsiTheme="minorHAnsi" w:cstheme="minorHAnsi"/>
                <w:sz w:val="20"/>
                <w:szCs w:val="20"/>
              </w:rPr>
              <w:t>č. ID</w:t>
            </w:r>
          </w:p>
        </w:tc>
        <w:tc>
          <w:tcPr>
            <w:tcW w:w="929" w:type="pct"/>
            <w:tcBorders>
              <w:top w:val="single" w:sz="4" w:space="0" w:color="auto"/>
              <w:right w:val="single" w:sz="8" w:space="0" w:color="auto"/>
            </w:tcBorders>
            <w:shd w:val="clear" w:color="auto" w:fill="D9D9D9" w:themeFill="background1" w:themeFillShade="D9"/>
            <w:vAlign w:val="bottom"/>
          </w:tcPr>
          <w:p w14:paraId="2909C63B" w14:textId="77777777" w:rsidR="00C0504C" w:rsidRPr="00F03AD3" w:rsidRDefault="00C0504C" w:rsidP="00F551F4">
            <w:pPr>
              <w:spacing w:before="60" w:after="60" w:line="240" w:lineRule="auto"/>
              <w:ind w:left="100"/>
              <w:rPr>
                <w:rFonts w:asciiTheme="minorHAnsi" w:hAnsiTheme="minorHAnsi" w:cstheme="minorHAnsi"/>
                <w:sz w:val="20"/>
                <w:szCs w:val="20"/>
              </w:rPr>
            </w:pPr>
            <w:r w:rsidRPr="00F03AD3">
              <w:rPr>
                <w:rFonts w:asciiTheme="minorHAnsi" w:eastAsia="Arial" w:hAnsiTheme="minorHAnsi" w:cstheme="minorHAnsi"/>
                <w:sz w:val="20"/>
                <w:szCs w:val="20"/>
              </w:rPr>
              <w:t>název</w:t>
            </w:r>
          </w:p>
        </w:tc>
        <w:tc>
          <w:tcPr>
            <w:tcW w:w="1755" w:type="pct"/>
            <w:tcBorders>
              <w:top w:val="single" w:sz="4" w:space="0" w:color="auto"/>
              <w:right w:val="single" w:sz="8" w:space="0" w:color="auto"/>
            </w:tcBorders>
            <w:shd w:val="clear" w:color="auto" w:fill="D9D9D9" w:themeFill="background1" w:themeFillShade="D9"/>
            <w:vAlign w:val="bottom"/>
          </w:tcPr>
          <w:p w14:paraId="770694C8" w14:textId="77777777" w:rsidR="00C0504C" w:rsidRPr="00F03AD3" w:rsidRDefault="00C0504C" w:rsidP="00F551F4">
            <w:pPr>
              <w:spacing w:before="60" w:after="60" w:line="240" w:lineRule="auto"/>
              <w:ind w:left="100"/>
              <w:rPr>
                <w:rFonts w:asciiTheme="minorHAnsi" w:hAnsiTheme="minorHAnsi" w:cstheme="minorHAnsi"/>
                <w:sz w:val="20"/>
                <w:szCs w:val="20"/>
              </w:rPr>
            </w:pPr>
            <w:r w:rsidRPr="00F03AD3">
              <w:rPr>
                <w:rFonts w:asciiTheme="minorHAnsi" w:eastAsia="Arial" w:hAnsiTheme="minorHAnsi" w:cstheme="minorHAnsi"/>
                <w:sz w:val="20"/>
                <w:szCs w:val="20"/>
              </w:rPr>
              <w:t>surovina</w:t>
            </w:r>
          </w:p>
        </w:tc>
        <w:tc>
          <w:tcPr>
            <w:tcW w:w="1148" w:type="pct"/>
            <w:tcBorders>
              <w:top w:val="single" w:sz="4" w:space="0" w:color="auto"/>
              <w:right w:val="single" w:sz="4" w:space="0" w:color="auto"/>
            </w:tcBorders>
            <w:shd w:val="clear" w:color="auto" w:fill="D9D9D9" w:themeFill="background1" w:themeFillShade="D9"/>
            <w:vAlign w:val="bottom"/>
          </w:tcPr>
          <w:p w14:paraId="5286A435" w14:textId="77777777" w:rsidR="00C0504C" w:rsidRPr="00F03AD3" w:rsidRDefault="00C0504C" w:rsidP="00F551F4">
            <w:pPr>
              <w:spacing w:before="60" w:after="60" w:line="240" w:lineRule="auto"/>
              <w:ind w:left="80"/>
              <w:rPr>
                <w:rFonts w:asciiTheme="minorHAnsi" w:hAnsiTheme="minorHAnsi" w:cstheme="minorHAnsi"/>
                <w:sz w:val="20"/>
                <w:szCs w:val="20"/>
              </w:rPr>
            </w:pPr>
            <w:r w:rsidRPr="00F03AD3">
              <w:rPr>
                <w:rFonts w:asciiTheme="minorHAnsi" w:eastAsia="Arial" w:hAnsiTheme="minorHAnsi" w:cstheme="minorHAnsi"/>
                <w:sz w:val="20"/>
                <w:szCs w:val="20"/>
              </w:rPr>
              <w:t>projevy těžební</w:t>
            </w:r>
          </w:p>
        </w:tc>
      </w:tr>
      <w:tr w:rsidR="00F03AD3" w:rsidRPr="00F03AD3" w14:paraId="05DBCCBB" w14:textId="77777777" w:rsidTr="00FB21AF">
        <w:trPr>
          <w:trHeight w:val="233"/>
          <w:tblHeader/>
        </w:trPr>
        <w:tc>
          <w:tcPr>
            <w:tcW w:w="1168" w:type="pct"/>
            <w:tcBorders>
              <w:left w:val="single" w:sz="4" w:space="0" w:color="auto"/>
              <w:bottom w:val="single" w:sz="8" w:space="0" w:color="auto"/>
              <w:right w:val="single" w:sz="8" w:space="0" w:color="auto"/>
            </w:tcBorders>
            <w:shd w:val="clear" w:color="auto" w:fill="D9D9D9" w:themeFill="background1" w:themeFillShade="D9"/>
            <w:vAlign w:val="bottom"/>
          </w:tcPr>
          <w:p w14:paraId="16B8EB53" w14:textId="77777777" w:rsidR="00C0504C" w:rsidRPr="00F03AD3" w:rsidRDefault="00C0504C" w:rsidP="00F551F4">
            <w:pPr>
              <w:spacing w:before="60" w:after="60" w:line="240" w:lineRule="auto"/>
              <w:rPr>
                <w:rFonts w:asciiTheme="minorHAnsi" w:hAnsiTheme="minorHAnsi" w:cstheme="minorHAnsi"/>
                <w:sz w:val="20"/>
                <w:szCs w:val="20"/>
              </w:rPr>
            </w:pPr>
          </w:p>
        </w:tc>
        <w:tc>
          <w:tcPr>
            <w:tcW w:w="929" w:type="pct"/>
            <w:tcBorders>
              <w:bottom w:val="single" w:sz="8" w:space="0" w:color="auto"/>
              <w:right w:val="single" w:sz="8" w:space="0" w:color="auto"/>
            </w:tcBorders>
            <w:shd w:val="clear" w:color="auto" w:fill="D9D9D9" w:themeFill="background1" w:themeFillShade="D9"/>
            <w:vAlign w:val="bottom"/>
          </w:tcPr>
          <w:p w14:paraId="4F288CF8" w14:textId="77777777" w:rsidR="00C0504C" w:rsidRPr="00F03AD3" w:rsidRDefault="00C0504C" w:rsidP="00F551F4">
            <w:pPr>
              <w:spacing w:before="60" w:after="60" w:line="240" w:lineRule="auto"/>
              <w:rPr>
                <w:rFonts w:asciiTheme="minorHAnsi" w:hAnsiTheme="minorHAnsi" w:cstheme="minorHAnsi"/>
                <w:sz w:val="20"/>
                <w:szCs w:val="20"/>
              </w:rPr>
            </w:pPr>
          </w:p>
        </w:tc>
        <w:tc>
          <w:tcPr>
            <w:tcW w:w="1755" w:type="pct"/>
            <w:tcBorders>
              <w:bottom w:val="single" w:sz="8" w:space="0" w:color="auto"/>
              <w:right w:val="single" w:sz="8" w:space="0" w:color="auto"/>
            </w:tcBorders>
            <w:shd w:val="clear" w:color="auto" w:fill="D9D9D9" w:themeFill="background1" w:themeFillShade="D9"/>
            <w:vAlign w:val="bottom"/>
          </w:tcPr>
          <w:p w14:paraId="61B4DA50" w14:textId="77777777" w:rsidR="00C0504C" w:rsidRPr="00F03AD3" w:rsidRDefault="00C0504C" w:rsidP="00F551F4">
            <w:pPr>
              <w:spacing w:before="60" w:after="60" w:line="240" w:lineRule="auto"/>
              <w:rPr>
                <w:rFonts w:asciiTheme="minorHAnsi" w:hAnsiTheme="minorHAnsi" w:cstheme="minorHAnsi"/>
                <w:sz w:val="20"/>
                <w:szCs w:val="20"/>
              </w:rPr>
            </w:pPr>
          </w:p>
        </w:tc>
        <w:tc>
          <w:tcPr>
            <w:tcW w:w="1148" w:type="pct"/>
            <w:tcBorders>
              <w:bottom w:val="single" w:sz="8" w:space="0" w:color="auto"/>
              <w:right w:val="single" w:sz="4" w:space="0" w:color="auto"/>
            </w:tcBorders>
            <w:shd w:val="clear" w:color="auto" w:fill="D9D9D9" w:themeFill="background1" w:themeFillShade="D9"/>
            <w:vAlign w:val="bottom"/>
          </w:tcPr>
          <w:p w14:paraId="72280F31" w14:textId="77777777" w:rsidR="00C0504C" w:rsidRPr="00F03AD3" w:rsidRDefault="00C0504C" w:rsidP="00F551F4">
            <w:pPr>
              <w:spacing w:before="60" w:after="60" w:line="240" w:lineRule="auto"/>
              <w:ind w:left="80"/>
              <w:rPr>
                <w:rFonts w:asciiTheme="minorHAnsi" w:hAnsiTheme="minorHAnsi" w:cstheme="minorHAnsi"/>
                <w:sz w:val="20"/>
                <w:szCs w:val="20"/>
              </w:rPr>
            </w:pPr>
            <w:r w:rsidRPr="00F03AD3">
              <w:rPr>
                <w:rFonts w:asciiTheme="minorHAnsi" w:eastAsia="Arial" w:hAnsiTheme="minorHAnsi" w:cstheme="minorHAnsi"/>
                <w:sz w:val="20"/>
                <w:szCs w:val="20"/>
              </w:rPr>
              <w:t>činnosti</w:t>
            </w:r>
          </w:p>
        </w:tc>
      </w:tr>
      <w:tr w:rsidR="00F03AD3" w:rsidRPr="00F03AD3" w14:paraId="7D0B5283" w14:textId="77777777" w:rsidTr="00FB21AF">
        <w:trPr>
          <w:trHeight w:val="217"/>
        </w:trPr>
        <w:tc>
          <w:tcPr>
            <w:tcW w:w="1168" w:type="pct"/>
            <w:tcBorders>
              <w:top w:val="single" w:sz="8" w:space="0" w:color="auto"/>
              <w:left w:val="single" w:sz="4" w:space="0" w:color="auto"/>
              <w:bottom w:val="single" w:sz="8" w:space="0" w:color="auto"/>
              <w:right w:val="single" w:sz="8" w:space="0" w:color="auto"/>
            </w:tcBorders>
            <w:vAlign w:val="bottom"/>
          </w:tcPr>
          <w:p w14:paraId="5C49D436" w14:textId="77777777" w:rsidR="00C0504C" w:rsidRPr="00F03AD3" w:rsidRDefault="00C0504C" w:rsidP="00F551F4">
            <w:pPr>
              <w:spacing w:before="60" w:after="60" w:line="240" w:lineRule="auto"/>
              <w:ind w:left="120"/>
              <w:rPr>
                <w:rFonts w:asciiTheme="minorHAnsi" w:hAnsiTheme="minorHAnsi" w:cstheme="minorHAnsi"/>
                <w:sz w:val="20"/>
                <w:szCs w:val="20"/>
              </w:rPr>
            </w:pPr>
            <w:r w:rsidRPr="00F03AD3">
              <w:rPr>
                <w:rFonts w:asciiTheme="minorHAnsi" w:eastAsia="Arial" w:hAnsiTheme="minorHAnsi" w:cstheme="minorHAnsi"/>
                <w:sz w:val="20"/>
                <w:szCs w:val="20"/>
              </w:rPr>
              <w:t>3073002</w:t>
            </w:r>
          </w:p>
        </w:tc>
        <w:tc>
          <w:tcPr>
            <w:tcW w:w="929" w:type="pct"/>
            <w:tcBorders>
              <w:top w:val="single" w:sz="8" w:space="0" w:color="auto"/>
              <w:bottom w:val="single" w:sz="8" w:space="0" w:color="auto"/>
              <w:right w:val="single" w:sz="8" w:space="0" w:color="auto"/>
            </w:tcBorders>
            <w:vAlign w:val="bottom"/>
          </w:tcPr>
          <w:p w14:paraId="175EF0E3" w14:textId="77777777" w:rsidR="00C0504C" w:rsidRPr="00F03AD3" w:rsidRDefault="00C0504C" w:rsidP="00F551F4">
            <w:pPr>
              <w:spacing w:before="60" w:after="60" w:line="240" w:lineRule="auto"/>
              <w:ind w:left="100"/>
              <w:rPr>
                <w:rFonts w:asciiTheme="minorHAnsi" w:hAnsiTheme="minorHAnsi" w:cstheme="minorHAnsi"/>
                <w:bCs/>
                <w:sz w:val="20"/>
                <w:szCs w:val="20"/>
              </w:rPr>
            </w:pPr>
            <w:r w:rsidRPr="00F03AD3">
              <w:rPr>
                <w:rFonts w:asciiTheme="minorHAnsi" w:eastAsia="Arial" w:hAnsiTheme="minorHAnsi" w:cstheme="minorHAnsi"/>
                <w:bCs/>
                <w:sz w:val="20"/>
                <w:szCs w:val="20"/>
              </w:rPr>
              <w:t>Kačice</w:t>
            </w:r>
          </w:p>
        </w:tc>
        <w:tc>
          <w:tcPr>
            <w:tcW w:w="1755" w:type="pct"/>
            <w:tcBorders>
              <w:top w:val="single" w:sz="8" w:space="0" w:color="auto"/>
              <w:bottom w:val="single" w:sz="8" w:space="0" w:color="auto"/>
              <w:right w:val="single" w:sz="8" w:space="0" w:color="auto"/>
            </w:tcBorders>
            <w:vAlign w:val="bottom"/>
          </w:tcPr>
          <w:p w14:paraId="304C0311" w14:textId="049363B7" w:rsidR="00C0504C" w:rsidRPr="00F03AD3" w:rsidRDefault="00D50F50" w:rsidP="00F551F4">
            <w:pPr>
              <w:spacing w:before="60" w:after="60" w:line="240" w:lineRule="auto"/>
              <w:ind w:left="100"/>
              <w:rPr>
                <w:rFonts w:asciiTheme="minorHAnsi" w:hAnsiTheme="minorHAnsi" w:cstheme="minorHAnsi"/>
                <w:sz w:val="20"/>
                <w:szCs w:val="20"/>
              </w:rPr>
            </w:pPr>
            <w:r w:rsidRPr="00F03AD3">
              <w:rPr>
                <w:rFonts w:asciiTheme="minorHAnsi" w:eastAsia="Arial" w:hAnsiTheme="minorHAnsi" w:cstheme="minorHAnsi"/>
                <w:sz w:val="20"/>
                <w:szCs w:val="20"/>
              </w:rPr>
              <w:t>j</w:t>
            </w:r>
            <w:r w:rsidR="00C0504C" w:rsidRPr="00F03AD3">
              <w:rPr>
                <w:rFonts w:asciiTheme="minorHAnsi" w:eastAsia="Arial" w:hAnsiTheme="minorHAnsi" w:cstheme="minorHAnsi"/>
                <w:sz w:val="20"/>
                <w:szCs w:val="20"/>
              </w:rPr>
              <w:t>íly, jíly žáruvzdorné pro ostřivo</w:t>
            </w:r>
          </w:p>
        </w:tc>
        <w:tc>
          <w:tcPr>
            <w:tcW w:w="1148" w:type="pct"/>
            <w:tcBorders>
              <w:top w:val="single" w:sz="8" w:space="0" w:color="auto"/>
              <w:bottom w:val="single" w:sz="8" w:space="0" w:color="auto"/>
              <w:right w:val="single" w:sz="4" w:space="0" w:color="auto"/>
            </w:tcBorders>
            <w:vAlign w:val="bottom"/>
          </w:tcPr>
          <w:p w14:paraId="6F1E6B67" w14:textId="77777777" w:rsidR="00C0504C" w:rsidRPr="00F03AD3" w:rsidRDefault="00C0504C" w:rsidP="00F551F4">
            <w:pPr>
              <w:spacing w:before="60" w:after="60" w:line="240" w:lineRule="auto"/>
              <w:ind w:left="79"/>
              <w:rPr>
                <w:rFonts w:asciiTheme="minorHAnsi" w:hAnsiTheme="minorHAnsi" w:cstheme="minorHAnsi"/>
                <w:sz w:val="20"/>
                <w:szCs w:val="20"/>
              </w:rPr>
            </w:pPr>
            <w:r w:rsidRPr="00F03AD3">
              <w:rPr>
                <w:rFonts w:asciiTheme="minorHAnsi" w:hAnsiTheme="minorHAnsi" w:cstheme="minorHAnsi"/>
                <w:sz w:val="20"/>
                <w:szCs w:val="20"/>
              </w:rPr>
              <w:t>dřívější hlubinná těžba</w:t>
            </w:r>
          </w:p>
        </w:tc>
      </w:tr>
      <w:tr w:rsidR="00F03AD3" w:rsidRPr="00F03AD3" w14:paraId="7C5540FB" w14:textId="77777777" w:rsidTr="00FB21AF">
        <w:trPr>
          <w:trHeight w:val="217"/>
        </w:trPr>
        <w:tc>
          <w:tcPr>
            <w:tcW w:w="1168" w:type="pct"/>
            <w:tcBorders>
              <w:top w:val="single" w:sz="8" w:space="0" w:color="auto"/>
              <w:left w:val="single" w:sz="4" w:space="0" w:color="auto"/>
              <w:bottom w:val="single" w:sz="8" w:space="0" w:color="auto"/>
              <w:right w:val="single" w:sz="8" w:space="0" w:color="auto"/>
            </w:tcBorders>
            <w:vAlign w:val="bottom"/>
          </w:tcPr>
          <w:p w14:paraId="366974C9" w14:textId="77777777" w:rsidR="00C0504C" w:rsidRPr="00F03AD3" w:rsidRDefault="00C0504C" w:rsidP="00F551F4">
            <w:pPr>
              <w:spacing w:before="60" w:after="60" w:line="240" w:lineRule="auto"/>
              <w:ind w:left="120"/>
              <w:rPr>
                <w:rFonts w:asciiTheme="minorHAnsi" w:eastAsia="Arial" w:hAnsiTheme="minorHAnsi" w:cstheme="minorHAnsi"/>
                <w:sz w:val="20"/>
                <w:szCs w:val="20"/>
              </w:rPr>
            </w:pPr>
            <w:r w:rsidRPr="00F03AD3">
              <w:rPr>
                <w:rFonts w:asciiTheme="minorHAnsi" w:eastAsia="Arial" w:hAnsiTheme="minorHAnsi" w:cstheme="minorHAnsi"/>
                <w:sz w:val="20"/>
                <w:szCs w:val="20"/>
              </w:rPr>
              <w:t>3073000</w:t>
            </w:r>
          </w:p>
        </w:tc>
        <w:tc>
          <w:tcPr>
            <w:tcW w:w="929" w:type="pct"/>
            <w:tcBorders>
              <w:top w:val="single" w:sz="8" w:space="0" w:color="auto"/>
              <w:bottom w:val="single" w:sz="8" w:space="0" w:color="auto"/>
              <w:right w:val="single" w:sz="8" w:space="0" w:color="auto"/>
            </w:tcBorders>
            <w:vAlign w:val="bottom"/>
          </w:tcPr>
          <w:p w14:paraId="06B20CFA" w14:textId="77777777" w:rsidR="00C0504C" w:rsidRPr="00F03AD3" w:rsidRDefault="00C0504C" w:rsidP="00F551F4">
            <w:pPr>
              <w:spacing w:before="60" w:after="60" w:line="240" w:lineRule="auto"/>
              <w:ind w:left="100"/>
              <w:rPr>
                <w:rFonts w:asciiTheme="minorHAnsi" w:eastAsia="Arial" w:hAnsiTheme="minorHAnsi" w:cstheme="minorHAnsi"/>
                <w:sz w:val="20"/>
                <w:szCs w:val="20"/>
              </w:rPr>
            </w:pPr>
            <w:r w:rsidRPr="00F03AD3">
              <w:rPr>
                <w:rFonts w:asciiTheme="minorHAnsi" w:eastAsia="Arial" w:hAnsiTheme="minorHAnsi" w:cstheme="minorHAnsi"/>
                <w:sz w:val="20"/>
                <w:szCs w:val="20"/>
              </w:rPr>
              <w:t>Kačice</w:t>
            </w:r>
          </w:p>
        </w:tc>
        <w:tc>
          <w:tcPr>
            <w:tcW w:w="1755" w:type="pct"/>
            <w:tcBorders>
              <w:top w:val="single" w:sz="8" w:space="0" w:color="auto"/>
              <w:bottom w:val="single" w:sz="8" w:space="0" w:color="auto"/>
              <w:right w:val="single" w:sz="8" w:space="0" w:color="auto"/>
            </w:tcBorders>
            <w:vAlign w:val="bottom"/>
          </w:tcPr>
          <w:p w14:paraId="77A89102" w14:textId="77777777" w:rsidR="00C0504C" w:rsidRPr="00F03AD3" w:rsidRDefault="00C0504C" w:rsidP="00F551F4">
            <w:pPr>
              <w:spacing w:before="60" w:after="60" w:line="240" w:lineRule="auto"/>
              <w:ind w:left="100"/>
              <w:rPr>
                <w:rFonts w:asciiTheme="minorHAnsi" w:eastAsia="Arial" w:hAnsiTheme="minorHAnsi" w:cstheme="minorHAnsi"/>
                <w:sz w:val="20"/>
                <w:szCs w:val="20"/>
              </w:rPr>
            </w:pPr>
            <w:r w:rsidRPr="00F03AD3">
              <w:rPr>
                <w:rFonts w:asciiTheme="minorHAnsi" w:eastAsia="Arial" w:hAnsiTheme="minorHAnsi" w:cstheme="minorHAnsi"/>
                <w:sz w:val="20"/>
                <w:szCs w:val="20"/>
              </w:rPr>
              <w:t>uhlí černé – jílovec</w:t>
            </w:r>
          </w:p>
        </w:tc>
        <w:tc>
          <w:tcPr>
            <w:tcW w:w="1148" w:type="pct"/>
            <w:tcBorders>
              <w:top w:val="single" w:sz="8" w:space="0" w:color="auto"/>
              <w:bottom w:val="single" w:sz="8" w:space="0" w:color="auto"/>
              <w:right w:val="single" w:sz="4" w:space="0" w:color="auto"/>
            </w:tcBorders>
            <w:vAlign w:val="bottom"/>
          </w:tcPr>
          <w:p w14:paraId="18CFF0CA" w14:textId="77777777" w:rsidR="00C0504C" w:rsidRPr="00F03AD3" w:rsidRDefault="00C0504C" w:rsidP="00F551F4">
            <w:pPr>
              <w:spacing w:before="60" w:after="60" w:line="240" w:lineRule="auto"/>
              <w:ind w:left="79"/>
              <w:rPr>
                <w:rFonts w:asciiTheme="minorHAnsi" w:eastAsia="Arial" w:hAnsiTheme="minorHAnsi" w:cstheme="minorHAnsi"/>
                <w:sz w:val="20"/>
                <w:szCs w:val="20"/>
              </w:rPr>
            </w:pPr>
            <w:r w:rsidRPr="00F03AD3">
              <w:rPr>
                <w:rFonts w:asciiTheme="minorHAnsi" w:eastAsia="Arial" w:hAnsiTheme="minorHAnsi" w:cstheme="minorHAnsi"/>
                <w:sz w:val="20"/>
                <w:szCs w:val="20"/>
              </w:rPr>
              <w:t>dřívější hlubinná těžba</w:t>
            </w:r>
          </w:p>
        </w:tc>
      </w:tr>
      <w:tr w:rsidR="00F03AD3" w:rsidRPr="00F03AD3" w14:paraId="22A2EA98" w14:textId="77777777" w:rsidTr="00FB21AF">
        <w:trPr>
          <w:trHeight w:val="217"/>
        </w:trPr>
        <w:tc>
          <w:tcPr>
            <w:tcW w:w="1168" w:type="pct"/>
            <w:tcBorders>
              <w:top w:val="single" w:sz="8" w:space="0" w:color="auto"/>
              <w:left w:val="single" w:sz="4" w:space="0" w:color="auto"/>
              <w:bottom w:val="single" w:sz="8" w:space="0" w:color="auto"/>
              <w:right w:val="single" w:sz="8" w:space="0" w:color="auto"/>
            </w:tcBorders>
            <w:vAlign w:val="bottom"/>
          </w:tcPr>
          <w:p w14:paraId="6DAAE7F3" w14:textId="77777777" w:rsidR="00C0504C" w:rsidRPr="00F03AD3" w:rsidRDefault="00C0504C" w:rsidP="00F551F4">
            <w:pPr>
              <w:spacing w:before="60" w:after="60" w:line="240" w:lineRule="auto"/>
              <w:ind w:left="120"/>
              <w:rPr>
                <w:rFonts w:asciiTheme="minorHAnsi" w:eastAsia="Arial" w:hAnsiTheme="minorHAnsi" w:cstheme="minorHAnsi"/>
                <w:sz w:val="20"/>
                <w:szCs w:val="20"/>
              </w:rPr>
            </w:pPr>
            <w:r w:rsidRPr="00F03AD3">
              <w:rPr>
                <w:rFonts w:asciiTheme="minorHAnsi" w:eastAsia="Arial" w:hAnsiTheme="minorHAnsi" w:cstheme="minorHAnsi"/>
                <w:sz w:val="20"/>
                <w:szCs w:val="20"/>
              </w:rPr>
              <w:t>3073100</w:t>
            </w:r>
          </w:p>
        </w:tc>
        <w:tc>
          <w:tcPr>
            <w:tcW w:w="929" w:type="pct"/>
            <w:tcBorders>
              <w:top w:val="single" w:sz="8" w:space="0" w:color="auto"/>
              <w:bottom w:val="single" w:sz="8" w:space="0" w:color="auto"/>
              <w:right w:val="single" w:sz="8" w:space="0" w:color="auto"/>
            </w:tcBorders>
            <w:vAlign w:val="bottom"/>
          </w:tcPr>
          <w:p w14:paraId="50913E67" w14:textId="77777777" w:rsidR="00C0504C" w:rsidRPr="00F03AD3" w:rsidRDefault="00C0504C" w:rsidP="00F551F4">
            <w:pPr>
              <w:spacing w:before="60" w:after="60" w:line="240" w:lineRule="auto"/>
              <w:ind w:left="100"/>
              <w:rPr>
                <w:rFonts w:asciiTheme="minorHAnsi" w:eastAsia="Arial" w:hAnsiTheme="minorHAnsi" w:cstheme="minorHAnsi"/>
                <w:sz w:val="20"/>
                <w:szCs w:val="20"/>
              </w:rPr>
            </w:pPr>
            <w:bookmarkStart w:id="54" w:name="_Hlk163218485"/>
            <w:r w:rsidRPr="00F03AD3">
              <w:rPr>
                <w:rFonts w:asciiTheme="minorHAnsi" w:eastAsia="Arial" w:hAnsiTheme="minorHAnsi" w:cstheme="minorHAnsi"/>
                <w:sz w:val="20"/>
                <w:szCs w:val="20"/>
              </w:rPr>
              <w:t>Srby-</w:t>
            </w:r>
            <w:proofErr w:type="spellStart"/>
            <w:r w:rsidRPr="00F03AD3">
              <w:rPr>
                <w:rFonts w:asciiTheme="minorHAnsi" w:eastAsia="Arial" w:hAnsiTheme="minorHAnsi" w:cstheme="minorHAnsi"/>
                <w:sz w:val="20"/>
                <w:szCs w:val="20"/>
              </w:rPr>
              <w:t>Schóller</w:t>
            </w:r>
            <w:bookmarkEnd w:id="54"/>
            <w:proofErr w:type="spellEnd"/>
          </w:p>
        </w:tc>
        <w:tc>
          <w:tcPr>
            <w:tcW w:w="1755" w:type="pct"/>
            <w:tcBorders>
              <w:top w:val="single" w:sz="8" w:space="0" w:color="auto"/>
              <w:bottom w:val="single" w:sz="8" w:space="0" w:color="auto"/>
              <w:right w:val="single" w:sz="8" w:space="0" w:color="auto"/>
            </w:tcBorders>
            <w:vAlign w:val="bottom"/>
          </w:tcPr>
          <w:p w14:paraId="6F13C943" w14:textId="77777777" w:rsidR="00C0504C" w:rsidRPr="00F03AD3" w:rsidRDefault="00C0504C" w:rsidP="00F551F4">
            <w:pPr>
              <w:spacing w:before="60" w:after="60" w:line="240" w:lineRule="auto"/>
              <w:ind w:left="100"/>
              <w:rPr>
                <w:rFonts w:asciiTheme="minorHAnsi" w:eastAsia="Arial" w:hAnsiTheme="minorHAnsi" w:cstheme="minorHAnsi"/>
                <w:sz w:val="20"/>
                <w:szCs w:val="20"/>
              </w:rPr>
            </w:pPr>
            <w:r w:rsidRPr="00F03AD3">
              <w:rPr>
                <w:rFonts w:asciiTheme="minorHAnsi" w:eastAsia="Arial" w:hAnsiTheme="minorHAnsi" w:cstheme="minorHAnsi"/>
                <w:sz w:val="20"/>
                <w:szCs w:val="20"/>
              </w:rPr>
              <w:t>uhlí černé</w:t>
            </w:r>
          </w:p>
        </w:tc>
        <w:tc>
          <w:tcPr>
            <w:tcW w:w="1148" w:type="pct"/>
            <w:tcBorders>
              <w:top w:val="single" w:sz="8" w:space="0" w:color="auto"/>
              <w:bottom w:val="single" w:sz="8" w:space="0" w:color="auto"/>
              <w:right w:val="single" w:sz="4" w:space="0" w:color="auto"/>
            </w:tcBorders>
            <w:vAlign w:val="bottom"/>
          </w:tcPr>
          <w:p w14:paraId="651CF2FE" w14:textId="77777777" w:rsidR="00C0504C" w:rsidRPr="00F03AD3" w:rsidRDefault="00C0504C" w:rsidP="00F551F4">
            <w:pPr>
              <w:spacing w:before="60" w:after="60" w:line="240" w:lineRule="auto"/>
              <w:ind w:left="79"/>
              <w:rPr>
                <w:rFonts w:asciiTheme="minorHAnsi" w:eastAsia="Arial" w:hAnsiTheme="minorHAnsi" w:cstheme="minorHAnsi"/>
                <w:sz w:val="20"/>
                <w:szCs w:val="20"/>
              </w:rPr>
            </w:pPr>
            <w:r w:rsidRPr="00F03AD3">
              <w:rPr>
                <w:rFonts w:asciiTheme="minorHAnsi" w:eastAsia="Arial" w:hAnsiTheme="minorHAnsi" w:cstheme="minorHAnsi"/>
                <w:sz w:val="20"/>
                <w:szCs w:val="20"/>
              </w:rPr>
              <w:t>dřívější hlubinná těžba</w:t>
            </w:r>
          </w:p>
        </w:tc>
      </w:tr>
    </w:tbl>
    <w:p w14:paraId="5F0E8768" w14:textId="62710C33" w:rsidR="00C0504C" w:rsidRPr="00F03AD3" w:rsidRDefault="00C9596E" w:rsidP="00F551F4">
      <w:pPr>
        <w:spacing w:before="60" w:after="60" w:line="240" w:lineRule="auto"/>
        <w:ind w:right="100"/>
        <w:rPr>
          <w:rFonts w:asciiTheme="minorHAnsi" w:hAnsiTheme="minorHAnsi" w:cstheme="minorHAnsi"/>
          <w:b/>
          <w:sz w:val="20"/>
          <w:szCs w:val="20"/>
        </w:rPr>
      </w:pPr>
      <w:r w:rsidRPr="00F03AD3">
        <w:rPr>
          <w:rFonts w:asciiTheme="minorHAnsi" w:hAnsiTheme="minorHAnsi" w:cstheme="minorHAnsi"/>
          <w:sz w:val="20"/>
          <w:szCs w:val="20"/>
        </w:rPr>
        <w:t xml:space="preserve">Před zástavbou v CHLÚ je třeba prověřit a dodržet uzákonění horního zákona, </w:t>
      </w:r>
      <w:proofErr w:type="gramStart"/>
      <w:r w:rsidRPr="00F03AD3">
        <w:rPr>
          <w:rFonts w:asciiTheme="minorHAnsi" w:hAnsiTheme="minorHAnsi" w:cstheme="minorHAnsi"/>
          <w:sz w:val="20"/>
          <w:szCs w:val="20"/>
        </w:rPr>
        <w:t>zejm.,.</w:t>
      </w:r>
      <w:proofErr w:type="gramEnd"/>
      <w:r w:rsidRPr="00F03AD3">
        <w:rPr>
          <w:rFonts w:asciiTheme="minorHAnsi" w:hAnsiTheme="minorHAnsi" w:cstheme="minorHAnsi"/>
          <w:sz w:val="20"/>
          <w:szCs w:val="20"/>
        </w:rPr>
        <w:t xml:space="preserve"> § 18 a §19</w:t>
      </w:r>
      <w:r w:rsidR="000A09F9" w:rsidRPr="00F03AD3">
        <w:rPr>
          <w:rFonts w:asciiTheme="minorHAnsi" w:hAnsiTheme="minorHAnsi" w:cstheme="minorHAnsi"/>
          <w:sz w:val="20"/>
          <w:szCs w:val="20"/>
        </w:rPr>
        <w:t>.</w:t>
      </w:r>
    </w:p>
    <w:p w14:paraId="4B6D97D8" w14:textId="77777777" w:rsidR="00C0504C" w:rsidRPr="003262DD" w:rsidRDefault="00C0504C" w:rsidP="00F551F4">
      <w:pPr>
        <w:spacing w:before="60" w:after="60" w:line="240" w:lineRule="auto"/>
        <w:ind w:right="100"/>
        <w:rPr>
          <w:rFonts w:asciiTheme="minorHAnsi" w:hAnsiTheme="minorHAnsi" w:cstheme="minorHAnsi"/>
          <w:bCs/>
          <w:sz w:val="20"/>
          <w:szCs w:val="20"/>
        </w:rPr>
      </w:pPr>
      <w:r w:rsidRPr="00F03AD3">
        <w:rPr>
          <w:rFonts w:asciiTheme="minorHAnsi" w:hAnsiTheme="minorHAnsi" w:cstheme="minorHAnsi"/>
          <w:bCs/>
          <w:sz w:val="20"/>
          <w:szCs w:val="20"/>
        </w:rPr>
        <w:t xml:space="preserve">Tyto limity území – CHLÚ, PÚ a výhradní ložiska jsou vymezeny v koordinačním výkrese </w:t>
      </w:r>
      <w:r w:rsidRPr="003262DD">
        <w:rPr>
          <w:rFonts w:asciiTheme="minorHAnsi" w:hAnsiTheme="minorHAnsi" w:cstheme="minorHAnsi"/>
          <w:bCs/>
          <w:sz w:val="20"/>
          <w:szCs w:val="20"/>
        </w:rPr>
        <w:t>ÚP Kačice. Jedná se limity v zastavěném i nezastavěném území, v zastavitelných plochách.</w:t>
      </w:r>
    </w:p>
    <w:p w14:paraId="4441D2C9" w14:textId="00160A93" w:rsidR="00D91F4B" w:rsidRPr="00BC0D08" w:rsidRDefault="00D91F4B" w:rsidP="00F551F4">
      <w:pPr>
        <w:spacing w:before="60" w:after="60" w:line="240" w:lineRule="auto"/>
        <w:ind w:right="100"/>
        <w:rPr>
          <w:rFonts w:asciiTheme="minorHAnsi" w:hAnsiTheme="minorHAnsi" w:cstheme="minorHAnsi"/>
          <w:b/>
          <w:sz w:val="20"/>
          <w:szCs w:val="20"/>
          <w:u w:val="single"/>
        </w:rPr>
      </w:pPr>
      <w:r w:rsidRPr="00BC0D08">
        <w:rPr>
          <w:rFonts w:asciiTheme="minorHAnsi" w:hAnsiTheme="minorHAnsi" w:cstheme="minorHAnsi"/>
          <w:b/>
          <w:sz w:val="20"/>
          <w:szCs w:val="20"/>
          <w:u w:val="single"/>
        </w:rPr>
        <w:t>Svahové nestability a sesuvy</w:t>
      </w:r>
    </w:p>
    <w:p w14:paraId="2E1B25C0" w14:textId="53AD0D36" w:rsidR="00D91F4B" w:rsidRPr="003262DD" w:rsidRDefault="00D91F4B"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xml:space="preserve">V území obce Kačice nejsou svahové nestability nebo sesuvy. </w:t>
      </w:r>
    </w:p>
    <w:p w14:paraId="57832D6F" w14:textId="77777777" w:rsidR="006B7D8D" w:rsidRPr="003262DD" w:rsidRDefault="006B7D8D"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Koncepce obrany a bezpečnosti státu</w:t>
      </w:r>
    </w:p>
    <w:p w14:paraId="5E72F0F6" w14:textId="493B0B30" w:rsidR="006B7D8D" w:rsidRPr="003262DD" w:rsidRDefault="006B7D8D"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xml:space="preserve">Změnou č. 3 ÚP </w:t>
      </w:r>
      <w:r w:rsidR="008B13FA" w:rsidRPr="003262DD">
        <w:rPr>
          <w:rFonts w:asciiTheme="minorHAnsi" w:hAnsiTheme="minorHAnsi" w:cstheme="minorHAnsi"/>
          <w:color w:val="auto"/>
          <w:sz w:val="20"/>
          <w:szCs w:val="20"/>
          <w14:shadow w14:blurRad="0" w14:dist="0" w14:dir="0" w14:sx="0" w14:sy="0" w14:kx="0" w14:ky="0" w14:algn="none">
            <w14:srgbClr w14:val="000000"/>
          </w14:shadow>
        </w:rPr>
        <w:t xml:space="preserve">Kačice </w:t>
      </w:r>
      <w:r w:rsidRPr="003262DD">
        <w:rPr>
          <w:rFonts w:asciiTheme="minorHAnsi" w:hAnsiTheme="minorHAnsi" w:cstheme="minorHAnsi"/>
          <w:color w:val="auto"/>
          <w:sz w:val="20"/>
          <w:szCs w:val="20"/>
          <w14:shadow w14:blurRad="0" w14:dist="0" w14:dir="0" w14:sx="0" w14:sy="0" w14:kx="0" w14:ky="0" w14:algn="none">
            <w14:srgbClr w14:val="000000"/>
          </w14:shadow>
        </w:rPr>
        <w:t>nejsou dotčeny zájmy obrany a bezpečnosti státu. Ve změně č. 3 ÚP byly stanoveny podmínky území  na obranu státu a civilní obranu :</w:t>
      </w:r>
    </w:p>
    <w:p w14:paraId="7A92EDF2" w14:textId="77777777" w:rsidR="006B7D8D" w:rsidRPr="00BC0D08" w:rsidRDefault="006B7D8D" w:rsidP="00F551F4">
      <w:pPr>
        <w:pStyle w:val="Zkladntext3"/>
        <w:spacing w:before="60" w:after="60" w:line="240" w:lineRule="auto"/>
        <w:rPr>
          <w:rFonts w:asciiTheme="minorHAnsi" w:hAnsiTheme="minorHAnsi" w:cstheme="minorHAnsi"/>
          <w:b/>
          <w:bCs/>
          <w:color w:val="auto"/>
          <w:sz w:val="20"/>
          <w:szCs w:val="20"/>
          <w:u w:val="single"/>
          <w14:shadow w14:blurRad="0" w14:dist="0" w14:dir="0" w14:sx="0" w14:sy="0" w14:kx="0" w14:ky="0" w14:algn="none">
            <w14:srgbClr w14:val="000000"/>
          </w14:shadow>
        </w:rPr>
      </w:pPr>
      <w:r w:rsidRPr="00BC0D08">
        <w:rPr>
          <w:rFonts w:asciiTheme="minorHAnsi" w:hAnsiTheme="minorHAnsi" w:cstheme="minorHAnsi"/>
          <w:b/>
          <w:bCs/>
          <w:color w:val="auto"/>
          <w:sz w:val="20"/>
          <w:szCs w:val="20"/>
          <w:u w:val="single"/>
          <w14:shadow w14:blurRad="0" w14:dist="0" w14:dir="0" w14:sx="0" w14:sy="0" w14:kx="0" w14:ky="0" w14:algn="none">
            <w14:srgbClr w14:val="000000"/>
          </w14:shadow>
        </w:rPr>
        <w:t>Zvláštní zájmy Ministerstva obrany</w:t>
      </w:r>
    </w:p>
    <w:p w14:paraId="71BF6249" w14:textId="77777777" w:rsidR="006B7D8D" w:rsidRPr="003262DD" w:rsidRDefault="006B7D8D"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Na celém správním území je zájem Ministerstva obrany posuzován z hlediska povolování níže uvedených druhů staveb podle ustanovení § 175 zákona č. 183/2006 Sb.</w:t>
      </w:r>
    </w:p>
    <w:p w14:paraId="562A70A5" w14:textId="77777777" w:rsidR="006B7D8D" w:rsidRPr="003262DD" w:rsidRDefault="006B7D8D"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Na celém správním území lze umístit a povolit níže uvedené stavby jen na základě závazného stanoviska Ministerstva obrany ČR:</w:t>
      </w:r>
    </w:p>
    <w:p w14:paraId="0B4BBD29" w14:textId="7777777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výstavba, rekonstrukce a opravy dálniční sítě, rychlostních komunikací, silnic I. II. a III. třídy</w:t>
      </w:r>
    </w:p>
    <w:p w14:paraId="73A485A3" w14:textId="7777777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výstavba a rekonstrukce železničních tratí a jejich objektů</w:t>
      </w:r>
    </w:p>
    <w:p w14:paraId="09A7C3D1" w14:textId="7777777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výstavba a rekonstrukce letišť všech druhů, včetně zařízení</w:t>
      </w:r>
    </w:p>
    <w:p w14:paraId="040FD74F" w14:textId="7777777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výstavba vedení VN a VVN</w:t>
      </w:r>
    </w:p>
    <w:p w14:paraId="6EC3B5E2" w14:textId="7777777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výstavba větrných elektráren</w:t>
      </w:r>
    </w:p>
    <w:p w14:paraId="6525842E" w14:textId="7777777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lastRenderedPageBreak/>
        <w:t>výstavba radioelektronických zařízení (radiové, radiolokační, radionavigační, telemetrická) včetně anténních systémů a opěrných konstrukcí (např. základnové stanice....)</w:t>
      </w:r>
    </w:p>
    <w:p w14:paraId="6B4CB3E5" w14:textId="7777777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výstavba objektů a zařízení vysokých 30 tu a více nad terénem</w:t>
      </w:r>
    </w:p>
    <w:p w14:paraId="789E5A90" w14:textId="7777777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výstavba vodních nádrží (přehrady, rybníky)</w:t>
      </w:r>
    </w:p>
    <w:p w14:paraId="6E05489C" w14:textId="7777777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výstavba objektů tvořících dominanty v území (např. rozhledny)</w:t>
      </w:r>
    </w:p>
    <w:p w14:paraId="5BBF8414" w14:textId="3BA81F27" w:rsidR="00A17101" w:rsidRPr="003262DD" w:rsidRDefault="00A17101" w:rsidP="00F551F4">
      <w:pPr>
        <w:pStyle w:val="Zkladntext3"/>
        <w:numPr>
          <w:ilvl w:val="1"/>
          <w:numId w:val="94"/>
        </w:numPr>
        <w:spacing w:before="60" w:after="60" w:line="240" w:lineRule="auto"/>
        <w:ind w:left="1434" w:hanging="357"/>
        <w:rPr>
          <w:rFonts w:asciiTheme="minorHAnsi" w:hAnsiTheme="minorHAnsi" w:cstheme="minorHAnsi"/>
          <w:bCs/>
          <w:color w:val="auto"/>
          <w:sz w:val="20"/>
          <w:szCs w:val="20"/>
          <w14:shadow w14:blurRad="0" w14:dist="0" w14:dir="0" w14:sx="0" w14:sy="0" w14:kx="0" w14:ky="0" w14:algn="none">
            <w14:srgbClr w14:val="000000"/>
          </w14:shadow>
        </w:rPr>
      </w:pPr>
      <w:r w:rsidRPr="003262DD">
        <w:rPr>
          <w:rFonts w:asciiTheme="minorHAnsi" w:hAnsiTheme="minorHAnsi" w:cstheme="minorHAnsi"/>
          <w:bCs/>
          <w:color w:val="auto"/>
          <w:sz w:val="20"/>
          <w:szCs w:val="20"/>
          <w14:shadow w14:blurRad="0" w14:dist="0" w14:dir="0" w14:sx="0" w14:sy="0" w14:kx="0" w14:ky="0" w14:algn="none">
            <w14:srgbClr w14:val="000000"/>
          </w14:shadow>
        </w:rPr>
        <w:t>Na celém správním území umístit a povolit níže uvedené stavby jen na základě závazného stanoviska Ministerstva obrany:</w:t>
      </w:r>
    </w:p>
    <w:p w14:paraId="51F0660D" w14:textId="77777777" w:rsidR="006B7D8D" w:rsidRPr="003262DD" w:rsidRDefault="006B7D8D"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Do koordinačního výkresu byla vložena citace:</w:t>
      </w:r>
    </w:p>
    <w:p w14:paraId="0E87D95E" w14:textId="77777777" w:rsidR="006B7D8D" w:rsidRPr="00BC0D08" w:rsidRDefault="006B7D8D" w:rsidP="00F551F4">
      <w:pPr>
        <w:pStyle w:val="Zkladntext3"/>
        <w:spacing w:before="60" w:after="60" w:line="240" w:lineRule="auto"/>
        <w:rPr>
          <w:rFonts w:asciiTheme="minorHAnsi" w:hAnsiTheme="minorHAnsi" w:cstheme="minorHAnsi"/>
          <w:color w:val="auto"/>
          <w:sz w:val="20"/>
          <w:szCs w:val="20"/>
          <w:u w:val="single"/>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xml:space="preserve">„Celé správní území je zájmovým územím Ministerstva obrany ČR z hlediska povolování vyjmenovaných druhů </w:t>
      </w:r>
      <w:r w:rsidRPr="00BC0D08">
        <w:rPr>
          <w:rFonts w:asciiTheme="minorHAnsi" w:hAnsiTheme="minorHAnsi" w:cstheme="minorHAnsi"/>
          <w:color w:val="auto"/>
          <w:sz w:val="20"/>
          <w:szCs w:val="20"/>
          <w14:shadow w14:blurRad="0" w14:dist="0" w14:dir="0" w14:sx="0" w14:sy="0" w14:kx="0" w14:ky="0" w14:algn="none">
            <w14:srgbClr w14:val="000000"/>
          </w14:shadow>
        </w:rPr>
        <w:t>staveb“.</w:t>
      </w:r>
      <w:r w:rsidRPr="00BC0D08">
        <w:rPr>
          <w:rFonts w:asciiTheme="minorHAnsi" w:hAnsiTheme="minorHAnsi" w:cstheme="minorHAnsi"/>
          <w:color w:val="auto"/>
          <w:sz w:val="20"/>
          <w:szCs w:val="20"/>
          <w:u w:val="single"/>
          <w14:shadow w14:blurRad="0" w14:dist="0" w14:dir="0" w14:sx="0" w14:sy="0" w14:kx="0" w14:ky="0" w14:algn="none">
            <w14:srgbClr w14:val="000000"/>
          </w14:shadow>
        </w:rPr>
        <w:t xml:space="preserve"> </w:t>
      </w:r>
    </w:p>
    <w:p w14:paraId="6D63085E" w14:textId="77777777" w:rsidR="00593A12" w:rsidRPr="00BC0D08" w:rsidRDefault="00011EB4" w:rsidP="00F551F4">
      <w:pPr>
        <w:pStyle w:val="Zkladntext3"/>
        <w:spacing w:before="60" w:after="60" w:line="240" w:lineRule="auto"/>
        <w:rPr>
          <w:rFonts w:asciiTheme="minorHAnsi" w:hAnsiTheme="minorHAnsi" w:cstheme="minorHAnsi"/>
          <w:b/>
          <w:bCs/>
          <w:color w:val="auto"/>
          <w:sz w:val="20"/>
          <w:szCs w:val="20"/>
          <w:u w:val="single"/>
          <w14:shadow w14:blurRad="0" w14:dist="0" w14:dir="0" w14:sx="0" w14:sy="0" w14:kx="0" w14:ky="0" w14:algn="none">
            <w14:srgbClr w14:val="000000"/>
          </w14:shadow>
        </w:rPr>
      </w:pPr>
      <w:r w:rsidRPr="00BC0D08">
        <w:rPr>
          <w:rFonts w:asciiTheme="minorHAnsi" w:hAnsiTheme="minorHAnsi" w:cstheme="minorHAnsi"/>
          <w:b/>
          <w:bCs/>
          <w:color w:val="auto"/>
          <w:sz w:val="20"/>
          <w:szCs w:val="20"/>
          <w:u w:val="single"/>
          <w14:shadow w14:blurRad="0" w14:dist="0" w14:dir="0" w14:sx="0" w14:sy="0" w14:kx="0" w14:ky="0" w14:algn="none">
            <w14:srgbClr w14:val="000000"/>
          </w14:shadow>
        </w:rPr>
        <w:t xml:space="preserve">Koncepce řešení požadavků civilní </w:t>
      </w:r>
      <w:r w:rsidR="00077BD3" w:rsidRPr="00BC0D08">
        <w:rPr>
          <w:rFonts w:asciiTheme="minorHAnsi" w:hAnsiTheme="minorHAnsi" w:cstheme="minorHAnsi"/>
          <w:b/>
          <w:bCs/>
          <w:color w:val="auto"/>
          <w:sz w:val="20"/>
          <w:szCs w:val="20"/>
          <w:u w:val="single"/>
          <w14:shadow w14:blurRad="0" w14:dist="0" w14:dir="0" w14:sx="0" w14:sy="0" w14:kx="0" w14:ky="0" w14:algn="none">
            <w14:srgbClr w14:val="000000"/>
          </w14:shadow>
        </w:rPr>
        <w:t xml:space="preserve">a požární </w:t>
      </w:r>
      <w:r w:rsidRPr="00BC0D08">
        <w:rPr>
          <w:rFonts w:asciiTheme="minorHAnsi" w:hAnsiTheme="minorHAnsi" w:cstheme="minorHAnsi"/>
          <w:b/>
          <w:bCs/>
          <w:color w:val="auto"/>
          <w:sz w:val="20"/>
          <w:szCs w:val="20"/>
          <w:u w:val="single"/>
          <w14:shadow w14:blurRad="0" w14:dist="0" w14:dir="0" w14:sx="0" w14:sy="0" w14:kx="0" w14:ky="0" w14:algn="none">
            <w14:srgbClr w14:val="000000"/>
          </w14:shadow>
        </w:rPr>
        <w:t>ochrany</w:t>
      </w:r>
      <w:r w:rsidR="00593A12" w:rsidRPr="00BC0D08">
        <w:rPr>
          <w:rFonts w:asciiTheme="minorHAnsi" w:hAnsiTheme="minorHAnsi" w:cstheme="minorHAnsi"/>
          <w:b/>
          <w:bCs/>
          <w:color w:val="auto"/>
          <w:sz w:val="20"/>
          <w:szCs w:val="20"/>
          <w:u w:val="single"/>
          <w14:shadow w14:blurRad="0" w14:dist="0" w14:dir="0" w14:sx="0" w14:sy="0" w14:kx="0" w14:ky="0" w14:algn="none">
            <w14:srgbClr w14:val="000000"/>
          </w14:shadow>
        </w:rPr>
        <w:t xml:space="preserve"> </w:t>
      </w:r>
    </w:p>
    <w:p w14:paraId="6393C542" w14:textId="00C6E556" w:rsidR="00011EB4" w:rsidRDefault="003C40BF"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Pr>
          <w:rFonts w:asciiTheme="minorHAnsi" w:hAnsiTheme="minorHAnsi" w:cstheme="minorHAnsi"/>
          <w:color w:val="auto"/>
          <w:sz w:val="20"/>
          <w:szCs w:val="20"/>
          <w14:shadow w14:blurRad="0" w14:dist="0" w14:dir="0" w14:sx="0" w14:sy="0" w14:kx="0" w14:ky="0" w14:algn="none">
            <w14:srgbClr w14:val="000000"/>
          </w14:shadow>
        </w:rPr>
        <w:t xml:space="preserve">Podstatné požadavky CO a PO jsou vymezeny v textu územního plánu, např. možnosti polyfunkčního využití pro civilní ochranu obyvatel pro plochy OS, </w:t>
      </w:r>
      <w:proofErr w:type="spellStart"/>
      <w:r>
        <w:rPr>
          <w:rFonts w:asciiTheme="minorHAnsi" w:hAnsiTheme="minorHAnsi" w:cstheme="minorHAnsi"/>
          <w:color w:val="auto"/>
          <w:sz w:val="20"/>
          <w:szCs w:val="20"/>
          <w14:shadow w14:blurRad="0" w14:dist="0" w14:dir="0" w14:sx="0" w14:sy="0" w14:kx="0" w14:ky="0" w14:algn="none">
            <w14:srgbClr w14:val="000000"/>
          </w14:shadow>
        </w:rPr>
        <w:t>MU.r</w:t>
      </w:r>
      <w:proofErr w:type="spellEnd"/>
      <w:r>
        <w:rPr>
          <w:rFonts w:asciiTheme="minorHAnsi" w:hAnsiTheme="minorHAnsi" w:cstheme="minorHAnsi"/>
          <w:color w:val="auto"/>
          <w:sz w:val="20"/>
          <w:szCs w:val="20"/>
          <w14:shadow w14:blurRad="0" w14:dist="0" w14:dir="0" w14:sx="0" w14:sy="0" w14:kx="0" w14:ky="0" w14:algn="none">
            <w14:srgbClr w14:val="000000"/>
          </w14:shadow>
        </w:rPr>
        <w:t xml:space="preserve"> a </w:t>
      </w:r>
      <w:proofErr w:type="spellStart"/>
      <w:r>
        <w:rPr>
          <w:rFonts w:asciiTheme="minorHAnsi" w:hAnsiTheme="minorHAnsi" w:cstheme="minorHAnsi"/>
          <w:color w:val="auto"/>
          <w:sz w:val="20"/>
          <w:szCs w:val="20"/>
          <w14:shadow w14:blurRad="0" w14:dist="0" w14:dir="0" w14:sx="0" w14:sy="0" w14:kx="0" w14:ky="0" w14:algn="none">
            <w14:srgbClr w14:val="000000"/>
          </w14:shadow>
        </w:rPr>
        <w:t>MU.s</w:t>
      </w:r>
      <w:proofErr w:type="spellEnd"/>
      <w:r>
        <w:rPr>
          <w:rFonts w:asciiTheme="minorHAnsi" w:hAnsiTheme="minorHAnsi" w:cstheme="minorHAnsi"/>
          <w:color w:val="auto"/>
          <w:sz w:val="20"/>
          <w:szCs w:val="20"/>
          <w14:shadow w14:blurRad="0" w14:dist="0" w14:dir="0" w14:sx="0" w14:sy="0" w14:kx="0" w14:ky="0" w14:algn="none">
            <w14:srgbClr w14:val="000000"/>
          </w14:shadow>
        </w:rPr>
        <w:t xml:space="preserve">, v dopravě podmínka pro příjezd vozidel integrovaného záchranného systému nebo požární voda v koncepci řešení technické infrastruktury.  </w:t>
      </w:r>
    </w:p>
    <w:p w14:paraId="2AB909D5"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Změna č. 3 platné územně plánovací dokumentace nebude mít vliv na již zpracované požadavky civilní ochrany; Změnou č. 3 se doplňuje koncepce CO.</w:t>
      </w:r>
    </w:p>
    <w:p w14:paraId="17BAE9B4" w14:textId="196D896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 xml:space="preserve">Požadavky civilní ochrany k územnímu plánu </w:t>
      </w:r>
      <w:r w:rsidR="009972DB">
        <w:rPr>
          <w:rFonts w:ascii="Calibri" w:hAnsi="Calibri" w:cs="Calibri"/>
          <w:sz w:val="20"/>
          <w:szCs w:val="20"/>
        </w:rPr>
        <w:t>Kačice</w:t>
      </w:r>
      <w:r w:rsidRPr="00BC0D08">
        <w:rPr>
          <w:rFonts w:ascii="Calibri" w:hAnsi="Calibri" w:cs="Calibri"/>
          <w:sz w:val="20"/>
          <w:szCs w:val="20"/>
        </w:rPr>
        <w:t xml:space="preserve"> byly zpracovány s přihlédnutím k vyhlášce Ministerstva vnitra č. 380/2002 Sb. (k přípravě a provádění úkolů ochrany obyvatelstva). Koncepce řešení CO a PO byla prověřena a doplněna v těchto bodech:</w:t>
      </w:r>
    </w:p>
    <w:p w14:paraId="78A45024"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 xml:space="preserve">CIVILNÍ OCHRANA </w:t>
      </w:r>
    </w:p>
    <w:p w14:paraId="52A3664B" w14:textId="77777777" w:rsidR="00BC0D08" w:rsidRPr="00BC0D08" w:rsidRDefault="00BC0D08" w:rsidP="00BC0D08">
      <w:pPr>
        <w:numPr>
          <w:ilvl w:val="0"/>
          <w:numId w:val="104"/>
        </w:numPr>
        <w:spacing w:before="60" w:after="60" w:line="240" w:lineRule="auto"/>
        <w:contextualSpacing/>
        <w:jc w:val="left"/>
        <w:rPr>
          <w:rFonts w:ascii="Calibri" w:hAnsi="Calibri" w:cs="Calibri"/>
          <w:sz w:val="20"/>
          <w:szCs w:val="20"/>
        </w:rPr>
      </w:pPr>
      <w:r w:rsidRPr="00BC0D08">
        <w:rPr>
          <w:rFonts w:ascii="Calibri" w:hAnsi="Calibri" w:cs="Calibri"/>
          <w:sz w:val="20"/>
          <w:szCs w:val="20"/>
        </w:rPr>
        <w:t>ochrana území před průchodem průlomové vlny vzniklé zvláštní povodní,</w:t>
      </w:r>
    </w:p>
    <w:p w14:paraId="619836C4"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 xml:space="preserve">Na toku Loděnice je vymezeno záplavové území (ZÚ) Q500, Q100, Q20, Q5 a aktivní zóna záplavového území (AZZÚ) toku Loděnice. V rámci změny č. 3 byly vypuštěny zastavitelné plochy z aktivní zóny ZÚ, a tak je v AZZÚ pouze část zastavěných území stávající dopravní a technické infrastruktury. Územní plán nenavrhuje žádná opatření před průchodem průlomové vlny vzniklé zvláštní povodní. </w:t>
      </w:r>
    </w:p>
    <w:p w14:paraId="2779F025"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V podkladech a datech ÚAP ORP pro obec Kačice nebyly dohledány nebo předány žádné údaje o průchodu průlomové vlny vzniklé zvláštní podvodní, ani dotčený orgán požadující zohlednění těchto požadavků podklady nepředal, a proto nebylo možné stanovit ochranu území v územním plánu před průchodem průlomové vlny vzniklé zvláštní povodní.</w:t>
      </w:r>
    </w:p>
    <w:p w14:paraId="0BFE8759" w14:textId="77777777" w:rsidR="00BC0D08" w:rsidRPr="00BC0D08" w:rsidRDefault="00BC0D08" w:rsidP="00BC0D08">
      <w:pPr>
        <w:numPr>
          <w:ilvl w:val="0"/>
          <w:numId w:val="104"/>
        </w:numPr>
        <w:spacing w:before="60" w:after="60" w:line="240" w:lineRule="auto"/>
        <w:contextualSpacing/>
        <w:jc w:val="left"/>
        <w:rPr>
          <w:rFonts w:ascii="Calibri" w:hAnsi="Calibri" w:cs="Calibri"/>
          <w:sz w:val="20"/>
          <w:szCs w:val="20"/>
        </w:rPr>
      </w:pPr>
      <w:r w:rsidRPr="00BC0D08">
        <w:rPr>
          <w:rFonts w:ascii="Calibri" w:hAnsi="Calibri" w:cs="Calibri"/>
          <w:sz w:val="20"/>
          <w:szCs w:val="20"/>
        </w:rPr>
        <w:t>zóna havarijního plánování,</w:t>
      </w:r>
    </w:p>
    <w:p w14:paraId="3E9B14E2"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Na území obce Kačice nezasahuje žádná zóna havarijního plánování.</w:t>
      </w:r>
    </w:p>
    <w:p w14:paraId="5E7CFABD" w14:textId="77777777" w:rsidR="00BC0D08" w:rsidRPr="00BC0D08" w:rsidRDefault="00BC0D08" w:rsidP="00BC0D08">
      <w:pPr>
        <w:numPr>
          <w:ilvl w:val="0"/>
          <w:numId w:val="104"/>
        </w:numPr>
        <w:spacing w:before="60" w:after="60" w:line="240" w:lineRule="auto"/>
        <w:contextualSpacing/>
        <w:jc w:val="left"/>
        <w:rPr>
          <w:rFonts w:ascii="Calibri" w:hAnsi="Calibri" w:cs="Calibri"/>
          <w:sz w:val="20"/>
          <w:szCs w:val="20"/>
        </w:rPr>
      </w:pPr>
      <w:r w:rsidRPr="00BC0D08">
        <w:rPr>
          <w:rFonts w:ascii="Calibri" w:hAnsi="Calibri" w:cs="Calibri"/>
          <w:sz w:val="20"/>
          <w:szCs w:val="20"/>
        </w:rPr>
        <w:t>ukrytí obyvatelstva v důsledku mimořádné události,</w:t>
      </w:r>
    </w:p>
    <w:p w14:paraId="7BAC204A"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Na území obce nejsou stálé úkryty civilní ochrany, proto ukrytí obyvatelstva lze řešit individuálním způsobem ve sklepích domů. Pro účely shromažďování a provizorního ubytování evakuovaného obyvatelstva bude využita budova obecního úřadu a školy. Pro ubytování bude využita také místní ubytovna se současnou kapacitou cca 25 lůžek.</w:t>
      </w:r>
    </w:p>
    <w:p w14:paraId="155FABD9" w14:textId="77777777" w:rsidR="00BC0D08" w:rsidRPr="00BC0D08" w:rsidRDefault="00BC0D08" w:rsidP="00BC0D08">
      <w:pPr>
        <w:numPr>
          <w:ilvl w:val="0"/>
          <w:numId w:val="104"/>
        </w:numPr>
        <w:spacing w:before="60" w:after="60" w:line="240" w:lineRule="auto"/>
        <w:contextualSpacing/>
        <w:jc w:val="left"/>
        <w:rPr>
          <w:rFonts w:ascii="Calibri" w:hAnsi="Calibri" w:cs="Calibri"/>
          <w:sz w:val="20"/>
          <w:szCs w:val="20"/>
        </w:rPr>
      </w:pPr>
      <w:r w:rsidRPr="00BC0D08">
        <w:rPr>
          <w:rFonts w:ascii="Calibri" w:hAnsi="Calibri" w:cs="Calibri"/>
          <w:sz w:val="20"/>
          <w:szCs w:val="20"/>
        </w:rPr>
        <w:t>evakuace obyvatelstva a jeho ubytování,</w:t>
      </w:r>
    </w:p>
    <w:p w14:paraId="12506C24"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V případě ohrožení území obce bude evakuace obyvatelstva probíhat od budovy obecního úřadu.</w:t>
      </w:r>
    </w:p>
    <w:p w14:paraId="32515F6B" w14:textId="77777777" w:rsidR="00BC0D08" w:rsidRPr="00BC0D08" w:rsidRDefault="00BC0D08" w:rsidP="00BC0D08">
      <w:pPr>
        <w:numPr>
          <w:ilvl w:val="0"/>
          <w:numId w:val="104"/>
        </w:numPr>
        <w:spacing w:before="60" w:after="60" w:line="240" w:lineRule="auto"/>
        <w:contextualSpacing/>
        <w:jc w:val="left"/>
        <w:rPr>
          <w:rFonts w:ascii="Calibri" w:hAnsi="Calibri" w:cs="Calibri"/>
          <w:sz w:val="20"/>
          <w:szCs w:val="20"/>
        </w:rPr>
      </w:pPr>
      <w:r w:rsidRPr="00BC0D08">
        <w:rPr>
          <w:rFonts w:ascii="Calibri" w:hAnsi="Calibri" w:cs="Calibri"/>
          <w:sz w:val="20"/>
          <w:szCs w:val="20"/>
        </w:rPr>
        <w:t>skladování materiálu civilní ochrany a humanitární pomoci,</w:t>
      </w:r>
    </w:p>
    <w:p w14:paraId="76C66A81"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Uskladnění materiálu civilní ochrany bude zajištěno v objektech ve vlastnictví obce, případně orgánů státní správy. Jako nejvhodnější se jeví vyčlenit prostory obecního úřadu, který je zároveň nejvýznamnějším shromaždištěm.</w:t>
      </w:r>
    </w:p>
    <w:p w14:paraId="34F0C083" w14:textId="77777777" w:rsidR="00BC0D08" w:rsidRPr="00BC0D08" w:rsidRDefault="00BC0D08" w:rsidP="00BC0D08">
      <w:pPr>
        <w:numPr>
          <w:ilvl w:val="0"/>
          <w:numId w:val="104"/>
        </w:numPr>
        <w:spacing w:before="60" w:after="60" w:line="240" w:lineRule="auto"/>
        <w:contextualSpacing/>
        <w:jc w:val="left"/>
        <w:rPr>
          <w:rFonts w:ascii="Calibri" w:hAnsi="Calibri" w:cs="Calibri"/>
          <w:sz w:val="20"/>
          <w:szCs w:val="20"/>
        </w:rPr>
      </w:pPr>
      <w:r w:rsidRPr="00BC0D08">
        <w:rPr>
          <w:rFonts w:ascii="Calibri" w:hAnsi="Calibri" w:cs="Calibri"/>
          <w:sz w:val="20"/>
          <w:szCs w:val="20"/>
        </w:rPr>
        <w:t>vyvezení a uskladnění nebezpečných látek mimo současně zastavěná území a zastavitelná území obce,</w:t>
      </w:r>
    </w:p>
    <w:p w14:paraId="13163FED"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Nebezpečné látky nebudou skladovány na území obce. Změnou č. 3 ÚP nedošlo ke změně podmínek a na území obce nejsou navrženy územním plánem plochy pro objekty či areály, ve kterých by byly zpracovávány či skladovány nebezpečné látky.</w:t>
      </w:r>
    </w:p>
    <w:p w14:paraId="579F34DF" w14:textId="77777777" w:rsidR="00BC0D08" w:rsidRPr="00BC0D08" w:rsidRDefault="00BC0D08" w:rsidP="00BC0D08">
      <w:pPr>
        <w:numPr>
          <w:ilvl w:val="0"/>
          <w:numId w:val="104"/>
        </w:numPr>
        <w:spacing w:before="60" w:after="60" w:line="240" w:lineRule="auto"/>
        <w:contextualSpacing/>
        <w:jc w:val="left"/>
        <w:rPr>
          <w:rFonts w:ascii="Calibri" w:hAnsi="Calibri" w:cs="Calibri"/>
          <w:sz w:val="20"/>
          <w:szCs w:val="20"/>
        </w:rPr>
      </w:pPr>
      <w:r w:rsidRPr="00BC0D08">
        <w:rPr>
          <w:rFonts w:ascii="Calibri" w:hAnsi="Calibri" w:cs="Calibri"/>
          <w:sz w:val="20"/>
          <w:szCs w:val="20"/>
        </w:rPr>
        <w:t>záchranných, likvidačních a obnovovacích prací pro odstranění nebo snížení škodlivých účinků kontaminace, vzniklých při mimořádné události,</w:t>
      </w:r>
    </w:p>
    <w:p w14:paraId="11BC3DAF"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K záchranným likvidačním a obnovovacím pracím a přežití obyvatelstva budou využity plochy sportovního areálu, vázané na základní komunikační systém obce.</w:t>
      </w:r>
      <w:r w:rsidRPr="00BC0D08">
        <w:rPr>
          <w:rFonts w:eastAsia="Calibri" w:cs="Calibri"/>
          <w:szCs w:val="22"/>
        </w:rPr>
        <w:t xml:space="preserve"> </w:t>
      </w:r>
      <w:r w:rsidRPr="00BC0D08">
        <w:rPr>
          <w:rFonts w:ascii="Calibri" w:hAnsi="Calibri" w:cs="Calibri"/>
          <w:sz w:val="20"/>
          <w:szCs w:val="20"/>
        </w:rPr>
        <w:t xml:space="preserve">Pro tyto účely je možné využít možnosti přípustného </w:t>
      </w:r>
      <w:r w:rsidRPr="00BC0D08">
        <w:rPr>
          <w:rFonts w:ascii="Calibri" w:hAnsi="Calibri" w:cs="Calibri"/>
          <w:sz w:val="20"/>
          <w:szCs w:val="20"/>
        </w:rPr>
        <w:lastRenderedPageBreak/>
        <w:t xml:space="preserve">využití ploch s rozdílným způsobem využití s uvedenými polyfunkčními možnostmi využití pro potřeby civilní ochrany obce; jedná se o plochy v územním plánu: </w:t>
      </w:r>
      <w:r w:rsidRPr="00BC0D08">
        <w:rPr>
          <w:rFonts w:ascii="Calibri" w:hAnsi="Calibri" w:cs="Calibri"/>
          <w:sz w:val="20"/>
          <w:szCs w:val="20"/>
        </w:rPr>
        <w:tab/>
      </w:r>
    </w:p>
    <w:p w14:paraId="7D9720E9" w14:textId="77777777" w:rsidR="00BC0D08" w:rsidRPr="00BC0D08" w:rsidRDefault="00BC0D08" w:rsidP="00BC0D08">
      <w:pPr>
        <w:spacing w:before="60" w:after="60" w:line="240" w:lineRule="auto"/>
        <w:ind w:left="708"/>
        <w:rPr>
          <w:rFonts w:ascii="Calibri" w:hAnsi="Calibri" w:cs="Calibri"/>
          <w:sz w:val="20"/>
          <w:szCs w:val="20"/>
        </w:rPr>
      </w:pPr>
      <w:r w:rsidRPr="00BC0D08">
        <w:rPr>
          <w:rFonts w:ascii="Calibri" w:hAnsi="Calibri" w:cs="Calibri"/>
          <w:sz w:val="20"/>
          <w:szCs w:val="20"/>
        </w:rPr>
        <w:t>občanské vybavení – sport – OS</w:t>
      </w:r>
    </w:p>
    <w:p w14:paraId="29D68FA5" w14:textId="77777777" w:rsidR="00BC0D08" w:rsidRPr="00BC0D08" w:rsidRDefault="00BC0D08" w:rsidP="00BC0D08">
      <w:pPr>
        <w:spacing w:before="60" w:after="60" w:line="240" w:lineRule="auto"/>
        <w:ind w:left="708"/>
        <w:rPr>
          <w:rFonts w:ascii="Calibri" w:hAnsi="Calibri" w:cs="Calibri"/>
          <w:sz w:val="20"/>
          <w:szCs w:val="20"/>
        </w:rPr>
      </w:pPr>
      <w:r w:rsidRPr="00BC0D08">
        <w:rPr>
          <w:rFonts w:ascii="Calibri" w:hAnsi="Calibri" w:cs="Calibri"/>
          <w:sz w:val="20"/>
          <w:szCs w:val="20"/>
        </w:rPr>
        <w:t xml:space="preserve">smíšené nezastavěného území všeobecné – rekreace nepobytová - </w:t>
      </w:r>
      <w:proofErr w:type="spellStart"/>
      <w:r w:rsidRPr="00BC0D08">
        <w:rPr>
          <w:rFonts w:ascii="Calibri" w:hAnsi="Calibri" w:cs="Calibri"/>
          <w:sz w:val="20"/>
          <w:szCs w:val="20"/>
        </w:rPr>
        <w:t>MU.r</w:t>
      </w:r>
      <w:proofErr w:type="spellEnd"/>
    </w:p>
    <w:p w14:paraId="2751704E" w14:textId="77777777" w:rsidR="00BC0D08" w:rsidRPr="00BC0D08" w:rsidRDefault="00BC0D08" w:rsidP="00BC0D08">
      <w:pPr>
        <w:spacing w:before="60" w:after="60" w:line="240" w:lineRule="auto"/>
        <w:ind w:left="708"/>
        <w:rPr>
          <w:rFonts w:ascii="Calibri" w:hAnsi="Calibri" w:cs="Calibri"/>
          <w:sz w:val="20"/>
          <w:szCs w:val="20"/>
        </w:rPr>
      </w:pPr>
      <w:r w:rsidRPr="00BC0D08">
        <w:rPr>
          <w:rFonts w:ascii="Calibri" w:hAnsi="Calibri" w:cs="Calibri"/>
          <w:sz w:val="20"/>
          <w:szCs w:val="20"/>
        </w:rPr>
        <w:t xml:space="preserve">smíšené nezastavěného území všeobecné – sportovní využití - </w:t>
      </w:r>
      <w:proofErr w:type="spellStart"/>
      <w:r w:rsidRPr="00BC0D08">
        <w:rPr>
          <w:rFonts w:ascii="Calibri" w:hAnsi="Calibri" w:cs="Calibri"/>
          <w:sz w:val="20"/>
          <w:szCs w:val="20"/>
        </w:rPr>
        <w:t>MU.s</w:t>
      </w:r>
      <w:proofErr w:type="spellEnd"/>
    </w:p>
    <w:p w14:paraId="7A4E1F1F" w14:textId="77777777" w:rsidR="00BC0D08" w:rsidRPr="00BC0D08" w:rsidRDefault="00BC0D08" w:rsidP="00BC0D08">
      <w:pPr>
        <w:numPr>
          <w:ilvl w:val="0"/>
          <w:numId w:val="104"/>
        </w:numPr>
        <w:spacing w:before="60" w:after="60" w:line="240" w:lineRule="auto"/>
        <w:contextualSpacing/>
        <w:jc w:val="left"/>
        <w:rPr>
          <w:rFonts w:ascii="Calibri" w:hAnsi="Calibri" w:cs="Calibri"/>
          <w:sz w:val="20"/>
          <w:szCs w:val="20"/>
        </w:rPr>
      </w:pPr>
      <w:r w:rsidRPr="00BC0D08">
        <w:rPr>
          <w:rFonts w:ascii="Calibri" w:hAnsi="Calibri" w:cs="Calibri"/>
          <w:sz w:val="20"/>
          <w:szCs w:val="20"/>
        </w:rPr>
        <w:t>ochrany před vlivy nebezpečných látek skladovaných v území,</w:t>
      </w:r>
    </w:p>
    <w:p w14:paraId="220CF0B5"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Změna č. 3 ÚP nevymezuje plochy pro skladování nebezpečných látek, v území nejsou skladovány nebezpečné látky, a proto není potřebné navrhovat ochranu před nimi.</w:t>
      </w:r>
    </w:p>
    <w:p w14:paraId="657B20C0" w14:textId="77777777" w:rsidR="00BC0D08" w:rsidRPr="00BC0D08" w:rsidRDefault="00BC0D08" w:rsidP="00BC0D08">
      <w:pPr>
        <w:numPr>
          <w:ilvl w:val="0"/>
          <w:numId w:val="104"/>
        </w:numPr>
        <w:spacing w:before="60" w:after="60" w:line="240" w:lineRule="auto"/>
        <w:contextualSpacing/>
        <w:jc w:val="left"/>
        <w:rPr>
          <w:rFonts w:ascii="Calibri" w:hAnsi="Calibri" w:cs="Calibri"/>
          <w:sz w:val="20"/>
          <w:szCs w:val="20"/>
        </w:rPr>
      </w:pPr>
      <w:r w:rsidRPr="00BC0D08">
        <w:rPr>
          <w:rFonts w:ascii="Calibri" w:hAnsi="Calibri" w:cs="Calibri"/>
          <w:sz w:val="20"/>
          <w:szCs w:val="20"/>
        </w:rPr>
        <w:t>nouzového zásobování obyvatelstva vodou a elektrickou energií.</w:t>
      </w:r>
    </w:p>
    <w:p w14:paraId="3FA44D27"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Nouzové zásobování obyvatelstva vodou je možné pouze z mobilních cisteren. Zásobení pitnou vodou bude doplňováno balenou vodou. Při využívání zdrojů pro zásobení užitkovou vodou se bude postupovat podle pokynů územně příslušného hygienika.</w:t>
      </w:r>
    </w:p>
    <w:p w14:paraId="1D309E1F"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Na území obce se nenachází žádný nezávislý zdroj elektrické energie. Nouzové zásobování je možné pouze pomocí mobilních generátorů.</w:t>
      </w:r>
    </w:p>
    <w:p w14:paraId="6D2ED3A4" w14:textId="77777777" w:rsidR="00BC0D08" w:rsidRPr="00BC0D08" w:rsidRDefault="00BC0D08" w:rsidP="00BC0D08">
      <w:pPr>
        <w:spacing w:before="60" w:after="60" w:line="240" w:lineRule="auto"/>
        <w:rPr>
          <w:rFonts w:ascii="Calibri" w:hAnsi="Calibri" w:cs="Calibri"/>
          <w:sz w:val="20"/>
          <w:szCs w:val="20"/>
        </w:rPr>
      </w:pPr>
    </w:p>
    <w:p w14:paraId="387A2640"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PROTIPOŽÁRNÍ OCHRANA</w:t>
      </w:r>
    </w:p>
    <w:p w14:paraId="411A3FD7"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Ochrana životů, zdraví a majetku před požáry, živelnými pohromami a jinými mimořádnými událostmi je na území obce zajištěna jednotkou Hasičského záchranného sboru Středočeského kraje.</w:t>
      </w:r>
    </w:p>
    <w:p w14:paraId="270FE5BC" w14:textId="77777777" w:rsidR="00BC0D08" w:rsidRPr="00BC0D08" w:rsidRDefault="00BC0D08" w:rsidP="00BC0D08">
      <w:pPr>
        <w:spacing w:before="60" w:after="60" w:line="240" w:lineRule="auto"/>
        <w:rPr>
          <w:rFonts w:ascii="Calibri" w:hAnsi="Calibri" w:cs="Calibri"/>
          <w:sz w:val="20"/>
          <w:szCs w:val="20"/>
          <w:u w:val="single"/>
        </w:rPr>
      </w:pPr>
      <w:r w:rsidRPr="00BC0D08">
        <w:rPr>
          <w:rFonts w:ascii="Calibri" w:hAnsi="Calibri" w:cs="Calibri"/>
          <w:sz w:val="20"/>
          <w:szCs w:val="20"/>
          <w:u w:val="single"/>
        </w:rPr>
        <w:t>Objekty požární ochrany</w:t>
      </w:r>
    </w:p>
    <w:p w14:paraId="27ED33D7"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 xml:space="preserve">Požární objekty nejsou umístěny na území obce Kačice. </w:t>
      </w:r>
    </w:p>
    <w:p w14:paraId="51EA9114" w14:textId="77777777" w:rsidR="00BC0D08" w:rsidRPr="00BC0D08" w:rsidRDefault="00BC0D08" w:rsidP="00BC0D08">
      <w:pPr>
        <w:spacing w:before="60" w:after="60" w:line="240" w:lineRule="auto"/>
        <w:rPr>
          <w:rFonts w:ascii="Calibri" w:hAnsi="Calibri" w:cs="Calibri"/>
          <w:sz w:val="20"/>
          <w:szCs w:val="20"/>
          <w:u w:val="single"/>
        </w:rPr>
      </w:pPr>
      <w:r w:rsidRPr="00BC0D08">
        <w:rPr>
          <w:rFonts w:ascii="Calibri" w:hAnsi="Calibri" w:cs="Calibri"/>
          <w:sz w:val="20"/>
          <w:szCs w:val="20"/>
          <w:u w:val="single"/>
        </w:rPr>
        <w:t>Zdroje vody k hašení požárů</w:t>
      </w:r>
    </w:p>
    <w:p w14:paraId="2ECC7B2B"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Zdrojem požární vody v obci je</w:t>
      </w:r>
    </w:p>
    <w:p w14:paraId="759DDE5C"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a) hydrantová síť na území obce</w:t>
      </w:r>
    </w:p>
    <w:p w14:paraId="44686309"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b) vodní tok Lodenice („</w:t>
      </w:r>
      <w:proofErr w:type="spellStart"/>
      <w:r w:rsidRPr="00BC0D08">
        <w:rPr>
          <w:rFonts w:ascii="Calibri" w:hAnsi="Calibri" w:cs="Calibri"/>
          <w:sz w:val="20"/>
          <w:szCs w:val="20"/>
        </w:rPr>
        <w:t>Kačák</w:t>
      </w:r>
      <w:proofErr w:type="spellEnd"/>
      <w:r w:rsidRPr="00BC0D08">
        <w:rPr>
          <w:rFonts w:ascii="Calibri" w:hAnsi="Calibri" w:cs="Calibri"/>
          <w:sz w:val="20"/>
          <w:szCs w:val="20"/>
        </w:rPr>
        <w:t>“), vodní nádrž Chobot</w:t>
      </w:r>
    </w:p>
    <w:p w14:paraId="73AC3498"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V nově navržených lokalitách musejí být budovány hydranty dle platných předpisů. Přesné umístění hydrantů navrhne následná dokumentace (dokumentace pro územní řízení a stavební povolení inženýrských sítí).</w:t>
      </w:r>
    </w:p>
    <w:p w14:paraId="306AB3BD"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 xml:space="preserve">Do textu Změny č. 3 ÚP Kačice bylo do koncepce dopravy bylo doplněno: </w:t>
      </w:r>
    </w:p>
    <w:p w14:paraId="087E31B4" w14:textId="77777777" w:rsidR="00BC0D08" w:rsidRPr="00BC0D08" w:rsidRDefault="00BC0D08" w:rsidP="00BC0D08">
      <w:pPr>
        <w:spacing w:before="60" w:after="60" w:line="240" w:lineRule="auto"/>
        <w:rPr>
          <w:rFonts w:ascii="Calibri" w:hAnsi="Calibri" w:cs="Calibri"/>
          <w:sz w:val="20"/>
          <w:szCs w:val="20"/>
        </w:rPr>
      </w:pPr>
      <w:r w:rsidRPr="00BC0D08">
        <w:rPr>
          <w:rFonts w:ascii="Calibri" w:hAnsi="Calibri" w:cs="Calibri"/>
          <w:sz w:val="20"/>
          <w:szCs w:val="20"/>
        </w:rPr>
        <w:t>Prostorové parametry nových i stávajících komunikací k zástavbám musí umožňovat příjezd a přístup techniky složek integrovaného záchranného systému vč. těžké techniky jednotek požární ochrany.</w:t>
      </w:r>
    </w:p>
    <w:p w14:paraId="3054BD68" w14:textId="77777777" w:rsidR="00BC0D08" w:rsidRPr="00593A12" w:rsidRDefault="00BC0D08"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p>
    <w:p w14:paraId="34BF926A" w14:textId="05A6307F" w:rsidR="00596058" w:rsidRPr="003262DD" w:rsidRDefault="00287792" w:rsidP="00F551F4">
      <w:pPr>
        <w:pStyle w:val="Nadpis2"/>
        <w:spacing w:before="60"/>
        <w:rPr>
          <w:color w:val="auto"/>
        </w:rPr>
      </w:pPr>
      <w:bookmarkStart w:id="55" w:name="_Toc163563579"/>
      <w:r w:rsidRPr="003262DD">
        <w:rPr>
          <w:color w:val="auto"/>
        </w:rPr>
        <w:t>8</w:t>
      </w:r>
      <w:r w:rsidR="0052752B" w:rsidRPr="003262DD">
        <w:rPr>
          <w:color w:val="auto"/>
        </w:rPr>
        <w:t>.1</w:t>
      </w:r>
      <w:r w:rsidR="00E6493D" w:rsidRPr="003262DD">
        <w:rPr>
          <w:color w:val="auto"/>
        </w:rPr>
        <w:t>7</w:t>
      </w:r>
      <w:r w:rsidR="0052752B" w:rsidRPr="003262DD">
        <w:rPr>
          <w:color w:val="auto"/>
        </w:rPr>
        <w:tab/>
      </w:r>
      <w:r w:rsidR="005A6889" w:rsidRPr="003262DD">
        <w:rPr>
          <w:color w:val="auto"/>
        </w:rPr>
        <w:t>K</w:t>
      </w:r>
      <w:r w:rsidR="00596058" w:rsidRPr="003262DD">
        <w:rPr>
          <w:color w:val="auto"/>
        </w:rPr>
        <w:t>oncepce ochrany životního prostředí</w:t>
      </w:r>
      <w:bookmarkEnd w:id="55"/>
    </w:p>
    <w:p w14:paraId="73987A9B" w14:textId="77777777" w:rsidR="00E6493D" w:rsidRPr="003262DD" w:rsidRDefault="00E6493D" w:rsidP="00F551F4">
      <w:pPr>
        <w:spacing w:before="60" w:after="60" w:line="240" w:lineRule="auto"/>
        <w:rPr>
          <w:rFonts w:ascii="Calibri" w:hAnsi="Calibri" w:cs="Calibri"/>
          <w:b/>
          <w:sz w:val="22"/>
          <w:szCs w:val="22"/>
        </w:rPr>
      </w:pPr>
      <w:r w:rsidRPr="003262DD">
        <w:rPr>
          <w:rFonts w:ascii="Calibri" w:hAnsi="Calibri" w:cs="Calibri"/>
          <w:b/>
          <w:sz w:val="22"/>
          <w:szCs w:val="22"/>
        </w:rPr>
        <w:t>Ovzduší</w:t>
      </w:r>
    </w:p>
    <w:p w14:paraId="3BA4761C" w14:textId="4800148B" w:rsidR="00E6493D" w:rsidRPr="003262DD" w:rsidRDefault="00EF23F9" w:rsidP="00F551F4">
      <w:pPr>
        <w:pStyle w:val="Zkladntext3"/>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xml:space="preserve">Změnou č. 3 a jejími lokalitami nedojde </w:t>
      </w:r>
      <w:r w:rsidR="00E6493D" w:rsidRPr="003262DD">
        <w:rPr>
          <w:rFonts w:asciiTheme="minorHAnsi" w:hAnsiTheme="minorHAnsi" w:cstheme="minorHAnsi"/>
          <w:color w:val="auto"/>
          <w:sz w:val="20"/>
          <w:szCs w:val="20"/>
          <w14:shadow w14:blurRad="0" w14:dist="0" w14:dir="0" w14:sx="0" w14:sy="0" w14:kx="0" w14:ky="0" w14:algn="none">
            <w14:srgbClr w14:val="000000"/>
          </w14:shadow>
        </w:rPr>
        <w:t xml:space="preserve">ke změně koncepce dopravy nebo jiných činností, u kterých lze předpokládat </w:t>
      </w:r>
      <w:r w:rsidRPr="003262DD">
        <w:rPr>
          <w:rFonts w:asciiTheme="minorHAnsi" w:hAnsiTheme="minorHAnsi" w:cstheme="minorHAnsi"/>
          <w:color w:val="auto"/>
          <w:sz w:val="20"/>
          <w:szCs w:val="20"/>
          <w14:shadow w14:blurRad="0" w14:dist="0" w14:dir="0" w14:sx="0" w14:sy="0" w14:kx="0" w14:ky="0" w14:algn="none">
            <w14:srgbClr w14:val="000000"/>
          </w14:shadow>
        </w:rPr>
        <w:t xml:space="preserve">znečištění ovzduší. </w:t>
      </w:r>
      <w:r w:rsidR="00E6493D" w:rsidRPr="003262DD">
        <w:rPr>
          <w:rFonts w:asciiTheme="minorHAnsi" w:hAnsiTheme="minorHAnsi" w:cstheme="minorHAnsi"/>
          <w:color w:val="auto"/>
          <w:sz w:val="20"/>
          <w:szCs w:val="20"/>
          <w14:shadow w14:blurRad="0" w14:dist="0" w14:dir="0" w14:sx="0" w14:sy="0" w14:kx="0" w14:ky="0" w14:algn="none">
            <w14:srgbClr w14:val="000000"/>
          </w14:shadow>
        </w:rPr>
        <w:t xml:space="preserve"> </w:t>
      </w:r>
    </w:p>
    <w:p w14:paraId="2F53D5EE" w14:textId="77777777" w:rsidR="00E6493D" w:rsidRPr="003262DD" w:rsidRDefault="00E6493D" w:rsidP="00F551F4">
      <w:pPr>
        <w:spacing w:before="60" w:after="60" w:line="240" w:lineRule="auto"/>
        <w:rPr>
          <w:rFonts w:ascii="Calibri" w:hAnsi="Calibri" w:cs="Calibri"/>
          <w:b/>
          <w:sz w:val="22"/>
          <w:szCs w:val="22"/>
        </w:rPr>
      </w:pPr>
      <w:r w:rsidRPr="003262DD">
        <w:rPr>
          <w:rFonts w:ascii="Calibri" w:hAnsi="Calibri" w:cs="Calibri"/>
          <w:b/>
          <w:sz w:val="22"/>
          <w:szCs w:val="22"/>
        </w:rPr>
        <w:t>Povrchové a podzemní vody</w:t>
      </w:r>
    </w:p>
    <w:p w14:paraId="2E25CB7E" w14:textId="77777777" w:rsidR="00A918A7" w:rsidRPr="003262DD" w:rsidRDefault="00E6493D" w:rsidP="00F551F4">
      <w:pPr>
        <w:spacing w:before="60" w:after="60" w:line="240" w:lineRule="auto"/>
        <w:rPr>
          <w:rFonts w:ascii="Calibri" w:hAnsi="Calibri" w:cs="Calibri"/>
          <w:bCs/>
          <w:sz w:val="20"/>
          <w:szCs w:val="20"/>
        </w:rPr>
      </w:pPr>
      <w:r w:rsidRPr="003262DD">
        <w:rPr>
          <w:rFonts w:ascii="Calibri" w:hAnsi="Calibri" w:cs="Calibri"/>
          <w:bCs/>
          <w:sz w:val="20"/>
          <w:szCs w:val="20"/>
        </w:rPr>
        <w:t xml:space="preserve">Podzemní vody -  na území obce </w:t>
      </w:r>
      <w:r w:rsidR="00A918A7" w:rsidRPr="003262DD">
        <w:rPr>
          <w:rFonts w:ascii="Calibri" w:hAnsi="Calibri" w:cs="Calibri"/>
          <w:bCs/>
          <w:sz w:val="20"/>
          <w:szCs w:val="20"/>
        </w:rPr>
        <w:t>jsou podle dat ÚAP tyto vodní zdroje:</w:t>
      </w:r>
    </w:p>
    <w:p w14:paraId="3E42E96C" w14:textId="03FABD14" w:rsidR="00E6493D" w:rsidRPr="003262DD" w:rsidRDefault="009A7287" w:rsidP="00F551F4">
      <w:pPr>
        <w:pStyle w:val="Odstavecseseznamem"/>
        <w:numPr>
          <w:ilvl w:val="0"/>
          <w:numId w:val="89"/>
        </w:numPr>
        <w:spacing w:before="60" w:after="60" w:line="240" w:lineRule="auto"/>
        <w:rPr>
          <w:rFonts w:cs="Calibri"/>
          <w:bCs/>
          <w:sz w:val="20"/>
          <w:szCs w:val="20"/>
        </w:rPr>
      </w:pPr>
      <w:r w:rsidRPr="003262DD">
        <w:rPr>
          <w:rFonts w:cs="Calibri"/>
          <w:bCs/>
          <w:sz w:val="20"/>
          <w:szCs w:val="20"/>
        </w:rPr>
        <w:t xml:space="preserve">Prameniště (na </w:t>
      </w:r>
      <w:proofErr w:type="spellStart"/>
      <w:r w:rsidRPr="003262DD">
        <w:rPr>
          <w:rFonts w:cs="Calibri"/>
          <w:bCs/>
          <w:sz w:val="20"/>
          <w:szCs w:val="20"/>
        </w:rPr>
        <w:t>parc.č</w:t>
      </w:r>
      <w:proofErr w:type="spellEnd"/>
      <w:r w:rsidRPr="003262DD">
        <w:rPr>
          <w:rFonts w:cs="Calibri"/>
          <w:bCs/>
          <w:sz w:val="20"/>
          <w:szCs w:val="20"/>
        </w:rPr>
        <w:t xml:space="preserve">. 784/8, </w:t>
      </w:r>
      <w:proofErr w:type="spellStart"/>
      <w:r w:rsidRPr="003262DD">
        <w:rPr>
          <w:rFonts w:cs="Calibri"/>
          <w:bCs/>
          <w:sz w:val="20"/>
          <w:szCs w:val="20"/>
        </w:rPr>
        <w:t>k.ú.Kačice</w:t>
      </w:r>
      <w:proofErr w:type="spellEnd"/>
      <w:r w:rsidRPr="003262DD">
        <w:rPr>
          <w:rFonts w:cs="Calibri"/>
          <w:bCs/>
          <w:sz w:val="20"/>
          <w:szCs w:val="20"/>
        </w:rPr>
        <w:t>, zdroj KÚ SK)</w:t>
      </w:r>
    </w:p>
    <w:p w14:paraId="10AE001F" w14:textId="3FB3A979" w:rsidR="009A7287" w:rsidRPr="003262DD" w:rsidRDefault="009A7287" w:rsidP="00F551F4">
      <w:pPr>
        <w:pStyle w:val="Odstavecseseznamem"/>
        <w:numPr>
          <w:ilvl w:val="0"/>
          <w:numId w:val="89"/>
        </w:numPr>
        <w:spacing w:before="60" w:after="60" w:line="240" w:lineRule="auto"/>
        <w:rPr>
          <w:rFonts w:cs="Calibri"/>
          <w:bCs/>
          <w:sz w:val="20"/>
          <w:szCs w:val="20"/>
        </w:rPr>
      </w:pPr>
      <w:r w:rsidRPr="003262DD">
        <w:rPr>
          <w:rFonts w:cs="Calibri"/>
          <w:bCs/>
          <w:sz w:val="20"/>
          <w:szCs w:val="20"/>
        </w:rPr>
        <w:t xml:space="preserve">Studna, vrt (na </w:t>
      </w:r>
      <w:proofErr w:type="spellStart"/>
      <w:r w:rsidRPr="003262DD">
        <w:rPr>
          <w:rFonts w:cs="Calibri"/>
          <w:bCs/>
          <w:sz w:val="20"/>
          <w:szCs w:val="20"/>
        </w:rPr>
        <w:t>parc.č</w:t>
      </w:r>
      <w:proofErr w:type="spellEnd"/>
      <w:r w:rsidRPr="003262DD">
        <w:rPr>
          <w:rFonts w:cs="Calibri"/>
          <w:bCs/>
          <w:sz w:val="20"/>
          <w:szCs w:val="20"/>
        </w:rPr>
        <w:t xml:space="preserve">. 662, </w:t>
      </w:r>
      <w:proofErr w:type="spellStart"/>
      <w:r w:rsidRPr="003262DD">
        <w:rPr>
          <w:rFonts w:cs="Calibri"/>
          <w:bCs/>
          <w:sz w:val="20"/>
          <w:szCs w:val="20"/>
        </w:rPr>
        <w:t>k.ú.Kačice</w:t>
      </w:r>
      <w:proofErr w:type="spellEnd"/>
      <w:r w:rsidRPr="003262DD">
        <w:rPr>
          <w:rFonts w:cs="Calibri"/>
          <w:bCs/>
          <w:sz w:val="20"/>
          <w:szCs w:val="20"/>
        </w:rPr>
        <w:t xml:space="preserve"> zdroj ČUZK)</w:t>
      </w:r>
    </w:p>
    <w:p w14:paraId="71DBE003" w14:textId="77777777" w:rsidR="000038C2" w:rsidRPr="003262DD" w:rsidRDefault="00E6493D" w:rsidP="00F551F4">
      <w:pPr>
        <w:spacing w:before="60" w:after="60" w:line="240" w:lineRule="auto"/>
        <w:rPr>
          <w:rFonts w:ascii="Calibri" w:hAnsi="Calibri" w:cs="Calibri"/>
          <w:bCs/>
          <w:sz w:val="22"/>
          <w:szCs w:val="22"/>
        </w:rPr>
      </w:pPr>
      <w:r w:rsidRPr="003262DD">
        <w:rPr>
          <w:rFonts w:ascii="Calibri" w:hAnsi="Calibri" w:cs="Calibri"/>
          <w:bCs/>
          <w:sz w:val="22"/>
          <w:szCs w:val="22"/>
        </w:rPr>
        <w:t>Povrchové vody</w:t>
      </w:r>
    </w:p>
    <w:p w14:paraId="60911294" w14:textId="22397B15" w:rsidR="000038C2" w:rsidRPr="003262DD" w:rsidRDefault="00E6493D" w:rsidP="00F551F4">
      <w:pPr>
        <w:pStyle w:val="Odstavecseseznamem"/>
        <w:numPr>
          <w:ilvl w:val="0"/>
          <w:numId w:val="99"/>
        </w:numPr>
        <w:spacing w:before="60" w:after="60" w:line="240" w:lineRule="auto"/>
        <w:rPr>
          <w:rFonts w:cs="Calibri"/>
          <w:bCs/>
          <w:sz w:val="20"/>
          <w:szCs w:val="20"/>
        </w:rPr>
      </w:pPr>
      <w:r w:rsidRPr="003262DD">
        <w:rPr>
          <w:rFonts w:cs="Calibri"/>
          <w:bCs/>
          <w:sz w:val="20"/>
          <w:szCs w:val="20"/>
        </w:rPr>
        <w:t xml:space="preserve">potok Lodenice vedoucí územím obce se svým záplavovým územím a aktivní zónou záplavového území, </w:t>
      </w:r>
    </w:p>
    <w:p w14:paraId="5BD09FA6" w14:textId="77777777" w:rsidR="000038C2" w:rsidRPr="003262DD" w:rsidRDefault="000038C2" w:rsidP="00F551F4">
      <w:pPr>
        <w:pStyle w:val="Odstavecseseznamem"/>
        <w:numPr>
          <w:ilvl w:val="0"/>
          <w:numId w:val="99"/>
        </w:numPr>
        <w:spacing w:before="60" w:after="60" w:line="240" w:lineRule="auto"/>
        <w:rPr>
          <w:rFonts w:cs="Calibri"/>
          <w:bCs/>
        </w:rPr>
      </w:pPr>
      <w:r w:rsidRPr="003262DD">
        <w:rPr>
          <w:rFonts w:cs="Calibri"/>
          <w:bCs/>
          <w:sz w:val="20"/>
          <w:szCs w:val="20"/>
        </w:rPr>
        <w:t>Strašecký potok, pravostranný přítok Lodenice,</w:t>
      </w:r>
    </w:p>
    <w:p w14:paraId="3550E743" w14:textId="77777777" w:rsidR="000038C2" w:rsidRPr="003262DD" w:rsidRDefault="000038C2" w:rsidP="00F551F4">
      <w:pPr>
        <w:pStyle w:val="Odstavecseseznamem"/>
        <w:numPr>
          <w:ilvl w:val="0"/>
          <w:numId w:val="99"/>
        </w:numPr>
        <w:spacing w:before="60" w:after="60" w:line="240" w:lineRule="auto"/>
        <w:rPr>
          <w:rFonts w:cs="Calibri"/>
          <w:bCs/>
        </w:rPr>
      </w:pPr>
      <w:r w:rsidRPr="003262DD">
        <w:rPr>
          <w:rFonts w:cs="Calibri"/>
          <w:bCs/>
          <w:sz w:val="20"/>
          <w:szCs w:val="20"/>
        </w:rPr>
        <w:t>3 bezejmenné drobné potoky, pravostranné přítoky Lodenice,</w:t>
      </w:r>
    </w:p>
    <w:p w14:paraId="62382F51" w14:textId="77777777" w:rsidR="00E6493D" w:rsidRPr="003262DD" w:rsidRDefault="00E6493D" w:rsidP="00F551F4">
      <w:pPr>
        <w:spacing w:before="60" w:after="60" w:line="240" w:lineRule="auto"/>
        <w:rPr>
          <w:rFonts w:ascii="Calibri" w:hAnsi="Calibri" w:cs="Calibri"/>
          <w:b/>
          <w:sz w:val="22"/>
          <w:szCs w:val="22"/>
        </w:rPr>
      </w:pPr>
      <w:r w:rsidRPr="003262DD">
        <w:rPr>
          <w:rFonts w:ascii="Calibri" w:hAnsi="Calibri" w:cs="Calibri"/>
          <w:b/>
          <w:sz w:val="22"/>
          <w:szCs w:val="22"/>
        </w:rPr>
        <w:t>Odvedení a čištění odpadních vod</w:t>
      </w:r>
    </w:p>
    <w:p w14:paraId="6B082E3A" w14:textId="77777777" w:rsidR="00967DD7" w:rsidRPr="003262DD" w:rsidRDefault="00967DD7" w:rsidP="00F551F4">
      <w:pPr>
        <w:spacing w:before="60" w:after="60" w:line="240" w:lineRule="auto"/>
        <w:rPr>
          <w:rFonts w:ascii="Calibri" w:hAnsi="Calibri" w:cs="Calibri"/>
          <w:sz w:val="20"/>
          <w:szCs w:val="20"/>
        </w:rPr>
      </w:pPr>
      <w:r w:rsidRPr="003262DD">
        <w:rPr>
          <w:rFonts w:ascii="Calibri" w:hAnsi="Calibri" w:cs="Calibri"/>
          <w:bCs/>
          <w:sz w:val="20"/>
          <w:szCs w:val="20"/>
        </w:rPr>
        <w:t>V obci Kačice</w:t>
      </w:r>
      <w:r w:rsidR="00E6493D" w:rsidRPr="003262DD">
        <w:rPr>
          <w:rFonts w:ascii="Calibri" w:hAnsi="Calibri" w:cs="Calibri"/>
          <w:bCs/>
          <w:sz w:val="20"/>
          <w:szCs w:val="20"/>
        </w:rPr>
        <w:t xml:space="preserve"> </w:t>
      </w:r>
      <w:r w:rsidRPr="003262DD">
        <w:rPr>
          <w:rFonts w:ascii="Calibri" w:hAnsi="Calibri" w:cs="Calibri"/>
          <w:bCs/>
          <w:sz w:val="20"/>
          <w:szCs w:val="20"/>
        </w:rPr>
        <w:t>obce</w:t>
      </w:r>
      <w:r w:rsidR="00E6493D" w:rsidRPr="003262DD">
        <w:rPr>
          <w:rFonts w:ascii="Calibri" w:hAnsi="Calibri" w:cs="Calibri"/>
          <w:bCs/>
          <w:sz w:val="20"/>
          <w:szCs w:val="20"/>
        </w:rPr>
        <w:t xml:space="preserve"> je vybudována splašková kanalizace s napojením řadů do čistírny odpadních vod </w:t>
      </w:r>
      <w:r w:rsidRPr="003262DD">
        <w:rPr>
          <w:rFonts w:ascii="Calibri" w:hAnsi="Calibri" w:cs="Calibri"/>
          <w:bCs/>
          <w:sz w:val="20"/>
          <w:szCs w:val="20"/>
        </w:rPr>
        <w:t xml:space="preserve">v jihozápadní části obce; do této ČOV  </w:t>
      </w:r>
      <w:r w:rsidR="00E6493D" w:rsidRPr="003262DD">
        <w:rPr>
          <w:rFonts w:ascii="Calibri" w:hAnsi="Calibri" w:cs="Calibri"/>
          <w:sz w:val="20"/>
          <w:szCs w:val="20"/>
        </w:rPr>
        <w:t xml:space="preserve">jsou svedeny </w:t>
      </w:r>
      <w:r w:rsidRPr="003262DD">
        <w:rPr>
          <w:rFonts w:ascii="Calibri" w:hAnsi="Calibri" w:cs="Calibri"/>
          <w:sz w:val="20"/>
          <w:szCs w:val="20"/>
        </w:rPr>
        <w:t>splaškové vody ze sousedních Čelechovic,</w:t>
      </w:r>
    </w:p>
    <w:p w14:paraId="14C90DD9" w14:textId="77777777" w:rsidR="00B024AA" w:rsidRPr="003262DD" w:rsidRDefault="00B024AA" w:rsidP="00F551F4">
      <w:pPr>
        <w:spacing w:before="60" w:after="60" w:line="240" w:lineRule="auto"/>
        <w:rPr>
          <w:rFonts w:ascii="Calibri" w:hAnsi="Calibri" w:cs="Calibri"/>
          <w:bCs/>
          <w:sz w:val="22"/>
          <w:szCs w:val="22"/>
        </w:rPr>
      </w:pPr>
      <w:r w:rsidRPr="003262DD">
        <w:rPr>
          <w:rFonts w:ascii="Calibri" w:hAnsi="Calibri" w:cs="Calibri"/>
          <w:bCs/>
          <w:sz w:val="22"/>
          <w:szCs w:val="22"/>
        </w:rPr>
        <w:t xml:space="preserve">Srážkové vody budou zasakovány v místě jejich vzniku plošným vsakováním, vsakováním prostřednictvím stávajících struh, nebo vsakovacích jímek a odvodňovacích příkopů, případně </w:t>
      </w:r>
      <w:r w:rsidRPr="003262DD">
        <w:rPr>
          <w:rFonts w:ascii="Calibri" w:hAnsi="Calibri" w:cs="Calibri"/>
          <w:bCs/>
          <w:sz w:val="22"/>
          <w:szCs w:val="22"/>
        </w:rPr>
        <w:lastRenderedPageBreak/>
        <w:t>zadržovány s následným využitím s cílem omezit odtok dešťových vod z území a posílit retenční schopnost krajiny.</w:t>
      </w:r>
    </w:p>
    <w:p w14:paraId="53E1C2DB" w14:textId="0024EF4A" w:rsidR="00E6493D" w:rsidRPr="003262DD" w:rsidRDefault="00E6493D" w:rsidP="00F551F4">
      <w:pPr>
        <w:spacing w:before="60" w:after="60" w:line="240" w:lineRule="auto"/>
        <w:rPr>
          <w:rFonts w:ascii="Calibri" w:hAnsi="Calibri" w:cs="Calibri"/>
          <w:bCs/>
          <w:sz w:val="22"/>
          <w:szCs w:val="22"/>
        </w:rPr>
      </w:pPr>
      <w:r w:rsidRPr="003262DD">
        <w:rPr>
          <w:rFonts w:ascii="Calibri" w:hAnsi="Calibri" w:cs="Calibri"/>
          <w:bCs/>
          <w:sz w:val="22"/>
          <w:szCs w:val="22"/>
        </w:rPr>
        <w:t>Odvodnění komunikací bude řešeno individuálně při jejich výstavbě a přestavbě.</w:t>
      </w:r>
    </w:p>
    <w:p w14:paraId="16FD2926" w14:textId="77777777" w:rsidR="00E6493D" w:rsidRPr="003262DD" w:rsidRDefault="00E6493D" w:rsidP="00F551F4">
      <w:pPr>
        <w:spacing w:before="60" w:after="60" w:line="240" w:lineRule="auto"/>
        <w:rPr>
          <w:rFonts w:ascii="Calibri" w:hAnsi="Calibri" w:cs="Calibri"/>
          <w:b/>
          <w:sz w:val="22"/>
          <w:szCs w:val="22"/>
        </w:rPr>
      </w:pPr>
      <w:r w:rsidRPr="003262DD">
        <w:rPr>
          <w:rFonts w:ascii="Calibri" w:hAnsi="Calibri" w:cs="Calibri"/>
          <w:b/>
          <w:sz w:val="22"/>
          <w:szCs w:val="22"/>
        </w:rPr>
        <w:t>Hluk</w:t>
      </w:r>
    </w:p>
    <w:p w14:paraId="1B0D4470" w14:textId="52EA6EC2" w:rsidR="00B80AC9" w:rsidRPr="003262DD" w:rsidRDefault="00B80AC9" w:rsidP="00F551F4">
      <w:pPr>
        <w:spacing w:before="60" w:after="60" w:line="240" w:lineRule="auto"/>
        <w:rPr>
          <w:rFonts w:ascii="Calibri" w:hAnsi="Calibri" w:cs="Calibri"/>
          <w:sz w:val="22"/>
          <w:szCs w:val="22"/>
        </w:rPr>
      </w:pPr>
      <w:r w:rsidRPr="003262DD">
        <w:rPr>
          <w:rFonts w:ascii="Calibri" w:hAnsi="Calibri" w:cs="Calibri"/>
          <w:sz w:val="22"/>
          <w:szCs w:val="22"/>
        </w:rPr>
        <w:t xml:space="preserve">Na území obce je velkým zdrojem hluku </w:t>
      </w:r>
      <w:r w:rsidR="00E6493D" w:rsidRPr="003262DD">
        <w:rPr>
          <w:rFonts w:ascii="Calibri" w:hAnsi="Calibri" w:cs="Calibri"/>
          <w:sz w:val="22"/>
          <w:szCs w:val="22"/>
        </w:rPr>
        <w:t xml:space="preserve">stávající silniční doprava </w:t>
      </w:r>
      <w:r w:rsidRPr="003262DD">
        <w:rPr>
          <w:rFonts w:ascii="Calibri" w:hAnsi="Calibri" w:cs="Calibri"/>
          <w:sz w:val="22"/>
          <w:szCs w:val="22"/>
        </w:rPr>
        <w:t xml:space="preserve">po silnici II/236 vedoucí severojižním směrem přes centrum obce. Důvodem této silniční zátěže je dopravní </w:t>
      </w:r>
      <w:proofErr w:type="spellStart"/>
      <w:r w:rsidRPr="003262DD">
        <w:rPr>
          <w:rFonts w:ascii="Calibri" w:hAnsi="Calibri" w:cs="Calibri"/>
          <w:sz w:val="22"/>
          <w:szCs w:val="22"/>
        </w:rPr>
        <w:t>projení</w:t>
      </w:r>
      <w:proofErr w:type="spellEnd"/>
      <w:r w:rsidRPr="003262DD">
        <w:rPr>
          <w:rFonts w:ascii="Calibri" w:hAnsi="Calibri" w:cs="Calibri"/>
          <w:sz w:val="22"/>
          <w:szCs w:val="22"/>
        </w:rPr>
        <w:t xml:space="preserve"> dálnic D6 a D7 právě silnicí II/236 a neexistující silniční okruh Prahy v severozápadní části. Proto veškerá doprava projíždí obcí. ÚP vymezil východní územní rezervu pro přeložku této silnice II/236, ale její výstavba není zatím finančně reálná.</w:t>
      </w:r>
    </w:p>
    <w:p w14:paraId="37DB89AA" w14:textId="7E735480" w:rsidR="00B80AC9" w:rsidRPr="003262DD" w:rsidRDefault="00B80AC9" w:rsidP="00F551F4">
      <w:pPr>
        <w:spacing w:before="60" w:after="60" w:line="240" w:lineRule="auto"/>
        <w:rPr>
          <w:rFonts w:ascii="Calibri" w:hAnsi="Calibri" w:cs="Calibri"/>
          <w:sz w:val="22"/>
          <w:szCs w:val="22"/>
        </w:rPr>
      </w:pPr>
      <w:r w:rsidRPr="003262DD">
        <w:rPr>
          <w:rFonts w:ascii="Calibri" w:hAnsi="Calibri" w:cs="Calibri"/>
          <w:sz w:val="22"/>
          <w:szCs w:val="22"/>
        </w:rPr>
        <w:t>Jiné lokální zdroje hluku nejsou v obci zaznamenány.</w:t>
      </w:r>
    </w:p>
    <w:p w14:paraId="4E5050BB" w14:textId="77777777" w:rsidR="00E6493D" w:rsidRPr="003262DD" w:rsidRDefault="00E6493D" w:rsidP="00F551F4">
      <w:pPr>
        <w:spacing w:before="60" w:after="60" w:line="240" w:lineRule="auto"/>
        <w:rPr>
          <w:rFonts w:ascii="Calibri" w:hAnsi="Calibri" w:cs="Calibri"/>
          <w:b/>
          <w:sz w:val="22"/>
          <w:szCs w:val="22"/>
        </w:rPr>
      </w:pPr>
      <w:r w:rsidRPr="003262DD">
        <w:rPr>
          <w:rFonts w:ascii="Calibri" w:hAnsi="Calibri" w:cs="Calibri"/>
          <w:b/>
          <w:sz w:val="22"/>
          <w:szCs w:val="22"/>
        </w:rPr>
        <w:t>Stará ekologická zátěž</w:t>
      </w:r>
    </w:p>
    <w:p w14:paraId="7A35F16B" w14:textId="546E94C7" w:rsidR="00E6493D" w:rsidRPr="003262DD" w:rsidRDefault="00206EFD" w:rsidP="00F551F4">
      <w:pPr>
        <w:spacing w:before="60" w:after="60" w:line="240" w:lineRule="auto"/>
        <w:rPr>
          <w:rFonts w:ascii="Calibri" w:hAnsi="Calibri" w:cs="Calibri"/>
          <w:sz w:val="22"/>
        </w:rPr>
      </w:pPr>
      <w:r w:rsidRPr="003262DD">
        <w:rPr>
          <w:rFonts w:ascii="Calibri" w:hAnsi="Calibri" w:cs="Calibri"/>
          <w:sz w:val="22"/>
        </w:rPr>
        <w:t xml:space="preserve">Na území obce Kačice je podle dat o území existující skládka Kačice, skládka TKO, </w:t>
      </w:r>
      <w:r w:rsidR="00983FE8" w:rsidRPr="003262DD">
        <w:rPr>
          <w:rFonts w:ascii="Calibri" w:hAnsi="Calibri" w:cs="Calibri"/>
          <w:sz w:val="22"/>
        </w:rPr>
        <w:t xml:space="preserve">na </w:t>
      </w:r>
      <w:proofErr w:type="spellStart"/>
      <w:r w:rsidR="00983FE8" w:rsidRPr="003262DD">
        <w:rPr>
          <w:rFonts w:ascii="Calibri" w:hAnsi="Calibri" w:cs="Calibri"/>
          <w:sz w:val="22"/>
        </w:rPr>
        <w:t>p.č</w:t>
      </w:r>
      <w:proofErr w:type="spellEnd"/>
      <w:r w:rsidR="00983FE8" w:rsidRPr="003262DD">
        <w:rPr>
          <w:rFonts w:ascii="Calibri" w:hAnsi="Calibri" w:cs="Calibri"/>
          <w:sz w:val="22"/>
        </w:rPr>
        <w:t>. 772/2 v </w:t>
      </w:r>
      <w:proofErr w:type="spellStart"/>
      <w:r w:rsidR="00983FE8" w:rsidRPr="003262DD">
        <w:rPr>
          <w:rFonts w:ascii="Calibri" w:hAnsi="Calibri" w:cs="Calibri"/>
          <w:sz w:val="22"/>
        </w:rPr>
        <w:t>k.ú</w:t>
      </w:r>
      <w:proofErr w:type="spellEnd"/>
      <w:r w:rsidR="00983FE8" w:rsidRPr="003262DD">
        <w:rPr>
          <w:rFonts w:ascii="Calibri" w:hAnsi="Calibri" w:cs="Calibri"/>
          <w:sz w:val="22"/>
        </w:rPr>
        <w:t xml:space="preserve">. Kačice, </w:t>
      </w:r>
      <w:r w:rsidRPr="003262DD">
        <w:rPr>
          <w:rFonts w:ascii="Calibri" w:hAnsi="Calibri" w:cs="Calibri"/>
          <w:sz w:val="22"/>
        </w:rPr>
        <w:t xml:space="preserve">registrovaná MŽP; </w:t>
      </w:r>
    </w:p>
    <w:p w14:paraId="027B8DC3" w14:textId="77777777" w:rsidR="00E6493D" w:rsidRPr="003262DD" w:rsidRDefault="00E6493D" w:rsidP="00F551F4">
      <w:pPr>
        <w:spacing w:before="60" w:after="60" w:line="240" w:lineRule="auto"/>
        <w:rPr>
          <w:rFonts w:ascii="Calibri" w:hAnsi="Calibri" w:cs="Calibri"/>
          <w:b/>
          <w:sz w:val="22"/>
          <w:szCs w:val="22"/>
        </w:rPr>
      </w:pPr>
      <w:r w:rsidRPr="003262DD">
        <w:rPr>
          <w:rFonts w:ascii="Calibri" w:hAnsi="Calibri" w:cs="Calibri"/>
          <w:b/>
          <w:sz w:val="22"/>
          <w:szCs w:val="22"/>
        </w:rPr>
        <w:t>Nakládání s odpady</w:t>
      </w:r>
    </w:p>
    <w:p w14:paraId="58FA16EE" w14:textId="09C28C23" w:rsidR="00E6493D" w:rsidRPr="003262DD" w:rsidRDefault="002C5E33" w:rsidP="00F551F4">
      <w:pPr>
        <w:spacing w:before="60" w:after="60" w:line="240" w:lineRule="auto"/>
        <w:rPr>
          <w:rFonts w:ascii="Calibri" w:hAnsi="Calibri" w:cs="Calibri"/>
          <w:sz w:val="22"/>
        </w:rPr>
      </w:pPr>
      <w:r w:rsidRPr="003262DD">
        <w:rPr>
          <w:rFonts w:ascii="Calibri" w:hAnsi="Calibri" w:cs="Calibri"/>
          <w:sz w:val="22"/>
        </w:rPr>
        <w:t xml:space="preserve">Obec Kačice má vyřešené nakládání s odpady  - </w:t>
      </w:r>
      <w:r w:rsidR="00E6493D" w:rsidRPr="003262DD">
        <w:rPr>
          <w:rFonts w:ascii="Calibri" w:hAnsi="Calibri" w:cs="Calibri"/>
          <w:sz w:val="22"/>
        </w:rPr>
        <w:t xml:space="preserve">svozem domovního a komunálního odpadu, </w:t>
      </w:r>
      <w:r w:rsidRPr="003262DD">
        <w:rPr>
          <w:rFonts w:ascii="Calibri" w:hAnsi="Calibri" w:cs="Calibri"/>
          <w:sz w:val="22"/>
        </w:rPr>
        <w:t xml:space="preserve">sběrným dvorem pro odkládání objemného  odpadu a v omezené míře dalšího odpadu,  rozmístěním sedmi stanovišť na tříděný odpad.  </w:t>
      </w:r>
    </w:p>
    <w:p w14:paraId="0D4E7EEF" w14:textId="77777777" w:rsidR="00E6493D" w:rsidRPr="003262DD" w:rsidRDefault="00E6493D" w:rsidP="00F551F4">
      <w:pPr>
        <w:spacing w:before="60" w:after="60" w:line="240" w:lineRule="auto"/>
        <w:rPr>
          <w:rFonts w:ascii="Calibri" w:hAnsi="Calibri" w:cs="Calibri"/>
          <w:sz w:val="22"/>
        </w:rPr>
      </w:pPr>
      <w:r w:rsidRPr="003262DD">
        <w:rPr>
          <w:rFonts w:ascii="Calibri" w:hAnsi="Calibri" w:cs="Calibri"/>
          <w:sz w:val="22"/>
        </w:rPr>
        <w:t>Změna č. 3 ÚP nemá vliv na koncepci nakládání s odpady, která se tedy nemění.</w:t>
      </w:r>
    </w:p>
    <w:p w14:paraId="003B8F48" w14:textId="77777777" w:rsidR="009D7DD8" w:rsidRPr="003262DD" w:rsidRDefault="009D7DD8" w:rsidP="00F551F4">
      <w:pPr>
        <w:pStyle w:val="Zkladntext3"/>
        <w:spacing w:before="60" w:after="60" w:line="240" w:lineRule="auto"/>
        <w:rPr>
          <w:rFonts w:asciiTheme="minorHAnsi" w:hAnsiTheme="minorHAnsi" w:cstheme="minorHAnsi"/>
          <w:color w:val="auto"/>
          <w:sz w:val="22"/>
          <w:szCs w:val="22"/>
        </w:rPr>
      </w:pPr>
    </w:p>
    <w:p w14:paraId="07F48012" w14:textId="77777777" w:rsidR="008E5FA0" w:rsidRPr="003262DD" w:rsidRDefault="008E5FA0" w:rsidP="00F551F4">
      <w:pPr>
        <w:pStyle w:val="Nadpis1"/>
        <w:numPr>
          <w:ilvl w:val="0"/>
          <w:numId w:val="3"/>
        </w:numPr>
        <w:pBdr>
          <w:top w:val="single" w:sz="4" w:space="1" w:color="auto"/>
          <w:left w:val="single" w:sz="4" w:space="15" w:color="auto"/>
          <w:bottom w:val="single" w:sz="4" w:space="1" w:color="auto"/>
          <w:right w:val="single" w:sz="4" w:space="11"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56" w:name="_Toc163563580"/>
      <w:r w:rsidRPr="003262DD">
        <w:rPr>
          <w:rFonts w:asciiTheme="minorHAnsi" w:hAnsiTheme="minorHAnsi" w:cstheme="minorHAnsi"/>
          <w:sz w:val="22"/>
          <w:szCs w:val="22"/>
        </w:rPr>
        <w:t>vyhodnocení účelného využití zastavěného území a vyhodnocení potřeby vymezení zastavitelných ploch dle § 53 odst. 5) f.</w:t>
      </w:r>
      <w:bookmarkEnd w:id="56"/>
    </w:p>
    <w:p w14:paraId="49E1EDE2" w14:textId="220C9D3D" w:rsidR="00FF25D4" w:rsidRPr="003262DD" w:rsidRDefault="002C6625" w:rsidP="00F551F4">
      <w:pPr>
        <w:pStyle w:val="Zkladntext80"/>
        <w:shd w:val="clear" w:color="auto" w:fill="auto"/>
        <w:spacing w:before="60" w:after="60" w:line="240" w:lineRule="auto"/>
        <w:ind w:right="-108" w:firstLine="0"/>
        <w:jc w:val="both"/>
        <w:rPr>
          <w:rFonts w:asciiTheme="minorHAnsi" w:hAnsiTheme="minorHAnsi" w:cstheme="minorHAnsi"/>
          <w:sz w:val="22"/>
          <w:szCs w:val="22"/>
        </w:rPr>
      </w:pPr>
      <w:r w:rsidRPr="003262DD">
        <w:rPr>
          <w:rFonts w:asciiTheme="minorHAnsi" w:hAnsiTheme="minorHAnsi" w:cstheme="minorHAnsi"/>
          <w:sz w:val="22"/>
          <w:szCs w:val="22"/>
        </w:rPr>
        <w:t xml:space="preserve">Změna č. 3 ÚP Kačice nevymezuje nové zastavitelné plochy pro zábor ZPF; využity jsou plochy v zastavěném území nebo v již vymezených zastavitelných plochách v platném ÚP. Předmětem řešení je zejm. převod ÚP do jednotného standardu územních plánů. </w:t>
      </w:r>
      <w:r w:rsidR="00FF25D4" w:rsidRPr="003262DD">
        <w:rPr>
          <w:rFonts w:asciiTheme="minorHAnsi" w:hAnsiTheme="minorHAnsi" w:cstheme="minorHAnsi"/>
          <w:sz w:val="22"/>
          <w:szCs w:val="22"/>
        </w:rPr>
        <w:t xml:space="preserve">Proto není </w:t>
      </w:r>
      <w:r w:rsidRPr="003262DD">
        <w:rPr>
          <w:rFonts w:asciiTheme="minorHAnsi" w:hAnsiTheme="minorHAnsi" w:cstheme="minorHAnsi"/>
          <w:sz w:val="22"/>
          <w:szCs w:val="22"/>
        </w:rPr>
        <w:t xml:space="preserve">vyhodnocena </w:t>
      </w:r>
      <w:r w:rsidR="00FF25D4" w:rsidRPr="003262DD">
        <w:rPr>
          <w:rFonts w:asciiTheme="minorHAnsi" w:hAnsiTheme="minorHAnsi" w:cstheme="minorHAnsi"/>
          <w:sz w:val="22"/>
          <w:szCs w:val="22"/>
        </w:rPr>
        <w:t>potřeb</w:t>
      </w:r>
      <w:r w:rsidRPr="003262DD">
        <w:rPr>
          <w:rFonts w:asciiTheme="minorHAnsi" w:hAnsiTheme="minorHAnsi" w:cstheme="minorHAnsi"/>
          <w:sz w:val="22"/>
          <w:szCs w:val="22"/>
        </w:rPr>
        <w:t>a</w:t>
      </w:r>
      <w:r w:rsidR="00FF25D4" w:rsidRPr="003262DD">
        <w:rPr>
          <w:rFonts w:asciiTheme="minorHAnsi" w:hAnsiTheme="minorHAnsi" w:cstheme="minorHAnsi"/>
          <w:sz w:val="22"/>
          <w:szCs w:val="22"/>
        </w:rPr>
        <w:t xml:space="preserve"> zastavitelných ploch, neboť se účelně využívá zastavěné území.</w:t>
      </w:r>
    </w:p>
    <w:p w14:paraId="7B6FD9EB" w14:textId="77777777" w:rsidR="00FF25D4" w:rsidRPr="003262DD" w:rsidRDefault="00FF25D4" w:rsidP="00F551F4">
      <w:pPr>
        <w:pStyle w:val="Zkladntext80"/>
        <w:shd w:val="clear" w:color="auto" w:fill="auto"/>
        <w:spacing w:before="60" w:after="60" w:line="240" w:lineRule="auto"/>
        <w:ind w:right="-108" w:firstLine="0"/>
        <w:jc w:val="both"/>
        <w:rPr>
          <w:rFonts w:asciiTheme="minorHAnsi" w:hAnsiTheme="minorHAnsi" w:cstheme="minorHAnsi"/>
          <w:sz w:val="22"/>
          <w:szCs w:val="22"/>
        </w:rPr>
      </w:pPr>
    </w:p>
    <w:p w14:paraId="0D0813B2" w14:textId="77777777" w:rsidR="00311EC0" w:rsidRPr="003262DD" w:rsidRDefault="00311EC0" w:rsidP="00F551F4">
      <w:pPr>
        <w:pStyle w:val="Nadpis1"/>
        <w:numPr>
          <w:ilvl w:val="0"/>
          <w:numId w:val="3"/>
        </w:numPr>
        <w:pBdr>
          <w:top w:val="single" w:sz="4" w:space="1" w:color="auto"/>
          <w:left w:val="single" w:sz="4" w:space="15" w:color="auto"/>
          <w:bottom w:val="single" w:sz="4" w:space="1" w:color="auto"/>
          <w:right w:val="single" w:sz="4" w:space="4"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57" w:name="_Toc163563581"/>
      <w:bookmarkStart w:id="58" w:name="_Toc157780430"/>
      <w:bookmarkStart w:id="59" w:name="_Toc157784715"/>
      <w:r w:rsidRPr="003262DD">
        <w:rPr>
          <w:rFonts w:asciiTheme="minorHAnsi" w:hAnsiTheme="minorHAnsi" w:cstheme="minorHAnsi"/>
          <w:sz w:val="22"/>
          <w:szCs w:val="22"/>
        </w:rPr>
        <w:t>Vyhodnocení koordinace využívání území z hlediska širších vztahů v území</w:t>
      </w:r>
      <w:bookmarkEnd w:id="57"/>
      <w:r w:rsidRPr="003262DD">
        <w:rPr>
          <w:rFonts w:asciiTheme="minorHAnsi" w:hAnsiTheme="minorHAnsi" w:cstheme="minorHAnsi"/>
          <w:sz w:val="22"/>
          <w:szCs w:val="22"/>
        </w:rPr>
        <w:t xml:space="preserve"> </w:t>
      </w:r>
      <w:bookmarkEnd w:id="58"/>
      <w:bookmarkEnd w:id="59"/>
    </w:p>
    <w:p w14:paraId="5DA6AA0E" w14:textId="2384BB87" w:rsidR="00D13352" w:rsidRPr="003262DD" w:rsidRDefault="00FD7530" w:rsidP="00F551F4">
      <w:pPr>
        <w:pStyle w:val="Zkladntext80"/>
        <w:shd w:val="clear" w:color="auto" w:fill="auto"/>
        <w:spacing w:before="60" w:after="60" w:line="240" w:lineRule="auto"/>
        <w:ind w:right="-108" w:firstLine="0"/>
        <w:jc w:val="both"/>
        <w:rPr>
          <w:rFonts w:asciiTheme="minorHAnsi" w:hAnsiTheme="minorHAnsi" w:cstheme="minorHAnsi"/>
          <w:sz w:val="22"/>
          <w:szCs w:val="22"/>
        </w:rPr>
      </w:pPr>
      <w:r w:rsidRPr="003262DD">
        <w:rPr>
          <w:rFonts w:asciiTheme="minorHAnsi" w:hAnsiTheme="minorHAnsi" w:cstheme="minorHAnsi"/>
          <w:sz w:val="22"/>
          <w:szCs w:val="22"/>
        </w:rPr>
        <w:t>Lokality</w:t>
      </w:r>
      <w:r w:rsidR="00D13352" w:rsidRPr="003262DD">
        <w:rPr>
          <w:rFonts w:asciiTheme="minorHAnsi" w:hAnsiTheme="minorHAnsi" w:cstheme="minorHAnsi"/>
          <w:sz w:val="22"/>
          <w:szCs w:val="22"/>
        </w:rPr>
        <w:t xml:space="preserve"> změny č. 3 ÚP nemají vliv na širší vztahy. Při ověření </w:t>
      </w:r>
      <w:r w:rsidRPr="003262DD">
        <w:rPr>
          <w:rFonts w:asciiTheme="minorHAnsi" w:hAnsiTheme="minorHAnsi" w:cstheme="minorHAnsi"/>
          <w:sz w:val="22"/>
          <w:szCs w:val="22"/>
        </w:rPr>
        <w:t>stávajících</w:t>
      </w:r>
      <w:r w:rsidR="00D13352" w:rsidRPr="003262DD">
        <w:rPr>
          <w:rFonts w:asciiTheme="minorHAnsi" w:hAnsiTheme="minorHAnsi" w:cstheme="minorHAnsi"/>
          <w:sz w:val="22"/>
          <w:szCs w:val="22"/>
        </w:rPr>
        <w:t xml:space="preserve"> prvků ÚSES projektant zjistil, že není </w:t>
      </w:r>
      <w:r w:rsidRPr="003262DD">
        <w:rPr>
          <w:rFonts w:asciiTheme="minorHAnsi" w:hAnsiTheme="minorHAnsi" w:cstheme="minorHAnsi"/>
          <w:sz w:val="22"/>
          <w:szCs w:val="22"/>
        </w:rPr>
        <w:t>návaznost</w:t>
      </w:r>
      <w:r w:rsidR="00D13352" w:rsidRPr="003262DD">
        <w:rPr>
          <w:rFonts w:asciiTheme="minorHAnsi" w:hAnsiTheme="minorHAnsi" w:cstheme="minorHAnsi"/>
          <w:sz w:val="22"/>
          <w:szCs w:val="22"/>
        </w:rPr>
        <w:t xml:space="preserve"> lokálního biokoridoru vedoucích na sousedním území obce Stochov</w:t>
      </w:r>
      <w:r w:rsidRPr="003262DD">
        <w:rPr>
          <w:rFonts w:asciiTheme="minorHAnsi" w:hAnsiTheme="minorHAnsi" w:cstheme="minorHAnsi"/>
          <w:sz w:val="22"/>
          <w:szCs w:val="22"/>
        </w:rPr>
        <w:t>,</w:t>
      </w:r>
      <w:r w:rsidR="00D13352" w:rsidRPr="003262DD">
        <w:rPr>
          <w:rFonts w:asciiTheme="minorHAnsi" w:hAnsiTheme="minorHAnsi" w:cstheme="minorHAnsi"/>
          <w:sz w:val="22"/>
          <w:szCs w:val="22"/>
        </w:rPr>
        <w:t xml:space="preserve"> Honice, a proto byly na území Kačice v její jihozápadní části </w:t>
      </w:r>
      <w:r w:rsidRPr="003262DD">
        <w:rPr>
          <w:rFonts w:asciiTheme="minorHAnsi" w:hAnsiTheme="minorHAnsi" w:cstheme="minorHAnsi"/>
          <w:sz w:val="22"/>
          <w:szCs w:val="22"/>
        </w:rPr>
        <w:t>vymezeny</w:t>
      </w:r>
      <w:r w:rsidR="00D13352" w:rsidRPr="003262DD">
        <w:rPr>
          <w:rFonts w:asciiTheme="minorHAnsi" w:hAnsiTheme="minorHAnsi" w:cstheme="minorHAnsi"/>
          <w:sz w:val="22"/>
          <w:szCs w:val="22"/>
        </w:rPr>
        <w:t xml:space="preserve"> dva pásy zeleně podél Strašického potoka, které nav</w:t>
      </w:r>
      <w:r w:rsidRPr="003262DD">
        <w:rPr>
          <w:rFonts w:asciiTheme="minorHAnsi" w:hAnsiTheme="minorHAnsi" w:cstheme="minorHAnsi"/>
          <w:sz w:val="22"/>
          <w:szCs w:val="22"/>
        </w:rPr>
        <w:t xml:space="preserve">azují </w:t>
      </w:r>
      <w:r w:rsidR="00D13352" w:rsidRPr="003262DD">
        <w:rPr>
          <w:rFonts w:asciiTheme="minorHAnsi" w:hAnsiTheme="minorHAnsi" w:cstheme="minorHAnsi"/>
          <w:sz w:val="22"/>
          <w:szCs w:val="22"/>
        </w:rPr>
        <w:t xml:space="preserve">na uvedený LBK . </w:t>
      </w:r>
    </w:p>
    <w:p w14:paraId="2F42FEA6" w14:textId="77777777" w:rsidR="00F57525" w:rsidRPr="003262DD" w:rsidRDefault="00F57525" w:rsidP="00F551F4">
      <w:pPr>
        <w:spacing w:before="60" w:after="60" w:line="240" w:lineRule="auto"/>
        <w:rPr>
          <w:rFonts w:asciiTheme="minorHAnsi" w:hAnsiTheme="minorHAnsi" w:cstheme="minorHAnsi"/>
          <w:sz w:val="22"/>
          <w:szCs w:val="22"/>
        </w:rPr>
      </w:pPr>
    </w:p>
    <w:p w14:paraId="382FE984" w14:textId="77777777" w:rsidR="00311EC0" w:rsidRPr="003262DD" w:rsidRDefault="00E75526" w:rsidP="00F551F4">
      <w:pPr>
        <w:pStyle w:val="Nadpis1"/>
        <w:numPr>
          <w:ilvl w:val="0"/>
          <w:numId w:val="3"/>
        </w:numPr>
        <w:pBdr>
          <w:top w:val="single" w:sz="4" w:space="1" w:color="auto"/>
          <w:left w:val="single" w:sz="4" w:space="15" w:color="auto"/>
          <w:bottom w:val="single" w:sz="4" w:space="1" w:color="auto"/>
          <w:right w:val="single" w:sz="4" w:space="4"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60" w:name="_Toc157780431"/>
      <w:bookmarkStart w:id="61" w:name="_Toc157784716"/>
      <w:bookmarkStart w:id="62" w:name="_Toc163563582"/>
      <w:r w:rsidRPr="003262DD">
        <w:rPr>
          <w:rFonts w:asciiTheme="minorHAnsi" w:hAnsiTheme="minorHAnsi" w:cstheme="minorHAnsi"/>
          <w:sz w:val="22"/>
          <w:szCs w:val="22"/>
        </w:rPr>
        <w:t>Vyhodnocení splnění požadavků Z</w:t>
      </w:r>
      <w:r w:rsidR="00191420" w:rsidRPr="003262DD">
        <w:rPr>
          <w:rFonts w:asciiTheme="minorHAnsi" w:hAnsiTheme="minorHAnsi" w:cstheme="minorHAnsi"/>
          <w:sz w:val="22"/>
          <w:szCs w:val="22"/>
        </w:rPr>
        <w:t>právy o uplatňování Územního plánu Kačice</w:t>
      </w:r>
      <w:bookmarkEnd w:id="60"/>
      <w:bookmarkEnd w:id="61"/>
      <w:bookmarkEnd w:id="62"/>
    </w:p>
    <w:p w14:paraId="583EEA2E" w14:textId="77777777" w:rsidR="00053C48" w:rsidRPr="003262DD" w:rsidRDefault="00053C48" w:rsidP="00F551F4">
      <w:pPr>
        <w:autoSpaceDE w:val="0"/>
        <w:autoSpaceDN w:val="0"/>
        <w:adjustRightInd w:val="0"/>
        <w:spacing w:before="60" w:after="60" w:line="240" w:lineRule="auto"/>
        <w:rPr>
          <w:rFonts w:asciiTheme="minorHAnsi" w:hAnsiTheme="minorHAnsi" w:cstheme="minorHAnsi"/>
          <w:i/>
          <w:iCs/>
          <w:sz w:val="20"/>
          <w:szCs w:val="20"/>
        </w:rPr>
      </w:pPr>
      <w:r w:rsidRPr="003262DD">
        <w:rPr>
          <w:rFonts w:asciiTheme="minorHAnsi" w:hAnsiTheme="minorHAnsi" w:cstheme="minorHAnsi"/>
          <w:i/>
          <w:iCs/>
          <w:sz w:val="20"/>
          <w:szCs w:val="20"/>
        </w:rPr>
        <w:t>nebo vyhodnocení splnění požadavků obsažených v rozhodnutí zastupitelstva obce o obsahu změny územního plánu pořizované zkráceným postupem, popřípadě vyhodnocení souladu</w:t>
      </w:r>
    </w:p>
    <w:p w14:paraId="00AACCFE" w14:textId="77777777" w:rsidR="00053C48" w:rsidRPr="003262DD" w:rsidRDefault="00053C48" w:rsidP="00F551F4">
      <w:pPr>
        <w:autoSpaceDE w:val="0"/>
        <w:autoSpaceDN w:val="0"/>
        <w:adjustRightInd w:val="0"/>
        <w:spacing w:before="60" w:after="60" w:line="240" w:lineRule="auto"/>
        <w:rPr>
          <w:rFonts w:asciiTheme="minorHAnsi" w:hAnsiTheme="minorHAnsi" w:cstheme="minorHAnsi"/>
          <w:i/>
          <w:iCs/>
          <w:sz w:val="20"/>
          <w:szCs w:val="20"/>
        </w:rPr>
      </w:pPr>
      <w:r w:rsidRPr="003262DD">
        <w:rPr>
          <w:rFonts w:asciiTheme="minorHAnsi" w:hAnsiTheme="minorHAnsi" w:cstheme="minorHAnsi"/>
          <w:i/>
          <w:iCs/>
          <w:sz w:val="20"/>
          <w:szCs w:val="20"/>
        </w:rPr>
        <w:t>1. se schváleným výběrem nejvhodnější varianty a podmínkami k její úpravě v případě postupu podle § 51 odst. 2 stavebního zákona,</w:t>
      </w:r>
    </w:p>
    <w:p w14:paraId="3386DD6D" w14:textId="77777777" w:rsidR="00053C48" w:rsidRPr="003262DD" w:rsidRDefault="00053C48" w:rsidP="00F551F4">
      <w:pPr>
        <w:autoSpaceDE w:val="0"/>
        <w:autoSpaceDN w:val="0"/>
        <w:adjustRightInd w:val="0"/>
        <w:spacing w:before="60" w:after="60" w:line="240" w:lineRule="auto"/>
        <w:rPr>
          <w:rFonts w:asciiTheme="minorHAnsi" w:hAnsiTheme="minorHAnsi" w:cstheme="minorHAnsi"/>
          <w:i/>
          <w:iCs/>
          <w:sz w:val="20"/>
          <w:szCs w:val="20"/>
        </w:rPr>
      </w:pPr>
      <w:r w:rsidRPr="003262DD">
        <w:rPr>
          <w:rFonts w:asciiTheme="minorHAnsi" w:hAnsiTheme="minorHAnsi" w:cstheme="minorHAnsi"/>
          <w:i/>
          <w:iCs/>
          <w:sz w:val="20"/>
          <w:szCs w:val="20"/>
        </w:rPr>
        <w:t>2. s pokyny pro zpracování návrhu územního plánu v případě postupu podle § 51 odst. 3 stavebního zákona,</w:t>
      </w:r>
    </w:p>
    <w:p w14:paraId="57E97E6E" w14:textId="77777777" w:rsidR="00053C48" w:rsidRPr="003262DD" w:rsidRDefault="00053C48" w:rsidP="00F551F4">
      <w:pPr>
        <w:autoSpaceDE w:val="0"/>
        <w:autoSpaceDN w:val="0"/>
        <w:adjustRightInd w:val="0"/>
        <w:spacing w:before="60" w:after="60" w:line="240" w:lineRule="auto"/>
        <w:rPr>
          <w:rFonts w:asciiTheme="minorHAnsi" w:hAnsiTheme="minorHAnsi" w:cstheme="minorHAnsi"/>
          <w:i/>
          <w:iCs/>
          <w:sz w:val="20"/>
          <w:szCs w:val="20"/>
        </w:rPr>
      </w:pPr>
      <w:r w:rsidRPr="003262DD">
        <w:rPr>
          <w:rFonts w:asciiTheme="minorHAnsi" w:hAnsiTheme="minorHAnsi" w:cstheme="minorHAnsi"/>
          <w:i/>
          <w:iCs/>
          <w:sz w:val="20"/>
          <w:szCs w:val="20"/>
        </w:rPr>
        <w:t>3. s pokyny pro přepracování návrhu v případě postupu podle § 53 odst. 3 stavebního zákona,</w:t>
      </w:r>
    </w:p>
    <w:p w14:paraId="33A43384" w14:textId="77777777" w:rsidR="00053C48" w:rsidRPr="003262DD" w:rsidRDefault="00053C48" w:rsidP="00F551F4">
      <w:pPr>
        <w:autoSpaceDE w:val="0"/>
        <w:autoSpaceDN w:val="0"/>
        <w:adjustRightInd w:val="0"/>
        <w:spacing w:before="60" w:after="60" w:line="240" w:lineRule="auto"/>
        <w:rPr>
          <w:rFonts w:asciiTheme="minorHAnsi" w:hAnsiTheme="minorHAnsi" w:cstheme="minorHAnsi"/>
          <w:i/>
          <w:iCs/>
          <w:sz w:val="20"/>
          <w:szCs w:val="20"/>
        </w:rPr>
      </w:pPr>
      <w:r w:rsidRPr="003262DD">
        <w:rPr>
          <w:rFonts w:asciiTheme="minorHAnsi" w:hAnsiTheme="minorHAnsi" w:cstheme="minorHAnsi"/>
          <w:i/>
          <w:iCs/>
          <w:sz w:val="20"/>
          <w:szCs w:val="20"/>
        </w:rPr>
        <w:t>4. s pokyny k úpravě návrhu územního plánu v případě postupu podle § 54 odst. 3 stavebního zákona,</w:t>
      </w:r>
    </w:p>
    <w:p w14:paraId="61DB66B9" w14:textId="3D59202D" w:rsidR="00053C48" w:rsidRPr="003262DD" w:rsidRDefault="00053C48" w:rsidP="00F551F4">
      <w:pPr>
        <w:autoSpaceDE w:val="0"/>
        <w:autoSpaceDN w:val="0"/>
        <w:adjustRightInd w:val="0"/>
        <w:spacing w:before="60" w:after="60" w:line="240" w:lineRule="auto"/>
        <w:rPr>
          <w:rFonts w:asciiTheme="minorHAnsi" w:hAnsiTheme="minorHAnsi" w:cstheme="minorHAnsi"/>
          <w:i/>
          <w:iCs/>
          <w:sz w:val="20"/>
          <w:szCs w:val="20"/>
        </w:rPr>
      </w:pPr>
      <w:r w:rsidRPr="003262DD">
        <w:rPr>
          <w:rFonts w:asciiTheme="minorHAnsi" w:hAnsiTheme="minorHAnsi" w:cstheme="minorHAnsi"/>
          <w:i/>
          <w:iCs/>
          <w:sz w:val="20"/>
          <w:szCs w:val="20"/>
        </w:rPr>
        <w:t>5. s rozhodnutím o pořízení územního plánu nebo jeho změny a o jejím obsahu v případě postupu podle § 55 odst. 3 stavebního zákona,</w:t>
      </w:r>
    </w:p>
    <w:p w14:paraId="485F2E4E" w14:textId="77777777" w:rsidR="00C16EE1" w:rsidRPr="003262DD" w:rsidRDefault="00C16EE1" w:rsidP="00F551F4">
      <w:pPr>
        <w:autoSpaceDE w:val="0"/>
        <w:autoSpaceDN w:val="0"/>
        <w:adjustRightInd w:val="0"/>
        <w:spacing w:before="60" w:after="60" w:line="240" w:lineRule="auto"/>
        <w:rPr>
          <w:rFonts w:asciiTheme="minorHAnsi" w:eastAsia="Calibri" w:hAnsiTheme="minorHAnsi" w:cstheme="minorHAnsi"/>
          <w:sz w:val="20"/>
          <w:szCs w:val="20"/>
          <w:shd w:val="clear" w:color="auto" w:fill="FFFFFF"/>
        </w:rPr>
      </w:pPr>
    </w:p>
    <w:p w14:paraId="3FB67189" w14:textId="587067E4" w:rsidR="00FA264E" w:rsidRPr="003262DD" w:rsidRDefault="00B945FA" w:rsidP="00F551F4">
      <w:pPr>
        <w:autoSpaceDE w:val="0"/>
        <w:autoSpaceDN w:val="0"/>
        <w:adjustRightInd w:val="0"/>
        <w:spacing w:before="60" w:after="60" w:line="240" w:lineRule="auto"/>
        <w:rPr>
          <w:rFonts w:asciiTheme="minorHAnsi" w:eastAsia="Calibri" w:hAnsiTheme="minorHAnsi" w:cstheme="minorHAnsi"/>
          <w:b/>
          <w:bCs/>
          <w:sz w:val="20"/>
          <w:szCs w:val="20"/>
          <w:shd w:val="clear" w:color="auto" w:fill="FFFFFF"/>
        </w:rPr>
      </w:pPr>
      <w:r w:rsidRPr="003262DD">
        <w:rPr>
          <w:rFonts w:asciiTheme="minorHAnsi" w:eastAsia="Calibri" w:hAnsiTheme="minorHAnsi" w:cstheme="minorHAnsi"/>
          <w:b/>
          <w:bCs/>
          <w:sz w:val="20"/>
          <w:szCs w:val="20"/>
          <w:shd w:val="clear" w:color="auto" w:fill="FFFFFF"/>
        </w:rPr>
        <w:t xml:space="preserve">Změna č. </w:t>
      </w:r>
      <w:r w:rsidR="00C16EE1" w:rsidRPr="003262DD">
        <w:rPr>
          <w:rFonts w:asciiTheme="minorHAnsi" w:eastAsia="Calibri" w:hAnsiTheme="minorHAnsi" w:cstheme="minorHAnsi"/>
          <w:b/>
          <w:bCs/>
          <w:sz w:val="20"/>
          <w:szCs w:val="20"/>
          <w:shd w:val="clear" w:color="auto" w:fill="FFFFFF"/>
        </w:rPr>
        <w:t>3</w:t>
      </w:r>
      <w:r w:rsidRPr="003262DD">
        <w:rPr>
          <w:rFonts w:asciiTheme="minorHAnsi" w:eastAsia="Calibri" w:hAnsiTheme="minorHAnsi" w:cstheme="minorHAnsi"/>
          <w:b/>
          <w:bCs/>
          <w:sz w:val="20"/>
          <w:szCs w:val="20"/>
          <w:shd w:val="clear" w:color="auto" w:fill="FFFFFF"/>
        </w:rPr>
        <w:t xml:space="preserve"> ÚP </w:t>
      </w:r>
      <w:r w:rsidR="00C16EE1" w:rsidRPr="003262DD">
        <w:rPr>
          <w:rFonts w:asciiTheme="minorHAnsi" w:eastAsia="Calibri" w:hAnsiTheme="minorHAnsi" w:cstheme="minorHAnsi"/>
          <w:b/>
          <w:bCs/>
          <w:sz w:val="20"/>
          <w:szCs w:val="20"/>
          <w:shd w:val="clear" w:color="auto" w:fill="FFFFFF"/>
        </w:rPr>
        <w:t>Kačice</w:t>
      </w:r>
      <w:r w:rsidR="00C16EE1" w:rsidRPr="003262DD">
        <w:rPr>
          <w:rFonts w:asciiTheme="minorHAnsi" w:eastAsia="Calibri" w:hAnsiTheme="minorHAnsi" w:cstheme="minorHAnsi"/>
          <w:sz w:val="20"/>
          <w:szCs w:val="20"/>
          <w:shd w:val="clear" w:color="auto" w:fill="FFFFFF"/>
        </w:rPr>
        <w:t xml:space="preserve"> </w:t>
      </w:r>
      <w:r w:rsidRPr="003262DD">
        <w:rPr>
          <w:rFonts w:asciiTheme="minorHAnsi" w:eastAsia="Calibri" w:hAnsiTheme="minorHAnsi" w:cstheme="minorHAnsi"/>
          <w:sz w:val="20"/>
          <w:szCs w:val="20"/>
          <w:shd w:val="clear" w:color="auto" w:fill="FFFFFF"/>
        </w:rPr>
        <w:t xml:space="preserve">byla zpracována na základě Zprávy o uplatňování </w:t>
      </w:r>
      <w:r w:rsidR="00C16EE1" w:rsidRPr="003262DD">
        <w:rPr>
          <w:rFonts w:asciiTheme="minorHAnsi" w:eastAsia="Calibri" w:hAnsiTheme="minorHAnsi" w:cstheme="minorHAnsi"/>
          <w:sz w:val="20"/>
          <w:szCs w:val="20"/>
          <w:shd w:val="clear" w:color="auto" w:fill="FFFFFF"/>
        </w:rPr>
        <w:t>Územního plánu Kačice v uplynulém období 2016-2023.</w:t>
      </w:r>
      <w:r w:rsidRPr="003262DD">
        <w:rPr>
          <w:rFonts w:asciiTheme="minorHAnsi" w:eastAsia="Calibri" w:hAnsiTheme="minorHAnsi" w:cstheme="minorHAnsi"/>
          <w:sz w:val="20"/>
          <w:szCs w:val="20"/>
          <w:shd w:val="clear" w:color="auto" w:fill="FFFFFF"/>
        </w:rPr>
        <w:t xml:space="preserve"> </w:t>
      </w:r>
      <w:r w:rsidR="00FA264E" w:rsidRPr="003262DD">
        <w:rPr>
          <w:rFonts w:asciiTheme="minorHAnsi" w:eastAsia="Calibri" w:hAnsiTheme="minorHAnsi" w:cstheme="minorHAnsi"/>
          <w:sz w:val="20"/>
          <w:szCs w:val="20"/>
          <w:shd w:val="clear" w:color="auto" w:fill="FFFFFF"/>
        </w:rPr>
        <w:t xml:space="preserve">Tato Zpráva byla schválena ZO Kačice dne 30. 5. 2023. </w:t>
      </w:r>
      <w:r w:rsidRPr="003262DD">
        <w:rPr>
          <w:rFonts w:asciiTheme="minorHAnsi" w:eastAsia="Calibri" w:hAnsiTheme="minorHAnsi" w:cstheme="minorHAnsi"/>
          <w:b/>
          <w:bCs/>
          <w:sz w:val="20"/>
          <w:szCs w:val="20"/>
          <w:shd w:val="clear" w:color="auto" w:fill="FFFFFF"/>
        </w:rPr>
        <w:t xml:space="preserve">Změna č. </w:t>
      </w:r>
      <w:r w:rsidR="00FA264E" w:rsidRPr="003262DD">
        <w:rPr>
          <w:rFonts w:asciiTheme="minorHAnsi" w:eastAsia="Calibri" w:hAnsiTheme="minorHAnsi" w:cstheme="minorHAnsi"/>
          <w:b/>
          <w:bCs/>
          <w:sz w:val="20"/>
          <w:szCs w:val="20"/>
          <w:shd w:val="clear" w:color="auto" w:fill="FFFFFF"/>
        </w:rPr>
        <w:t>3</w:t>
      </w:r>
      <w:r w:rsidRPr="003262DD">
        <w:rPr>
          <w:rFonts w:asciiTheme="minorHAnsi" w:eastAsia="Calibri" w:hAnsiTheme="minorHAnsi" w:cstheme="minorHAnsi"/>
          <w:b/>
          <w:bCs/>
          <w:sz w:val="20"/>
          <w:szCs w:val="20"/>
          <w:shd w:val="clear" w:color="auto" w:fill="FFFFFF"/>
        </w:rPr>
        <w:t xml:space="preserve"> je pořizována </w:t>
      </w:r>
      <w:r w:rsidRPr="003262DD">
        <w:rPr>
          <w:rFonts w:asciiTheme="minorHAnsi" w:eastAsia="Calibri" w:hAnsiTheme="minorHAnsi" w:cstheme="minorHAnsi"/>
          <w:b/>
          <w:bCs/>
          <w:sz w:val="20"/>
          <w:szCs w:val="20"/>
          <w:shd w:val="clear" w:color="auto" w:fill="FFFFFF"/>
        </w:rPr>
        <w:lastRenderedPageBreak/>
        <w:t>zkráceným postupem</w:t>
      </w:r>
      <w:r w:rsidR="00FA264E" w:rsidRPr="003262DD">
        <w:rPr>
          <w:rFonts w:asciiTheme="minorHAnsi" w:eastAsia="Calibri" w:hAnsiTheme="minorHAnsi" w:cstheme="minorHAnsi"/>
          <w:b/>
          <w:bCs/>
          <w:sz w:val="20"/>
          <w:szCs w:val="20"/>
          <w:shd w:val="clear" w:color="auto" w:fill="FFFFFF"/>
        </w:rPr>
        <w:t>; pořizovatelem změny Úp je Magistrát města Kladna, Oddělení architektury, územního plánování   a rozvoje města.</w:t>
      </w:r>
    </w:p>
    <w:p w14:paraId="61E944DA" w14:textId="77777777" w:rsidR="005F7CCC" w:rsidRPr="003262DD" w:rsidRDefault="005F7CCC" w:rsidP="00F551F4">
      <w:pPr>
        <w:autoSpaceDE w:val="0"/>
        <w:autoSpaceDN w:val="0"/>
        <w:adjustRightInd w:val="0"/>
        <w:spacing w:before="60" w:after="60" w:line="240" w:lineRule="auto"/>
        <w:rPr>
          <w:rFonts w:asciiTheme="minorHAnsi" w:eastAsia="Calibri" w:hAnsiTheme="minorHAnsi" w:cstheme="minorHAnsi"/>
          <w:b/>
          <w:bCs/>
          <w:sz w:val="20"/>
          <w:szCs w:val="20"/>
          <w:shd w:val="clear" w:color="auto" w:fill="FFFFFF"/>
        </w:rPr>
      </w:pPr>
    </w:p>
    <w:p w14:paraId="43933101" w14:textId="0DEA6AD9"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I.-Dokumentace územního plánu</w:t>
      </w:r>
      <w:r w:rsidR="005F7CCC" w:rsidRPr="003262DD">
        <w:rPr>
          <w:rFonts w:asciiTheme="minorHAnsi" w:hAnsiTheme="minorHAnsi" w:cstheme="minorHAnsi"/>
          <w:bCs/>
          <w:sz w:val="20"/>
          <w:szCs w:val="20"/>
        </w:rPr>
        <w:t xml:space="preserve"> byla upravena v souladu s</w:t>
      </w:r>
      <w:r w:rsidRPr="003262DD">
        <w:rPr>
          <w:rFonts w:asciiTheme="minorHAnsi" w:hAnsiTheme="minorHAnsi" w:cstheme="minorHAnsi"/>
          <w:bCs/>
          <w:sz w:val="20"/>
          <w:szCs w:val="20"/>
        </w:rPr>
        <w:t xml:space="preserve"> </w:t>
      </w:r>
      <w:r w:rsidR="00A539BC" w:rsidRPr="003262DD">
        <w:rPr>
          <w:rFonts w:asciiTheme="minorHAnsi" w:hAnsiTheme="minorHAnsi" w:cstheme="minorHAnsi"/>
          <w:bCs/>
          <w:sz w:val="20"/>
          <w:szCs w:val="20"/>
        </w:rPr>
        <w:t>§</w:t>
      </w:r>
      <w:r w:rsidRPr="003262DD">
        <w:rPr>
          <w:rFonts w:asciiTheme="minorHAnsi" w:hAnsiTheme="minorHAnsi" w:cstheme="minorHAnsi"/>
          <w:bCs/>
          <w:sz w:val="20"/>
          <w:szCs w:val="20"/>
        </w:rPr>
        <w:t>20a stavebního zákona a příslušné prováděcí vyhlášky do jednotného standardu</w:t>
      </w:r>
      <w:r w:rsidR="005F7CCC" w:rsidRPr="003262DD">
        <w:rPr>
          <w:rFonts w:asciiTheme="minorHAnsi" w:hAnsiTheme="minorHAnsi" w:cstheme="minorHAnsi"/>
          <w:bCs/>
          <w:sz w:val="20"/>
          <w:szCs w:val="20"/>
        </w:rPr>
        <w:t>.</w:t>
      </w:r>
      <w:r w:rsidRPr="003262DD">
        <w:rPr>
          <w:rFonts w:asciiTheme="minorHAnsi" w:hAnsiTheme="minorHAnsi" w:cstheme="minorHAnsi"/>
          <w:bCs/>
          <w:sz w:val="20"/>
          <w:szCs w:val="20"/>
        </w:rPr>
        <w:t xml:space="preserve"> </w:t>
      </w:r>
    </w:p>
    <w:p w14:paraId="00CBC304" w14:textId="2BE65005" w:rsidR="00AE05C6" w:rsidRPr="003262DD" w:rsidRDefault="00946F8D"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Celý územní plán byl převeden do </w:t>
      </w:r>
      <w:r w:rsidR="002A6ED9" w:rsidRPr="003262DD">
        <w:rPr>
          <w:rFonts w:asciiTheme="minorHAnsi" w:hAnsiTheme="minorHAnsi" w:cstheme="minorHAnsi"/>
          <w:bCs/>
          <w:sz w:val="20"/>
          <w:szCs w:val="20"/>
        </w:rPr>
        <w:t>digitální</w:t>
      </w:r>
      <w:r w:rsidRPr="003262DD">
        <w:rPr>
          <w:rFonts w:asciiTheme="minorHAnsi" w:hAnsiTheme="minorHAnsi" w:cstheme="minorHAnsi"/>
          <w:bCs/>
          <w:sz w:val="20"/>
          <w:szCs w:val="20"/>
        </w:rPr>
        <w:t xml:space="preserve"> podoby jednotného standardu nad aktuální katastrální mapou, </w:t>
      </w:r>
      <w:r w:rsidR="00297B81" w:rsidRPr="003262DD">
        <w:rPr>
          <w:rFonts w:asciiTheme="minorHAnsi" w:hAnsiTheme="minorHAnsi" w:cstheme="minorHAnsi"/>
          <w:bCs/>
          <w:sz w:val="20"/>
          <w:szCs w:val="20"/>
        </w:rPr>
        <w:t xml:space="preserve">v důsledku tohoto převodu byly vyvolány úpravy v řešení některých ploch a pokud se jednalo o změny ve využití ploch nebo podstatné úpravy, byly </w:t>
      </w:r>
      <w:r w:rsidR="002A6ED9" w:rsidRPr="003262DD">
        <w:rPr>
          <w:rFonts w:asciiTheme="minorHAnsi" w:hAnsiTheme="minorHAnsi" w:cstheme="minorHAnsi"/>
          <w:bCs/>
          <w:sz w:val="20"/>
          <w:szCs w:val="20"/>
        </w:rPr>
        <w:t>tyto</w:t>
      </w:r>
      <w:r w:rsidR="00297B81" w:rsidRPr="003262DD">
        <w:rPr>
          <w:rFonts w:asciiTheme="minorHAnsi" w:hAnsiTheme="minorHAnsi" w:cstheme="minorHAnsi"/>
          <w:bCs/>
          <w:sz w:val="20"/>
          <w:szCs w:val="20"/>
        </w:rPr>
        <w:t xml:space="preserve"> změny označeny jako lokality změny územního plánu a zařazeny do očíslovaných lokalit změn UP.</w:t>
      </w:r>
    </w:p>
    <w:p w14:paraId="24052727"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II.-V rámci období od vydání územního plánu byly podány tyto požadavky na změnu územního plánu a projektant prověří jejich řešení:</w:t>
      </w:r>
    </w:p>
    <w:p w14:paraId="74BBCD92"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Požadavky na změnu územního plánu od obce.</w:t>
      </w:r>
    </w:p>
    <w:p w14:paraId="63CA4D8A" w14:textId="7ED748C0"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1- Požadavek na členění území s nařízenou územních studií. Obec požad</w:t>
      </w:r>
      <w:r w:rsidR="0070317D" w:rsidRPr="003262DD">
        <w:rPr>
          <w:rFonts w:asciiTheme="minorHAnsi" w:hAnsiTheme="minorHAnsi" w:cstheme="minorHAnsi"/>
          <w:bCs/>
          <w:sz w:val="20"/>
          <w:szCs w:val="20"/>
        </w:rPr>
        <w:t>ovala</w:t>
      </w:r>
      <w:r w:rsidRPr="003262DD">
        <w:rPr>
          <w:rFonts w:asciiTheme="minorHAnsi" w:hAnsiTheme="minorHAnsi" w:cstheme="minorHAnsi"/>
          <w:bCs/>
          <w:sz w:val="20"/>
          <w:szCs w:val="20"/>
        </w:rPr>
        <w:t xml:space="preserve"> umožnit rozdělení zastavitelné plochy BV2-B, oddělit samostatně část zastavitelné plochy mezi pěší cestou a plochou pro fotovoltaickou elektrárnu.  Umožnit, aby územní studie bylo možné zpracovávat  samostatně pro celek BV2-A a BV2-B a nově BV2-C, nikoliv s podmínkou pořízení jedné územní studie pro celou zastavitelnou plochu označenou BV2.</w:t>
      </w:r>
    </w:p>
    <w:p w14:paraId="630D9427" w14:textId="7E5D8494" w:rsidR="00AE05C6" w:rsidRPr="003262DD" w:rsidRDefault="00787E3E"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Plocha BV2-B s podmínkou územní studie byla oddělena na samostatné plochy US.3 a US.4 .</w:t>
      </w:r>
    </w:p>
    <w:p w14:paraId="1AF98106"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Shodný  požadavek obec požaduje prověřit pro plochu BV4.</w:t>
      </w:r>
    </w:p>
    <w:p w14:paraId="43E099B1" w14:textId="13D85E7B" w:rsidR="00D8568F" w:rsidRPr="003262DD" w:rsidRDefault="00D8568F"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Rozlehlá plocha BV4 s podmínkou územní studie byla rozdělena na menší dvě plochy US.5 a US.6. Důvodem oddělení ploch je kromě schváleného požadavku obce ve Zprávě také nepružnost řešení u rozlehlých ploch s podmínkou územní studie. Z majetkoprávních důvodů je řešení velkých ploch nepružné a málo realizovatelné. Proto byly plochy rozděleny a v podmínkách uspořádání byla stanovena jednotná koncepce při řešení dopravy, tzn. průjezdnost ploch.</w:t>
      </w:r>
    </w:p>
    <w:p w14:paraId="016A9A6D" w14:textId="7C7EC226" w:rsidR="00994A96" w:rsidRPr="003262DD" w:rsidRDefault="002D3B26"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Toto řešení je vymezeno ve výkrese základního členění, které má novou podobu dle jednotného standardu.</w:t>
      </w:r>
    </w:p>
    <w:p w14:paraId="44141F93" w14:textId="518549BC"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2- Prověřit možnost vyjmutí pozemku parc. č. 627/95 v </w:t>
      </w:r>
      <w:proofErr w:type="spellStart"/>
      <w:r w:rsidRPr="003262DD">
        <w:rPr>
          <w:rFonts w:asciiTheme="minorHAnsi" w:hAnsiTheme="minorHAnsi" w:cstheme="minorHAnsi"/>
          <w:bCs/>
          <w:sz w:val="20"/>
          <w:szCs w:val="20"/>
        </w:rPr>
        <w:t>k.ú</w:t>
      </w:r>
      <w:proofErr w:type="spellEnd"/>
      <w:r w:rsidRPr="003262DD">
        <w:rPr>
          <w:rFonts w:asciiTheme="minorHAnsi" w:hAnsiTheme="minorHAnsi" w:cstheme="minorHAnsi"/>
          <w:bCs/>
          <w:sz w:val="20"/>
          <w:szCs w:val="20"/>
        </w:rPr>
        <w:t xml:space="preserve">. Kačice z podmínky na nutnost zpracování územní studie (nastavenou pro celou zastavitelnou plochu). </w:t>
      </w:r>
    </w:p>
    <w:p w14:paraId="530C181B" w14:textId="71289FA3" w:rsidR="00AE05C6" w:rsidRPr="003262DD" w:rsidRDefault="00D63C73"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Po prověření v Úp byl tento pozemek odstraněn z plochy s podmínkou územní studie. Důvodem je jeho poloha na okraji plochy podmíněné územní studií US.6, možnost přímého napojení na obslužnou komunikaci a nenarušení případné urbanistické koncepce území vypuštěním tohoto pozemku.</w:t>
      </w:r>
    </w:p>
    <w:p w14:paraId="12059C27"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3-požadavek na změnu využití celé lokality označené v územním plánu jako stabilizovanou plochu pro zemědělskou výrobu na pozemcích 756/47, 756/46, 756/4,753/3, 756/19,… v </w:t>
      </w:r>
      <w:proofErr w:type="spellStart"/>
      <w:r w:rsidRPr="003262DD">
        <w:rPr>
          <w:rFonts w:asciiTheme="minorHAnsi" w:hAnsiTheme="minorHAnsi" w:cstheme="minorHAnsi"/>
          <w:bCs/>
          <w:sz w:val="20"/>
          <w:szCs w:val="20"/>
        </w:rPr>
        <w:t>k.ú</w:t>
      </w:r>
      <w:proofErr w:type="spellEnd"/>
      <w:r w:rsidRPr="003262DD">
        <w:rPr>
          <w:rFonts w:asciiTheme="minorHAnsi" w:hAnsiTheme="minorHAnsi" w:cstheme="minorHAnsi"/>
          <w:bCs/>
          <w:sz w:val="20"/>
          <w:szCs w:val="20"/>
        </w:rPr>
        <w:t>. Kačice na regulativ umožňující umístění fotovoltaické elektrárny.</w:t>
      </w:r>
    </w:p>
    <w:p w14:paraId="2D862BC6" w14:textId="5F3F66E2" w:rsidR="0000472F" w:rsidRPr="003262DD" w:rsidRDefault="0000472F"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Požadavek byl ve změně zohledněn </w:t>
      </w:r>
      <w:r w:rsidR="00070AFD" w:rsidRPr="003262DD">
        <w:rPr>
          <w:rFonts w:asciiTheme="minorHAnsi" w:hAnsiTheme="minorHAnsi" w:cstheme="minorHAnsi"/>
          <w:bCs/>
          <w:sz w:val="20"/>
          <w:szCs w:val="20"/>
        </w:rPr>
        <w:t xml:space="preserve">a plocha v zastavěném území, plocha přestavby č. P.4 byla navržena pro </w:t>
      </w:r>
      <w:r w:rsidR="002E5AEE" w:rsidRPr="003262DD">
        <w:rPr>
          <w:rFonts w:asciiTheme="minorHAnsi" w:hAnsiTheme="minorHAnsi" w:cstheme="minorHAnsi"/>
          <w:bCs/>
          <w:sz w:val="20"/>
          <w:szCs w:val="20"/>
        </w:rPr>
        <w:t>plochu výroby energie z obnovitelných zdrojů (</w:t>
      </w:r>
      <w:r w:rsidR="00070AFD" w:rsidRPr="003262DD">
        <w:rPr>
          <w:rFonts w:asciiTheme="minorHAnsi" w:hAnsiTheme="minorHAnsi" w:cstheme="minorHAnsi"/>
          <w:bCs/>
          <w:sz w:val="20"/>
          <w:szCs w:val="20"/>
        </w:rPr>
        <w:t>VE</w:t>
      </w:r>
      <w:r w:rsidR="002E5AEE" w:rsidRPr="003262DD">
        <w:rPr>
          <w:rFonts w:asciiTheme="minorHAnsi" w:hAnsiTheme="minorHAnsi" w:cstheme="minorHAnsi"/>
          <w:bCs/>
          <w:sz w:val="20"/>
          <w:szCs w:val="20"/>
        </w:rPr>
        <w:t xml:space="preserve">). Důvodem je </w:t>
      </w:r>
      <w:r w:rsidR="00327958" w:rsidRPr="003262DD">
        <w:rPr>
          <w:rFonts w:asciiTheme="minorHAnsi" w:hAnsiTheme="minorHAnsi" w:cstheme="minorHAnsi"/>
          <w:bCs/>
          <w:sz w:val="20"/>
          <w:szCs w:val="20"/>
        </w:rPr>
        <w:t xml:space="preserve">poloha území na západním okraji obce, územní odstup od stávající plochy bydlení je min. 33 m, a tento pás nezastavěného území je vymezen pro krajinou zeleň. I pro tento regulativ platí podmínky urbanistické koncepce. </w:t>
      </w:r>
    </w:p>
    <w:p w14:paraId="60FA9C65"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4-Prověřit projektantem případnou funkční změnu pozemku nebo jeho části č. 23/1 v </w:t>
      </w:r>
      <w:proofErr w:type="spellStart"/>
      <w:r w:rsidRPr="003262DD">
        <w:rPr>
          <w:rFonts w:asciiTheme="minorHAnsi" w:hAnsiTheme="minorHAnsi" w:cstheme="minorHAnsi"/>
          <w:bCs/>
          <w:sz w:val="20"/>
          <w:szCs w:val="20"/>
        </w:rPr>
        <w:t>k.ú</w:t>
      </w:r>
      <w:proofErr w:type="spellEnd"/>
      <w:r w:rsidRPr="003262DD">
        <w:rPr>
          <w:rFonts w:asciiTheme="minorHAnsi" w:hAnsiTheme="minorHAnsi" w:cstheme="minorHAnsi"/>
          <w:bCs/>
          <w:sz w:val="20"/>
          <w:szCs w:val="20"/>
        </w:rPr>
        <w:t>. Kačice. Pozemek je určen pro veřejnou zeleň, ale je využíván jiným způsobem. Tzn. prověřit v územním plánu možnou akceptaci stávajícího stavu, jedná se podle územního plánu o plochu přestavby.</w:t>
      </w:r>
    </w:p>
    <w:p w14:paraId="094EBBDE" w14:textId="4FA7C04D" w:rsidR="00AE05C6" w:rsidRPr="003262DD" w:rsidRDefault="00DD7F6C"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Požadavek byl akceptován, a plocha byla vymezena pro zeleň – zahrady a sady (ZZ). Jedná se o plochu přestavby P.3, v níž je možná transformace na zeleň. Tento tip zeleně naváže na </w:t>
      </w:r>
      <w:r w:rsidR="00826857" w:rsidRPr="003262DD">
        <w:rPr>
          <w:rFonts w:asciiTheme="minorHAnsi" w:hAnsiTheme="minorHAnsi" w:cstheme="minorHAnsi"/>
          <w:bCs/>
          <w:sz w:val="20"/>
          <w:szCs w:val="20"/>
        </w:rPr>
        <w:t>stávající</w:t>
      </w:r>
      <w:r w:rsidRPr="003262DD">
        <w:rPr>
          <w:rFonts w:asciiTheme="minorHAnsi" w:hAnsiTheme="minorHAnsi" w:cstheme="minorHAnsi"/>
          <w:bCs/>
          <w:sz w:val="20"/>
          <w:szCs w:val="20"/>
        </w:rPr>
        <w:t xml:space="preserve"> využití pozemků pro </w:t>
      </w:r>
      <w:r w:rsidR="00826857" w:rsidRPr="003262DD">
        <w:rPr>
          <w:rFonts w:asciiTheme="minorHAnsi" w:hAnsiTheme="minorHAnsi" w:cstheme="minorHAnsi"/>
          <w:bCs/>
          <w:sz w:val="20"/>
          <w:szCs w:val="20"/>
        </w:rPr>
        <w:t xml:space="preserve">bydlení venkovské (BV) a zároveň u stávajícího areálu sokolovny zůstává ještě plocha zeleně v zázemí stavby. </w:t>
      </w:r>
      <w:r w:rsidRPr="003262DD">
        <w:rPr>
          <w:rFonts w:asciiTheme="minorHAnsi" w:hAnsiTheme="minorHAnsi" w:cstheme="minorHAnsi"/>
          <w:bCs/>
          <w:sz w:val="20"/>
          <w:szCs w:val="20"/>
        </w:rPr>
        <w:t xml:space="preserve"> </w:t>
      </w:r>
    </w:p>
    <w:p w14:paraId="2C89D9B7"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III. Požadavky na změnu územního plánu od pořizovatele.</w:t>
      </w:r>
    </w:p>
    <w:p w14:paraId="3F71FF72"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 došlo ke změně záplavového území a aktivní zóny záplavového území vodního toku Loděnice, která byly vydány opatřením obecné povahy č.j. 005697/2023/KUSK Krajským úřadem Středočeského kraje, s datem nabytí účinnosti 1.2.2023. Na základě opatření obecné povahy je  nutné dokumentaci územního plánu upravit, viz § 66, § 67 zákona č. 254/2001 Sb. vodní zákon </w:t>
      </w:r>
    </w:p>
    <w:p w14:paraId="77D944A7" w14:textId="77777777" w:rsidR="00AE29D9"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nenavrhovat zastavitelné plochy, omezit rozvoj v AZZÚ podle opatření obecné povahy,…).</w:t>
      </w:r>
    </w:p>
    <w:p w14:paraId="13619A93" w14:textId="41722BCA" w:rsidR="00AE05C6" w:rsidRPr="003262DD" w:rsidRDefault="00AE29D9"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lastRenderedPageBreak/>
        <w:t xml:space="preserve">Data aktuálního záplavového území a aktivní </w:t>
      </w:r>
      <w:r w:rsidR="00A96425" w:rsidRPr="003262DD">
        <w:rPr>
          <w:rFonts w:asciiTheme="minorHAnsi" w:hAnsiTheme="minorHAnsi" w:cstheme="minorHAnsi"/>
          <w:bCs/>
          <w:sz w:val="20"/>
          <w:szCs w:val="20"/>
        </w:rPr>
        <w:t>zóny ZÚ</w:t>
      </w:r>
      <w:r w:rsidR="00AE05C6" w:rsidRPr="003262DD">
        <w:rPr>
          <w:rFonts w:asciiTheme="minorHAnsi" w:hAnsiTheme="minorHAnsi" w:cstheme="minorHAnsi"/>
          <w:bCs/>
          <w:sz w:val="20"/>
          <w:szCs w:val="20"/>
        </w:rPr>
        <w:t xml:space="preserve">  </w:t>
      </w:r>
      <w:r w:rsidR="00A96425" w:rsidRPr="003262DD">
        <w:rPr>
          <w:rFonts w:asciiTheme="minorHAnsi" w:hAnsiTheme="minorHAnsi" w:cstheme="minorHAnsi"/>
          <w:bCs/>
          <w:sz w:val="20"/>
          <w:szCs w:val="20"/>
        </w:rPr>
        <w:t>na toku Loděnice byly podkladem změny č. 3 ÚP Kačice a ve vazbě na vodní zákon byly v blízkosti toku provedeny změny ve využití. Zastavitelná plocha byla vypuštěna, do regulativů ploch a aktivní zóně ZÚ a do regulativů ploch v záplavovém území Q100 byly doplněny podmínky využití v souladu s vodním zákonem.</w:t>
      </w:r>
    </w:p>
    <w:p w14:paraId="2273AAEF"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budova vlakového nádraží bude v grafické části zařazena do plochy pro dopravní infrastrukturu (st. parc.704?)</w:t>
      </w:r>
    </w:p>
    <w:p w14:paraId="42EBE902" w14:textId="7286112B" w:rsidR="000D3A33" w:rsidRPr="003262DD" w:rsidRDefault="000D3A33"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Budova vlakového nádraží Kačice, </w:t>
      </w:r>
      <w:proofErr w:type="spellStart"/>
      <w:r w:rsidRPr="003262DD">
        <w:rPr>
          <w:rFonts w:asciiTheme="minorHAnsi" w:hAnsiTheme="minorHAnsi" w:cstheme="minorHAnsi"/>
          <w:bCs/>
          <w:sz w:val="20"/>
          <w:szCs w:val="20"/>
        </w:rPr>
        <w:t>st.p</w:t>
      </w:r>
      <w:proofErr w:type="spellEnd"/>
      <w:r w:rsidRPr="003262DD">
        <w:rPr>
          <w:rFonts w:asciiTheme="minorHAnsi" w:hAnsiTheme="minorHAnsi" w:cstheme="minorHAnsi"/>
          <w:bCs/>
          <w:sz w:val="20"/>
          <w:szCs w:val="20"/>
        </w:rPr>
        <w:t xml:space="preserve">. 705/3 i </w:t>
      </w:r>
      <w:proofErr w:type="spellStart"/>
      <w:r w:rsidRPr="003262DD">
        <w:rPr>
          <w:rFonts w:asciiTheme="minorHAnsi" w:hAnsiTheme="minorHAnsi" w:cstheme="minorHAnsi"/>
          <w:bCs/>
          <w:sz w:val="20"/>
          <w:szCs w:val="20"/>
        </w:rPr>
        <w:t>p.č</w:t>
      </w:r>
      <w:proofErr w:type="spellEnd"/>
      <w:r w:rsidRPr="003262DD">
        <w:rPr>
          <w:rFonts w:asciiTheme="minorHAnsi" w:hAnsiTheme="minorHAnsi" w:cstheme="minorHAnsi"/>
          <w:bCs/>
          <w:sz w:val="20"/>
          <w:szCs w:val="20"/>
        </w:rPr>
        <w:t>. 704 jsou vymezeny pro dopravu drážní (DD).</w:t>
      </w:r>
    </w:p>
    <w:p w14:paraId="4A7148C6" w14:textId="1DA5405F"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 ověřit, zda st. parcela č. 705/4, st. parc.č.705/3  </w:t>
      </w:r>
      <w:proofErr w:type="spellStart"/>
      <w:r w:rsidRPr="003262DD">
        <w:rPr>
          <w:rFonts w:asciiTheme="minorHAnsi" w:hAnsiTheme="minorHAnsi" w:cstheme="minorHAnsi"/>
          <w:bCs/>
          <w:sz w:val="20"/>
          <w:szCs w:val="20"/>
        </w:rPr>
        <w:t>k.ú</w:t>
      </w:r>
      <w:proofErr w:type="spellEnd"/>
      <w:r w:rsidRPr="003262DD">
        <w:rPr>
          <w:rFonts w:asciiTheme="minorHAnsi" w:hAnsiTheme="minorHAnsi" w:cstheme="minorHAnsi"/>
          <w:bCs/>
          <w:sz w:val="20"/>
          <w:szCs w:val="20"/>
        </w:rPr>
        <w:t>. Kačice je zařazena do zastavěného území a není zde jasné jaké funkční využití je v územním plánu navrženo</w:t>
      </w:r>
      <w:r w:rsidR="009F136E" w:rsidRPr="003262DD">
        <w:rPr>
          <w:rFonts w:asciiTheme="minorHAnsi" w:hAnsiTheme="minorHAnsi" w:cstheme="minorHAnsi"/>
          <w:bCs/>
          <w:sz w:val="20"/>
          <w:szCs w:val="20"/>
        </w:rPr>
        <w:t>.</w:t>
      </w:r>
    </w:p>
    <w:p w14:paraId="62CBA71A" w14:textId="01A08072" w:rsidR="007B41DB" w:rsidRPr="003262DD" w:rsidRDefault="007B41DB"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Pozemky č. 705/4, st. parc.č.705/3  jsou v </w:t>
      </w:r>
      <w:proofErr w:type="spellStart"/>
      <w:r w:rsidRPr="003262DD">
        <w:rPr>
          <w:rFonts w:asciiTheme="minorHAnsi" w:hAnsiTheme="minorHAnsi" w:cstheme="minorHAnsi"/>
          <w:bCs/>
          <w:sz w:val="20"/>
          <w:szCs w:val="20"/>
        </w:rPr>
        <w:t>úp</w:t>
      </w:r>
      <w:proofErr w:type="spellEnd"/>
      <w:r w:rsidRPr="003262DD">
        <w:rPr>
          <w:rFonts w:asciiTheme="minorHAnsi" w:hAnsiTheme="minorHAnsi" w:cstheme="minorHAnsi"/>
          <w:bCs/>
          <w:sz w:val="20"/>
          <w:szCs w:val="20"/>
        </w:rPr>
        <w:t xml:space="preserve"> vymezeny pro dopravu drážní (DD) a jsou situovány v zastavěném území.</w:t>
      </w:r>
    </w:p>
    <w:p w14:paraId="57578DF3" w14:textId="77777777" w:rsidR="00276F48"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 v grafické části není rozeznatelné funkční využití pro </w:t>
      </w:r>
      <w:proofErr w:type="spellStart"/>
      <w:r w:rsidRPr="003262DD">
        <w:rPr>
          <w:rFonts w:asciiTheme="minorHAnsi" w:hAnsiTheme="minorHAnsi" w:cstheme="minorHAnsi"/>
          <w:bCs/>
          <w:sz w:val="20"/>
          <w:szCs w:val="20"/>
        </w:rPr>
        <w:t>poz</w:t>
      </w:r>
      <w:proofErr w:type="spellEnd"/>
      <w:r w:rsidRPr="003262DD">
        <w:rPr>
          <w:rFonts w:asciiTheme="minorHAnsi" w:hAnsiTheme="minorHAnsi" w:cstheme="minorHAnsi"/>
          <w:bCs/>
          <w:sz w:val="20"/>
          <w:szCs w:val="20"/>
        </w:rPr>
        <w:t xml:space="preserve">. 690/3 v </w:t>
      </w:r>
      <w:proofErr w:type="spellStart"/>
      <w:r w:rsidRPr="003262DD">
        <w:rPr>
          <w:rFonts w:asciiTheme="minorHAnsi" w:hAnsiTheme="minorHAnsi" w:cstheme="minorHAnsi"/>
          <w:bCs/>
          <w:sz w:val="20"/>
          <w:szCs w:val="20"/>
        </w:rPr>
        <w:t>k.ú</w:t>
      </w:r>
      <w:proofErr w:type="spellEnd"/>
      <w:r w:rsidRPr="003262DD">
        <w:rPr>
          <w:rFonts w:asciiTheme="minorHAnsi" w:hAnsiTheme="minorHAnsi" w:cstheme="minorHAnsi"/>
          <w:bCs/>
          <w:sz w:val="20"/>
          <w:szCs w:val="20"/>
        </w:rPr>
        <w:t xml:space="preserve"> Kačice, bude projektantem upraveno</w:t>
      </w:r>
    </w:p>
    <w:p w14:paraId="7701A560" w14:textId="089AE900" w:rsidR="00AE05C6" w:rsidRPr="003262DD" w:rsidRDefault="00276F48" w:rsidP="00F551F4">
      <w:pPr>
        <w:pStyle w:val="Odstavecseseznamem"/>
        <w:numPr>
          <w:ilvl w:val="0"/>
          <w:numId w:val="94"/>
        </w:numPr>
        <w:spacing w:before="60" w:after="60" w:line="240" w:lineRule="auto"/>
        <w:rPr>
          <w:rFonts w:asciiTheme="minorHAnsi" w:hAnsiTheme="minorHAnsi" w:cstheme="minorHAnsi"/>
          <w:bCs/>
          <w:sz w:val="20"/>
          <w:szCs w:val="20"/>
        </w:rPr>
      </w:pPr>
      <w:proofErr w:type="spellStart"/>
      <w:r w:rsidRPr="003262DD">
        <w:rPr>
          <w:rFonts w:asciiTheme="minorHAnsi" w:hAnsiTheme="minorHAnsi" w:cstheme="minorHAnsi"/>
          <w:bCs/>
          <w:sz w:val="20"/>
          <w:szCs w:val="20"/>
        </w:rPr>
        <w:t>p.č</w:t>
      </w:r>
      <w:proofErr w:type="spellEnd"/>
      <w:r w:rsidRPr="003262DD">
        <w:rPr>
          <w:rFonts w:asciiTheme="minorHAnsi" w:hAnsiTheme="minorHAnsi" w:cstheme="minorHAnsi"/>
          <w:bCs/>
          <w:sz w:val="20"/>
          <w:szCs w:val="20"/>
        </w:rPr>
        <w:t>. 690/3 je územním plánem určen na výrobu a skladování, výroba drobná a služby (VD).</w:t>
      </w:r>
      <w:r w:rsidR="00AE05C6" w:rsidRPr="003262DD">
        <w:rPr>
          <w:rFonts w:asciiTheme="minorHAnsi" w:hAnsiTheme="minorHAnsi" w:cstheme="minorHAnsi"/>
          <w:bCs/>
          <w:sz w:val="20"/>
          <w:szCs w:val="20"/>
        </w:rPr>
        <w:t xml:space="preserve"> </w:t>
      </w:r>
    </w:p>
    <w:p w14:paraId="15323EBA" w14:textId="65509ACC"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formálně upravit v textové části str. 20, 21 popis  VPO a VPS, stejné údaje jsou tam prezentovány 2x, jednou v textu a jednou v tabulce, vhodné zjednodušit a upravit</w:t>
      </w:r>
      <w:r w:rsidR="003529E8" w:rsidRPr="003262DD">
        <w:rPr>
          <w:rFonts w:asciiTheme="minorHAnsi" w:hAnsiTheme="minorHAnsi" w:cstheme="minorHAnsi"/>
          <w:bCs/>
          <w:sz w:val="20"/>
          <w:szCs w:val="20"/>
        </w:rPr>
        <w:t>.</w:t>
      </w:r>
    </w:p>
    <w:p w14:paraId="6493EE3E" w14:textId="5080B1D5" w:rsidR="003529E8" w:rsidRPr="003262DD" w:rsidRDefault="003529E8"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textu ÚP byly opraveny texty ve vymezení VPS a VPO.</w:t>
      </w:r>
    </w:p>
    <w:p w14:paraId="439D19F2"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komunikace označené D2 v ploše BV2-A nejsou takto označené v legendě, navíc se jedná o návrhové plochy nikoliv stabilizované plochy pro komunikaci</w:t>
      </w:r>
    </w:p>
    <w:p w14:paraId="336E4D62" w14:textId="455A3D37" w:rsidR="008D3982" w:rsidRPr="003262DD" w:rsidRDefault="008D3982" w:rsidP="00F551F4">
      <w:pPr>
        <w:pStyle w:val="Odstavecseseznamem"/>
        <w:numPr>
          <w:ilvl w:val="0"/>
          <w:numId w:val="94"/>
        </w:numPr>
        <w:spacing w:before="60" w:after="60" w:line="240" w:lineRule="auto"/>
        <w:rPr>
          <w:rFonts w:asciiTheme="minorHAnsi" w:hAnsiTheme="minorHAnsi" w:cstheme="minorHAnsi"/>
          <w:bCs/>
          <w:sz w:val="20"/>
          <w:szCs w:val="20"/>
        </w:rPr>
      </w:pPr>
      <w:bookmarkStart w:id="63" w:name="_Hlk163478874"/>
      <w:r w:rsidRPr="003262DD">
        <w:rPr>
          <w:rFonts w:asciiTheme="minorHAnsi" w:hAnsiTheme="minorHAnsi" w:cstheme="minorHAnsi"/>
          <w:bCs/>
          <w:sz w:val="20"/>
          <w:szCs w:val="20"/>
        </w:rPr>
        <w:t>V rámci jednotného standardu byly</w:t>
      </w:r>
      <w:bookmarkEnd w:id="63"/>
      <w:r w:rsidRPr="003262DD">
        <w:rPr>
          <w:rFonts w:asciiTheme="minorHAnsi" w:hAnsiTheme="minorHAnsi" w:cstheme="minorHAnsi"/>
          <w:bCs/>
          <w:sz w:val="20"/>
          <w:szCs w:val="20"/>
        </w:rPr>
        <w:t xml:space="preserve"> komunikace v ploše Z.2 určeny jako návrhové pro</w:t>
      </w:r>
      <w:r w:rsidR="00CD3C6C">
        <w:rPr>
          <w:rFonts w:asciiTheme="minorHAnsi" w:hAnsiTheme="minorHAnsi" w:cstheme="minorHAnsi"/>
          <w:bCs/>
          <w:sz w:val="20"/>
          <w:szCs w:val="20"/>
        </w:rPr>
        <w:t xml:space="preserve"> veřejné prostranství všeobecné /PU/</w:t>
      </w:r>
      <w:r w:rsidRPr="003262DD">
        <w:rPr>
          <w:rFonts w:asciiTheme="minorHAnsi" w:hAnsiTheme="minorHAnsi" w:cstheme="minorHAnsi"/>
          <w:bCs/>
          <w:sz w:val="20"/>
          <w:szCs w:val="20"/>
        </w:rPr>
        <w:t>.</w:t>
      </w:r>
    </w:p>
    <w:p w14:paraId="7CF9317A"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místní komunikace jsou ve výkresu označeny žlutou čárou, ale v hlavním výkresu jsou ještě podbarveny šedou barvou , nesoulad grafika a legenda výkresu, nutné upravit, index ploch je pouze MK…</w:t>
      </w:r>
    </w:p>
    <w:p w14:paraId="3306BD5D" w14:textId="77777777" w:rsidR="004F3999" w:rsidRPr="003262DD" w:rsidRDefault="004F3999"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-část ulice </w:t>
      </w:r>
      <w:proofErr w:type="spellStart"/>
      <w:r w:rsidRPr="003262DD">
        <w:rPr>
          <w:rFonts w:asciiTheme="minorHAnsi" w:hAnsiTheme="minorHAnsi" w:cstheme="minorHAnsi"/>
          <w:bCs/>
          <w:sz w:val="20"/>
          <w:szCs w:val="20"/>
        </w:rPr>
        <w:t>Čelechovické</w:t>
      </w:r>
      <w:proofErr w:type="spellEnd"/>
      <w:r w:rsidRPr="003262DD">
        <w:rPr>
          <w:rFonts w:asciiTheme="minorHAnsi" w:hAnsiTheme="minorHAnsi" w:cstheme="minorHAnsi"/>
          <w:bCs/>
          <w:sz w:val="20"/>
          <w:szCs w:val="20"/>
        </w:rPr>
        <w:t xml:space="preserve">, před </w:t>
      </w:r>
      <w:proofErr w:type="spellStart"/>
      <w:r w:rsidRPr="003262DD">
        <w:rPr>
          <w:rFonts w:asciiTheme="minorHAnsi" w:hAnsiTheme="minorHAnsi" w:cstheme="minorHAnsi"/>
          <w:bCs/>
          <w:sz w:val="20"/>
          <w:szCs w:val="20"/>
        </w:rPr>
        <w:t>st.parcelou</w:t>
      </w:r>
      <w:proofErr w:type="spellEnd"/>
      <w:r w:rsidRPr="003262DD">
        <w:rPr>
          <w:rFonts w:asciiTheme="minorHAnsi" w:hAnsiTheme="minorHAnsi" w:cstheme="minorHAnsi"/>
          <w:bCs/>
          <w:sz w:val="20"/>
          <w:szCs w:val="20"/>
        </w:rPr>
        <w:t xml:space="preserve"> č.413 je v grafice označeno jako VP, bez návaznosti legendu, chybné funkčního využití nebo jenom přehození písmen…, bude upraveno</w:t>
      </w:r>
    </w:p>
    <w:p w14:paraId="74B27B55" w14:textId="77777777" w:rsidR="00125389" w:rsidRPr="003262DD" w:rsidRDefault="00125389"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část těchto požadavků bude vyřešena samotnou standardizací územního plánu…)</w:t>
      </w:r>
    </w:p>
    <w:p w14:paraId="68FECD18" w14:textId="5E319E88" w:rsidR="002E3FE1" w:rsidRPr="003262DD" w:rsidRDefault="002E3FE1"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rámci jednotného standardu byly všechny plochy upraveny a jednoznačně a čitelně vymezeny.</w:t>
      </w:r>
    </w:p>
    <w:p w14:paraId="1FB68DDF"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prověřit text výrokové části týkající se ploch přestavby, opravit správnost indexů ploch, např. TI nikoliv TO1, dále upravit funkční využití podle legendy výkresu, tzn. nikoliv plocha pro separovaný odpad, ale plocha technické infrastruktury.</w:t>
      </w:r>
    </w:p>
    <w:p w14:paraId="396D61C1"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ve výkresu zákl. členění a hlavním výkresu je rozpor, nesouhlasí funkční využití pro plochu přestavby OV2 v těchto výkresech-označení Z2-1, nutné upravit</w:t>
      </w:r>
    </w:p>
    <w:p w14:paraId="2C0D9B0A" w14:textId="77D8337F" w:rsidR="00B4473B" w:rsidRPr="003262DD" w:rsidRDefault="00B4473B"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rámci změny č. 3 ÚP byly nově stanoveny mj. indexy ploch RZV, plochy přestavby, plochy zastavitelné, apod.</w:t>
      </w:r>
    </w:p>
    <w:p w14:paraId="344BF65E" w14:textId="2B407ABE" w:rsidR="00AE05C6" w:rsidRPr="003262DD" w:rsidRDefault="00D711CD"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 </w:t>
      </w:r>
      <w:r w:rsidR="00AE05C6" w:rsidRPr="003262DD">
        <w:rPr>
          <w:rFonts w:asciiTheme="minorHAnsi" w:hAnsiTheme="minorHAnsi" w:cstheme="minorHAnsi"/>
          <w:bCs/>
          <w:sz w:val="20"/>
          <w:szCs w:val="20"/>
        </w:rPr>
        <w:t>-hranice zastavěného  území bude  stanovena  na základě aktuálních údajů z katastru nemovitostí v souladu s § 58 stav. zákona, tzn. bude aktualizována.</w:t>
      </w:r>
    </w:p>
    <w:p w14:paraId="2F50F801" w14:textId="773602EE" w:rsidR="00D711CD" w:rsidRPr="003262DD" w:rsidRDefault="00D711CD"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rámci změny č. 3 Úp byla aktualizována hranice zastavěného území a v důsledku toho byly již zastavěné plochy zařazeny do ploch stavu z ploch návrhu. Plochy s RZV byly zkoordinovány se zastavěným územím.</w:t>
      </w:r>
    </w:p>
    <w:p w14:paraId="6137320A"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aktualizovat využití území v územním plánu, prověřit stabilizované a návrhové plochy.</w:t>
      </w:r>
    </w:p>
    <w:p w14:paraId="1A375146" w14:textId="6472008C" w:rsidR="002C6B50" w:rsidRPr="003262DD" w:rsidRDefault="002C6B50"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 rámci změny č. 3 Úp bylo aktualizováno využití území mj. vzhledem k návrhu nebo stavu využití.</w:t>
      </w:r>
    </w:p>
    <w:p w14:paraId="1D8784D3"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 zapracovat důležitých aktualizaci limitů v území z územně analytických podkladů, např. vymezení záplavového území  či aktivního záplavového území </w:t>
      </w:r>
    </w:p>
    <w:p w14:paraId="316275D9" w14:textId="340141BA" w:rsidR="00A87D30" w:rsidRPr="003262DD" w:rsidRDefault="00A87D30"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Změnou č. 3 byly prověřena data o území z ÚAP a také vymezení záplavového území  či aktivního záplavového území</w:t>
      </w:r>
    </w:p>
    <w:p w14:paraId="72FF484C"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-územní plán by měl obsahovat základní prostorovou regulaci ploch, projektant prověří stávající územní plán. Upozorňujeme, že prostorová regulace může být  řešena nejen pomocí výškové regulace, ale i charakterem zástavby, strukturou zástavby,… projektant prověří vhodnost použití a doplnění  i této regulace.</w:t>
      </w:r>
    </w:p>
    <w:p w14:paraId="440EFC78" w14:textId="532360FA" w:rsidR="008C78C3" w:rsidRPr="003262DD" w:rsidRDefault="008C78C3"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Přiměřeně bylo upraveno v Úp</w:t>
      </w:r>
    </w:p>
    <w:p w14:paraId="46858DE9"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prověřit návaznost územního systému ekologické stability na územní plány okolních  obcí.</w:t>
      </w:r>
    </w:p>
    <w:p w14:paraId="14013305" w14:textId="5412D02D" w:rsidR="008C78C3" w:rsidRPr="003262DD" w:rsidRDefault="008C78C3"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lastRenderedPageBreak/>
        <w:t>Změnou bylo prověřeno a proto byly doplněny pásy zeleně podél Strašického potoka tak, aby se navázalo na LBK v sousedních Honicích.</w:t>
      </w:r>
    </w:p>
    <w:p w14:paraId="0CA1F8B1"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 z vyhlášky č 500/2006 Sb. příloha č.7 vyplývá i požadavek ,např. na doplnění pojmů, které nejsou uvedeny v právních předpisech.  </w:t>
      </w:r>
    </w:p>
    <w:p w14:paraId="245FD21E" w14:textId="6F5CC109" w:rsidR="005D71BC" w:rsidRPr="003262DD" w:rsidRDefault="005D71BC"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Doplněno v textu ÚP.</w:t>
      </w:r>
    </w:p>
    <w:p w14:paraId="5312A63B"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Další požadavky vyplývající např. z projednání s dotčenými orgány a veřejností:</w:t>
      </w:r>
    </w:p>
    <w:p w14:paraId="0D80020C"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projektant zapracuje do návrhu změny </w:t>
      </w:r>
      <w:proofErr w:type="spellStart"/>
      <w:r w:rsidRPr="003262DD">
        <w:rPr>
          <w:rFonts w:asciiTheme="minorHAnsi" w:hAnsiTheme="minorHAnsi" w:cstheme="minorHAnsi"/>
          <w:bCs/>
          <w:sz w:val="20"/>
          <w:szCs w:val="20"/>
        </w:rPr>
        <w:t>úz</w:t>
      </w:r>
      <w:proofErr w:type="spellEnd"/>
      <w:r w:rsidRPr="003262DD">
        <w:rPr>
          <w:rFonts w:asciiTheme="minorHAnsi" w:hAnsiTheme="minorHAnsi" w:cstheme="minorHAnsi"/>
          <w:bCs/>
          <w:sz w:val="20"/>
          <w:szCs w:val="20"/>
        </w:rPr>
        <w:t>. plánu požadavky v souladu s dokumentem</w:t>
      </w:r>
    </w:p>
    <w:p w14:paraId="41D57F79" w14:textId="7EF42D5F"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 „Vyhodnocení požadavků z projednání Zprávy o uplatňování Územního plánu Kačice</w:t>
      </w:r>
      <w:r w:rsidR="00EC47E1"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 -2023), včetně zadání změny  územního plánu, stanovisek krajského úřadu, připomínek</w:t>
      </w:r>
      <w:r w:rsidR="00EC47E1"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 xml:space="preserve">( § 47 odst. 2),3) zákona č.183/2006 Sb., posouzené </w:t>
      </w:r>
      <w:proofErr w:type="spellStart"/>
      <w:r w:rsidRPr="003262DD">
        <w:rPr>
          <w:rFonts w:asciiTheme="minorHAnsi" w:hAnsiTheme="minorHAnsi" w:cstheme="minorHAnsi"/>
          <w:bCs/>
          <w:sz w:val="20"/>
          <w:szCs w:val="20"/>
        </w:rPr>
        <w:t>urč</w:t>
      </w:r>
      <w:proofErr w:type="spellEnd"/>
      <w:r w:rsidRPr="003262DD">
        <w:rPr>
          <w:rFonts w:asciiTheme="minorHAnsi" w:hAnsiTheme="minorHAnsi" w:cstheme="minorHAnsi"/>
          <w:bCs/>
          <w:sz w:val="20"/>
          <w:szCs w:val="20"/>
        </w:rPr>
        <w:t xml:space="preserve">. zastupitelem, finální 4/2023“., které je nedílnou součástí této zprávy. </w:t>
      </w:r>
    </w:p>
    <w:p w14:paraId="5721B773" w14:textId="40E97A47" w:rsidR="00161753" w:rsidRPr="003262DD" w:rsidRDefault="00161753" w:rsidP="00F551F4">
      <w:pPr>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MO ČR</w:t>
      </w:r>
      <w:r w:rsidR="0050299A" w:rsidRPr="003262DD">
        <w:rPr>
          <w:rFonts w:asciiTheme="minorHAnsi" w:hAnsiTheme="minorHAnsi" w:cstheme="minorHAnsi"/>
          <w:bCs/>
          <w:sz w:val="20"/>
          <w:szCs w:val="20"/>
        </w:rPr>
        <w:t>:</w:t>
      </w:r>
      <w:r w:rsidRPr="003262DD">
        <w:rPr>
          <w:rFonts w:asciiTheme="minorHAnsi" w:hAnsiTheme="minorHAnsi" w:cstheme="minorHAnsi"/>
          <w:bCs/>
          <w:sz w:val="20"/>
          <w:szCs w:val="20"/>
        </w:rPr>
        <w:t xml:space="preserve"> </w:t>
      </w:r>
    </w:p>
    <w:p w14:paraId="36881881" w14:textId="77F6EE52" w:rsidR="00AE05C6" w:rsidRPr="003262DD" w:rsidRDefault="00161753" w:rsidP="00F551F4">
      <w:pPr>
        <w:pStyle w:val="Odstavecseseznamem"/>
        <w:numPr>
          <w:ilvl w:val="1"/>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Koridor RR směrů - zájmové území pro nadzemní stavby (dle ustanovení § 175 odst. 1 zákona č. 183/2006 Sb. o územním plánování a stavebním řádu), které je nutno respektovat podle zákona č. 222/1999 Sb. o zajišťováni obrany ČR a zákona č. 127/2005 o elektronických komunikacích. V tomto vymezeném území lze umístit a povolit nadzemní výstavbu přesahující 30 m n.t. jen na základě stanoviska Ministerstva obrany</w:t>
      </w:r>
    </w:p>
    <w:p w14:paraId="61AB869C" w14:textId="542A0FB8" w:rsidR="00442E57" w:rsidRPr="003262DD" w:rsidRDefault="00161753"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Do odůvodnění změny</w:t>
      </w:r>
      <w:r w:rsidR="00A467B0"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 xml:space="preserve">č. 3 </w:t>
      </w:r>
      <w:r w:rsidR="00442E57" w:rsidRPr="003262DD">
        <w:rPr>
          <w:rFonts w:asciiTheme="minorHAnsi" w:hAnsiTheme="minorHAnsi" w:cstheme="minorHAnsi"/>
          <w:bCs/>
          <w:sz w:val="20"/>
          <w:szCs w:val="20"/>
        </w:rPr>
        <w:t xml:space="preserve">– koordinačního výkresu byla doplněna data z ÚAP: OP komunikačního vedení MO ČR pro výstavbu nad 150 </w:t>
      </w:r>
      <w:proofErr w:type="spellStart"/>
      <w:r w:rsidR="00442E57" w:rsidRPr="003262DD">
        <w:rPr>
          <w:rFonts w:asciiTheme="minorHAnsi" w:hAnsiTheme="minorHAnsi" w:cstheme="minorHAnsi"/>
          <w:bCs/>
          <w:sz w:val="20"/>
          <w:szCs w:val="20"/>
        </w:rPr>
        <w:t>m.n</w:t>
      </w:r>
      <w:proofErr w:type="spellEnd"/>
      <w:r w:rsidR="00442E57" w:rsidRPr="003262DD">
        <w:rPr>
          <w:rFonts w:asciiTheme="minorHAnsi" w:hAnsiTheme="minorHAnsi" w:cstheme="minorHAnsi"/>
          <w:bCs/>
          <w:sz w:val="20"/>
          <w:szCs w:val="20"/>
        </w:rPr>
        <w:t>. m.</w:t>
      </w:r>
      <w:r w:rsidR="00353BBA" w:rsidRPr="003262DD">
        <w:rPr>
          <w:rFonts w:asciiTheme="minorHAnsi" w:hAnsiTheme="minorHAnsi" w:cstheme="minorHAnsi"/>
          <w:bCs/>
          <w:sz w:val="20"/>
          <w:szCs w:val="20"/>
        </w:rPr>
        <w:t xml:space="preserve"> </w:t>
      </w:r>
      <w:r w:rsidR="00442E57" w:rsidRPr="003262DD">
        <w:rPr>
          <w:rFonts w:asciiTheme="minorHAnsi" w:hAnsiTheme="minorHAnsi" w:cstheme="minorHAnsi"/>
          <w:bCs/>
          <w:sz w:val="20"/>
          <w:szCs w:val="20"/>
        </w:rPr>
        <w:t>Na západním okraji obce je tento limit znázorněn a není zde navrženo žádná zastavitelná plocha.</w:t>
      </w:r>
    </w:p>
    <w:p w14:paraId="5A3FE9AA" w14:textId="46FEB77C" w:rsidR="00161753" w:rsidRPr="003262DD" w:rsidRDefault="00161753" w:rsidP="00F551F4">
      <w:pPr>
        <w:pStyle w:val="Odstavecseseznamem"/>
        <w:numPr>
          <w:ilvl w:val="1"/>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a celém správním území je zájem Ministerstva obrany posuzován z hlediska povolování níže uvedených druhů staveb podle ustanovení § 175 zákona č. 183/2006 Sb. Na celém správním území umístit a povolit níže uvedené stavby jen na základě závazného stanoviska Ministerstva obrany:</w:t>
      </w:r>
    </w:p>
    <w:p w14:paraId="60F40EA0" w14:textId="7777777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bookmarkStart w:id="64" w:name="_Hlk163482616"/>
      <w:r w:rsidRPr="003262DD">
        <w:rPr>
          <w:rFonts w:asciiTheme="minorHAnsi" w:hAnsiTheme="minorHAnsi" w:cstheme="minorHAnsi"/>
          <w:bCs/>
          <w:sz w:val="20"/>
          <w:szCs w:val="20"/>
        </w:rPr>
        <w:t>výstavba, rekonstrukce a opravy dálniční sítě, rychlostních komunikací, silnic I. II. a III. třídy</w:t>
      </w:r>
    </w:p>
    <w:p w14:paraId="0DE1F13C" w14:textId="7777777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r w:rsidRPr="003262DD">
        <w:rPr>
          <w:rFonts w:asciiTheme="minorHAnsi" w:hAnsiTheme="minorHAnsi" w:cstheme="minorHAnsi"/>
          <w:bCs/>
          <w:sz w:val="20"/>
          <w:szCs w:val="20"/>
        </w:rPr>
        <w:t>výstavba a rekonstrukce železničních tratí a jejich objektů</w:t>
      </w:r>
    </w:p>
    <w:p w14:paraId="2FF04DDC" w14:textId="7777777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r w:rsidRPr="003262DD">
        <w:rPr>
          <w:rFonts w:asciiTheme="minorHAnsi" w:hAnsiTheme="minorHAnsi" w:cstheme="minorHAnsi"/>
          <w:bCs/>
          <w:sz w:val="20"/>
          <w:szCs w:val="20"/>
        </w:rPr>
        <w:t>výstavba a rekonstrukce letišť všech druhů, včetně zařízení</w:t>
      </w:r>
    </w:p>
    <w:p w14:paraId="30E7BA34" w14:textId="7777777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r w:rsidRPr="003262DD">
        <w:rPr>
          <w:rFonts w:asciiTheme="minorHAnsi" w:hAnsiTheme="minorHAnsi" w:cstheme="minorHAnsi"/>
          <w:bCs/>
          <w:sz w:val="20"/>
          <w:szCs w:val="20"/>
        </w:rPr>
        <w:t>výstavba vedení VN a VVN</w:t>
      </w:r>
    </w:p>
    <w:p w14:paraId="44DF2918" w14:textId="7777777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r w:rsidRPr="003262DD">
        <w:rPr>
          <w:rFonts w:asciiTheme="minorHAnsi" w:hAnsiTheme="minorHAnsi" w:cstheme="minorHAnsi"/>
          <w:bCs/>
          <w:sz w:val="20"/>
          <w:szCs w:val="20"/>
        </w:rPr>
        <w:t>výstavba větrných elektráren</w:t>
      </w:r>
    </w:p>
    <w:p w14:paraId="40384D25" w14:textId="7777777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r w:rsidRPr="003262DD">
        <w:rPr>
          <w:rFonts w:asciiTheme="minorHAnsi" w:hAnsiTheme="minorHAnsi" w:cstheme="minorHAnsi"/>
          <w:bCs/>
          <w:sz w:val="20"/>
          <w:szCs w:val="20"/>
        </w:rPr>
        <w:t>výstavba radioelektronických zařízení (radiové, radiolokační, radionavigační, telemetrická) včetně anténních systémů a opěrných konstrukcí (např. základnové stanice....)</w:t>
      </w:r>
    </w:p>
    <w:p w14:paraId="4AF44C99" w14:textId="7777777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r w:rsidRPr="003262DD">
        <w:rPr>
          <w:rFonts w:asciiTheme="minorHAnsi" w:hAnsiTheme="minorHAnsi" w:cstheme="minorHAnsi"/>
          <w:bCs/>
          <w:sz w:val="20"/>
          <w:szCs w:val="20"/>
        </w:rPr>
        <w:t>výstavba objektů a zařízení vysokých 30 tu a více nad terénem</w:t>
      </w:r>
    </w:p>
    <w:p w14:paraId="192B605A" w14:textId="7777777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r w:rsidRPr="003262DD">
        <w:rPr>
          <w:rFonts w:asciiTheme="minorHAnsi" w:hAnsiTheme="minorHAnsi" w:cstheme="minorHAnsi"/>
          <w:bCs/>
          <w:sz w:val="20"/>
          <w:szCs w:val="20"/>
        </w:rPr>
        <w:t>výstavba vodních nádrží (přehrady, rybníky)</w:t>
      </w:r>
    </w:p>
    <w:p w14:paraId="301C1D36" w14:textId="7777777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r w:rsidRPr="003262DD">
        <w:rPr>
          <w:rFonts w:asciiTheme="minorHAnsi" w:hAnsiTheme="minorHAnsi" w:cstheme="minorHAnsi"/>
          <w:bCs/>
          <w:sz w:val="20"/>
          <w:szCs w:val="20"/>
        </w:rPr>
        <w:t>výstavba objektů tvořících dominanty v území (např. rozhledny)</w:t>
      </w:r>
    </w:p>
    <w:p w14:paraId="41996327" w14:textId="17688527" w:rsidR="00161753" w:rsidRPr="003262DD" w:rsidRDefault="00161753" w:rsidP="00F551F4">
      <w:pPr>
        <w:pStyle w:val="Odstavecseseznamem"/>
        <w:numPr>
          <w:ilvl w:val="1"/>
          <w:numId w:val="94"/>
        </w:numPr>
        <w:spacing w:before="60" w:after="60" w:line="240" w:lineRule="auto"/>
        <w:ind w:left="1434" w:hanging="357"/>
        <w:rPr>
          <w:rFonts w:asciiTheme="minorHAnsi" w:hAnsiTheme="minorHAnsi" w:cstheme="minorHAnsi"/>
          <w:bCs/>
          <w:sz w:val="20"/>
          <w:szCs w:val="20"/>
        </w:rPr>
      </w:pPr>
      <w:r w:rsidRPr="003262DD">
        <w:rPr>
          <w:rFonts w:asciiTheme="minorHAnsi" w:hAnsiTheme="minorHAnsi" w:cstheme="minorHAnsi"/>
          <w:bCs/>
          <w:sz w:val="20"/>
          <w:szCs w:val="20"/>
        </w:rPr>
        <w:t>Na celém správním území umístit a povolit níže uvedené stavby jen na základě závazného stanoviska Ministerstva obrany:</w:t>
      </w:r>
    </w:p>
    <w:bookmarkEnd w:id="64"/>
    <w:p w14:paraId="347DB466" w14:textId="457E96EA" w:rsidR="00161753" w:rsidRPr="003262DD" w:rsidRDefault="00161753" w:rsidP="00F551F4">
      <w:pPr>
        <w:pStyle w:val="Odstavecseseznamem"/>
        <w:spacing w:before="60" w:after="60" w:line="240" w:lineRule="auto"/>
        <w:ind w:left="1440"/>
        <w:rPr>
          <w:rFonts w:asciiTheme="minorHAnsi" w:hAnsiTheme="minorHAnsi" w:cstheme="minorHAnsi"/>
          <w:bCs/>
          <w:sz w:val="20"/>
          <w:szCs w:val="20"/>
        </w:rPr>
      </w:pPr>
      <w:r w:rsidRPr="003262DD">
        <w:rPr>
          <w:rFonts w:asciiTheme="minorHAnsi" w:hAnsiTheme="minorHAnsi" w:cstheme="minorHAnsi"/>
          <w:bCs/>
          <w:sz w:val="20"/>
          <w:szCs w:val="20"/>
        </w:rPr>
        <w:t>Ministerstvo obrany požaduje respektovat výše uvedené vymezené území a zapracovat je do textové části návrhu územního plánu do Odůvodnění, kapitoly Zvláštní zájmy Ministerstva obrany. Do grafické části pod legendu koordinačního výkresu zapracujte následující textovou poznámku</w:t>
      </w:r>
      <w:r w:rsidR="004D404A" w:rsidRPr="003262DD">
        <w:rPr>
          <w:rFonts w:asciiTheme="minorHAnsi" w:hAnsiTheme="minorHAnsi" w:cstheme="minorHAnsi"/>
          <w:bCs/>
          <w:sz w:val="20"/>
          <w:szCs w:val="20"/>
        </w:rPr>
        <w:t>:</w:t>
      </w:r>
    </w:p>
    <w:p w14:paraId="5A36065F" w14:textId="48B7CD03" w:rsidR="0050299A" w:rsidRPr="003262DD" w:rsidRDefault="0050299A"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Do odůvodnění změny č. 3 </w:t>
      </w:r>
      <w:r w:rsidR="00F95B78" w:rsidRPr="003262DD">
        <w:rPr>
          <w:rFonts w:asciiTheme="minorHAnsi" w:hAnsiTheme="minorHAnsi" w:cstheme="minorHAnsi"/>
          <w:bCs/>
          <w:sz w:val="20"/>
          <w:szCs w:val="20"/>
        </w:rPr>
        <w:t xml:space="preserve">do Zvláštních zájmů MO byly doplněny uvedené požadavky. Do </w:t>
      </w:r>
      <w:r w:rsidR="004D404A" w:rsidRPr="003262DD">
        <w:rPr>
          <w:rFonts w:asciiTheme="minorHAnsi" w:hAnsiTheme="minorHAnsi" w:cstheme="minorHAnsi"/>
          <w:bCs/>
          <w:sz w:val="20"/>
          <w:szCs w:val="20"/>
        </w:rPr>
        <w:t>koordinačního výkresu bylo doplněno: : „Celé správní území je zájmovým územím Ministerstva obrany z hlediska povolování vyjmenovaných druhů staveb".</w:t>
      </w:r>
    </w:p>
    <w:p w14:paraId="0E179B12" w14:textId="16337C9D" w:rsidR="00161753" w:rsidRPr="003262DD" w:rsidRDefault="00E47DD5" w:rsidP="00F551F4">
      <w:pPr>
        <w:spacing w:before="60" w:after="60" w:line="240" w:lineRule="auto"/>
        <w:ind w:left="360"/>
        <w:rPr>
          <w:rFonts w:asciiTheme="minorHAnsi" w:hAnsiTheme="minorHAnsi" w:cstheme="minorHAnsi"/>
          <w:bCs/>
          <w:sz w:val="20"/>
          <w:szCs w:val="20"/>
        </w:rPr>
      </w:pPr>
      <w:r w:rsidRPr="003262DD">
        <w:rPr>
          <w:rFonts w:asciiTheme="minorHAnsi" w:hAnsiTheme="minorHAnsi" w:cstheme="minorHAnsi"/>
          <w:bCs/>
          <w:sz w:val="20"/>
          <w:szCs w:val="20"/>
        </w:rPr>
        <w:t xml:space="preserve">KÚ </w:t>
      </w:r>
      <w:proofErr w:type="spellStart"/>
      <w:r w:rsidRPr="003262DD">
        <w:rPr>
          <w:rFonts w:asciiTheme="minorHAnsi" w:hAnsiTheme="minorHAnsi" w:cstheme="minorHAnsi"/>
          <w:bCs/>
          <w:sz w:val="20"/>
          <w:szCs w:val="20"/>
        </w:rPr>
        <w:t>Stř</w:t>
      </w:r>
      <w:proofErr w:type="spellEnd"/>
      <w:r w:rsidRPr="003262DD">
        <w:rPr>
          <w:rFonts w:asciiTheme="minorHAnsi" w:hAnsiTheme="minorHAnsi" w:cstheme="minorHAnsi"/>
          <w:bCs/>
          <w:sz w:val="20"/>
          <w:szCs w:val="20"/>
        </w:rPr>
        <w:t>. kraje:</w:t>
      </w:r>
    </w:p>
    <w:p w14:paraId="6FED1439" w14:textId="242ED1BC" w:rsidR="0003459E" w:rsidRPr="003262DD" w:rsidRDefault="0003459E"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OP Přírodní památky Smečenská rokle byly vyznačeno v koordinačním výkres </w:t>
      </w:r>
      <w:bookmarkStart w:id="65" w:name="_Hlk163483089"/>
      <w:r w:rsidRPr="003262DD">
        <w:rPr>
          <w:rFonts w:asciiTheme="minorHAnsi" w:hAnsiTheme="minorHAnsi" w:cstheme="minorHAnsi"/>
          <w:bCs/>
          <w:sz w:val="20"/>
          <w:szCs w:val="20"/>
        </w:rPr>
        <w:t>Z3 Úp Kačice</w:t>
      </w:r>
      <w:bookmarkEnd w:id="65"/>
      <w:r w:rsidRPr="003262DD">
        <w:rPr>
          <w:rFonts w:asciiTheme="minorHAnsi" w:hAnsiTheme="minorHAnsi" w:cstheme="minorHAnsi"/>
          <w:bCs/>
          <w:sz w:val="20"/>
          <w:szCs w:val="20"/>
        </w:rPr>
        <w:t>.</w:t>
      </w:r>
    </w:p>
    <w:p w14:paraId="0885E1DB" w14:textId="20F8E1E4" w:rsidR="000C31B5" w:rsidRPr="003262DD" w:rsidRDefault="000C31B5"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regionální biokoridor Loděnice - Záplavy (RK1111) je vymezen v Z3 Úp Kačice a </w:t>
      </w:r>
      <w:r w:rsidR="00AB7FB4" w:rsidRPr="003262DD">
        <w:rPr>
          <w:rFonts w:asciiTheme="minorHAnsi" w:hAnsiTheme="minorHAnsi" w:cstheme="minorHAnsi"/>
          <w:bCs/>
          <w:sz w:val="20"/>
          <w:szCs w:val="20"/>
        </w:rPr>
        <w:t xml:space="preserve">koridor </w:t>
      </w:r>
      <w:r w:rsidRPr="003262DD">
        <w:rPr>
          <w:rFonts w:asciiTheme="minorHAnsi" w:hAnsiTheme="minorHAnsi" w:cstheme="minorHAnsi"/>
          <w:bCs/>
          <w:sz w:val="20"/>
          <w:szCs w:val="20"/>
        </w:rPr>
        <w:t>je nezastavitelný</w:t>
      </w:r>
      <w:r w:rsidR="00AB7FB4" w:rsidRPr="003262DD">
        <w:rPr>
          <w:rFonts w:asciiTheme="minorHAnsi" w:hAnsiTheme="minorHAnsi" w:cstheme="minorHAnsi"/>
          <w:bCs/>
          <w:sz w:val="20"/>
          <w:szCs w:val="20"/>
        </w:rPr>
        <w:t>, je veden přes zastavěné území ČOV, přes silnici II/236.</w:t>
      </w:r>
    </w:p>
    <w:p w14:paraId="7113E378" w14:textId="0C94097A" w:rsidR="00534414" w:rsidRPr="003262DD" w:rsidRDefault="00534414"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zvláště chráněné druhy nebyly pro území Kačice nalezeny, ani v datech ÚAP, ani na webu AOP.</w:t>
      </w:r>
    </w:p>
    <w:p w14:paraId="72A82B98" w14:textId="230D10E3" w:rsidR="00534414" w:rsidRPr="003262DD" w:rsidRDefault="00534414"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Pro lokality změny č. 3 Úp Kačice nebyly vymezeny </w:t>
      </w:r>
      <w:r w:rsidR="00E00A33" w:rsidRPr="003262DD">
        <w:rPr>
          <w:rFonts w:asciiTheme="minorHAnsi" w:hAnsiTheme="minorHAnsi" w:cstheme="minorHAnsi"/>
          <w:bCs/>
          <w:sz w:val="20"/>
          <w:szCs w:val="20"/>
        </w:rPr>
        <w:t xml:space="preserve">žádné zábory půdního </w:t>
      </w:r>
      <w:r w:rsidR="00FB09C8" w:rsidRPr="003262DD">
        <w:rPr>
          <w:rFonts w:asciiTheme="minorHAnsi" w:hAnsiTheme="minorHAnsi" w:cstheme="minorHAnsi"/>
          <w:bCs/>
          <w:sz w:val="20"/>
          <w:szCs w:val="20"/>
        </w:rPr>
        <w:t>fondu</w:t>
      </w:r>
      <w:r w:rsidR="00E00A33" w:rsidRPr="003262DD">
        <w:rPr>
          <w:rFonts w:asciiTheme="minorHAnsi" w:hAnsiTheme="minorHAnsi" w:cstheme="minorHAnsi"/>
          <w:bCs/>
          <w:sz w:val="20"/>
          <w:szCs w:val="20"/>
        </w:rPr>
        <w:t xml:space="preserve">, </w:t>
      </w:r>
      <w:r w:rsidR="00FB09C8" w:rsidRPr="003262DD">
        <w:rPr>
          <w:rFonts w:asciiTheme="minorHAnsi" w:hAnsiTheme="minorHAnsi" w:cstheme="minorHAnsi"/>
          <w:bCs/>
          <w:sz w:val="20"/>
          <w:szCs w:val="20"/>
        </w:rPr>
        <w:t>protože</w:t>
      </w:r>
      <w:r w:rsidR="00E00A33" w:rsidRPr="003262DD">
        <w:rPr>
          <w:rFonts w:asciiTheme="minorHAnsi" w:hAnsiTheme="minorHAnsi" w:cstheme="minorHAnsi"/>
          <w:bCs/>
          <w:sz w:val="20"/>
          <w:szCs w:val="20"/>
        </w:rPr>
        <w:t xml:space="preserve"> jednotlivé lokality nevyžádaly zábory</w:t>
      </w:r>
      <w:r w:rsidR="00FB09C8" w:rsidRPr="003262DD">
        <w:rPr>
          <w:rFonts w:asciiTheme="minorHAnsi" w:hAnsiTheme="minorHAnsi" w:cstheme="minorHAnsi"/>
          <w:bCs/>
          <w:sz w:val="20"/>
          <w:szCs w:val="20"/>
        </w:rPr>
        <w:t xml:space="preserve"> (PUPFL nebo ZPF)</w:t>
      </w:r>
      <w:r w:rsidR="00E00A33" w:rsidRPr="003262DD">
        <w:rPr>
          <w:rFonts w:asciiTheme="minorHAnsi" w:hAnsiTheme="minorHAnsi" w:cstheme="minorHAnsi"/>
          <w:bCs/>
          <w:sz w:val="20"/>
          <w:szCs w:val="20"/>
        </w:rPr>
        <w:t>.</w:t>
      </w:r>
    </w:p>
    <w:p w14:paraId="052B514E" w14:textId="2EC81828" w:rsidR="00FB09C8" w:rsidRPr="003262DD" w:rsidRDefault="00FB09C8"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lastRenderedPageBreak/>
        <w:t xml:space="preserve">Ochrana ovzduší – ve změněn č. 3 nebyly vymezeny žádné plochy s důsledkem zhoršení ovzduší v obci, ale je </w:t>
      </w:r>
      <w:r w:rsidRPr="003262DD">
        <w:rPr>
          <w:rFonts w:asciiTheme="minorHAnsi" w:hAnsiTheme="minorHAnsi" w:cstheme="minorHAnsi"/>
          <w:b/>
          <w:sz w:val="20"/>
          <w:szCs w:val="20"/>
        </w:rPr>
        <w:t>upozorněno</w:t>
      </w:r>
      <w:r w:rsidR="007614C7" w:rsidRPr="003262DD">
        <w:rPr>
          <w:rFonts w:asciiTheme="minorHAnsi" w:hAnsiTheme="minorHAnsi" w:cstheme="minorHAnsi"/>
          <w:b/>
          <w:sz w:val="20"/>
          <w:szCs w:val="20"/>
        </w:rPr>
        <w:t xml:space="preserve"> v Úp</w:t>
      </w:r>
      <w:r w:rsidRPr="003262DD">
        <w:rPr>
          <w:rFonts w:asciiTheme="minorHAnsi" w:hAnsiTheme="minorHAnsi" w:cstheme="minorHAnsi"/>
          <w:b/>
          <w:sz w:val="20"/>
          <w:szCs w:val="20"/>
        </w:rPr>
        <w:t xml:space="preserve"> na negativní vliv průjezdné silniční dopravy ze silnice II/236 zhoršující okolní obytnou zástavbu, zejména z důvodu předcházení problémům obtěžování obyvatel hlukem, emisemi, dopravou a zápachem.</w:t>
      </w:r>
    </w:p>
    <w:p w14:paraId="26DE8BFA" w14:textId="724987D2" w:rsidR="00760A26" w:rsidRPr="003262DD" w:rsidRDefault="00760A26" w:rsidP="00F551F4">
      <w:pPr>
        <w:pStyle w:val="Odstavecseseznamem"/>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HZS </w:t>
      </w:r>
      <w:proofErr w:type="spellStart"/>
      <w:r w:rsidRPr="003262DD">
        <w:rPr>
          <w:rFonts w:asciiTheme="minorHAnsi" w:hAnsiTheme="minorHAnsi" w:cstheme="minorHAnsi"/>
          <w:bCs/>
          <w:sz w:val="20"/>
          <w:szCs w:val="20"/>
        </w:rPr>
        <w:t>Stř</w:t>
      </w:r>
      <w:proofErr w:type="spellEnd"/>
      <w:r w:rsidRPr="003262DD">
        <w:rPr>
          <w:rFonts w:asciiTheme="minorHAnsi" w:hAnsiTheme="minorHAnsi" w:cstheme="minorHAnsi"/>
          <w:bCs/>
          <w:sz w:val="20"/>
          <w:szCs w:val="20"/>
        </w:rPr>
        <w:t>. kraje:</w:t>
      </w:r>
    </w:p>
    <w:p w14:paraId="3AA162DE" w14:textId="434F9299" w:rsidR="006C6136" w:rsidRPr="003262DD" w:rsidRDefault="006C6136"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Civilní </w:t>
      </w:r>
      <w:r w:rsidR="006F04C3" w:rsidRPr="003262DD">
        <w:rPr>
          <w:rFonts w:asciiTheme="minorHAnsi" w:hAnsiTheme="minorHAnsi" w:cstheme="minorHAnsi"/>
          <w:bCs/>
          <w:sz w:val="20"/>
          <w:szCs w:val="20"/>
        </w:rPr>
        <w:t xml:space="preserve">a </w:t>
      </w:r>
      <w:r w:rsidR="00B94DB9" w:rsidRPr="003262DD">
        <w:rPr>
          <w:rFonts w:asciiTheme="minorHAnsi" w:hAnsiTheme="minorHAnsi" w:cstheme="minorHAnsi"/>
          <w:bCs/>
          <w:sz w:val="20"/>
          <w:szCs w:val="20"/>
        </w:rPr>
        <w:t>požární</w:t>
      </w:r>
      <w:r w:rsidR="006F04C3"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ochrana:</w:t>
      </w:r>
      <w:r w:rsidRPr="003262DD">
        <w:t xml:space="preserve"> </w:t>
      </w:r>
      <w:r w:rsidRPr="003262DD">
        <w:rPr>
          <w:rFonts w:asciiTheme="minorHAnsi" w:hAnsiTheme="minorHAnsi" w:cstheme="minorHAnsi"/>
          <w:bCs/>
          <w:sz w:val="20"/>
          <w:szCs w:val="20"/>
        </w:rPr>
        <w:t xml:space="preserve">požadavky </w:t>
      </w:r>
      <w:r w:rsidR="006F04C3" w:rsidRPr="003262DD">
        <w:rPr>
          <w:rFonts w:asciiTheme="minorHAnsi" w:hAnsiTheme="minorHAnsi" w:cstheme="minorHAnsi"/>
          <w:bCs/>
          <w:sz w:val="20"/>
          <w:szCs w:val="20"/>
        </w:rPr>
        <w:t>koncepce CO a PO jsou doplněny a ponechány v textové části ÚP Kačice, tzn. budou v úplném znění po změně č. 3 stanoveny v textové části.</w:t>
      </w:r>
      <w:r w:rsidR="00B94DB9"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 xml:space="preserve">Vzhledem k tomu, že úplné znění po změnách neobsahuje již odůvodnění  územního plánu, doporučil  pořizovatel   řešení CO  zapracovat do výrokové textové části  nikoliv do části odůvodnění. </w:t>
      </w:r>
      <w:r w:rsidR="001D2DB6" w:rsidRPr="003262DD">
        <w:rPr>
          <w:rFonts w:asciiTheme="minorHAnsi" w:hAnsiTheme="minorHAnsi" w:cstheme="minorHAnsi"/>
          <w:bCs/>
          <w:sz w:val="20"/>
          <w:szCs w:val="20"/>
        </w:rPr>
        <w:t xml:space="preserve"> Požadavky CO </w:t>
      </w:r>
      <w:r w:rsidR="00B94DB9" w:rsidRPr="003262DD">
        <w:rPr>
          <w:rFonts w:asciiTheme="minorHAnsi" w:hAnsiTheme="minorHAnsi" w:cstheme="minorHAnsi"/>
          <w:bCs/>
          <w:sz w:val="20"/>
          <w:szCs w:val="20"/>
        </w:rPr>
        <w:t xml:space="preserve">a PO </w:t>
      </w:r>
      <w:r w:rsidR="001D2DB6" w:rsidRPr="003262DD">
        <w:rPr>
          <w:rFonts w:asciiTheme="minorHAnsi" w:hAnsiTheme="minorHAnsi" w:cstheme="minorHAnsi"/>
          <w:bCs/>
          <w:sz w:val="20"/>
          <w:szCs w:val="20"/>
        </w:rPr>
        <w:t>byly stanoveny v textové části, ve srovnávacím textu ÚP.</w:t>
      </w:r>
    </w:p>
    <w:p w14:paraId="6CE07929" w14:textId="4D77F4B0" w:rsidR="009417C2" w:rsidRPr="003262DD" w:rsidRDefault="009417C2"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sz w:val="20"/>
          <w:szCs w:val="20"/>
        </w:rPr>
        <w:t>V kapitole textu Úp - řešení technické infrastruktury -</w:t>
      </w:r>
      <w:r w:rsidRPr="003262DD">
        <w:t xml:space="preserve"> </w:t>
      </w:r>
      <w:r w:rsidRPr="003262DD">
        <w:rPr>
          <w:sz w:val="20"/>
          <w:szCs w:val="20"/>
        </w:rPr>
        <w:t xml:space="preserve">řešení zásobování vodou </w:t>
      </w:r>
      <w:r w:rsidR="0091692C" w:rsidRPr="003262DD">
        <w:rPr>
          <w:sz w:val="20"/>
          <w:szCs w:val="20"/>
        </w:rPr>
        <w:t>byla doplněna o</w:t>
      </w:r>
      <w:r w:rsidRPr="003262DD">
        <w:rPr>
          <w:sz w:val="20"/>
          <w:szCs w:val="20"/>
        </w:rPr>
        <w:t xml:space="preserve"> zásobování vodou k hasebním účelům</w:t>
      </w:r>
      <w:r w:rsidR="0091692C" w:rsidRPr="003262DD">
        <w:rPr>
          <w:sz w:val="20"/>
          <w:szCs w:val="20"/>
        </w:rPr>
        <w:t>.</w:t>
      </w:r>
    </w:p>
    <w:p w14:paraId="7FE218A3" w14:textId="2F72B0A0" w:rsidR="00C649CF" w:rsidRPr="003262DD" w:rsidRDefault="00C649CF" w:rsidP="00F551F4">
      <w:pPr>
        <w:pStyle w:val="Odstavecseseznamem"/>
        <w:widowControl w:val="0"/>
        <w:numPr>
          <w:ilvl w:val="0"/>
          <w:numId w:val="94"/>
        </w:numPr>
        <w:autoSpaceDE w:val="0"/>
        <w:autoSpaceDN w:val="0"/>
        <w:adjustRightInd w:val="0"/>
        <w:spacing w:before="60" w:after="60" w:line="240" w:lineRule="auto"/>
        <w:rPr>
          <w:rFonts w:cs="Calibri"/>
          <w:sz w:val="20"/>
          <w:szCs w:val="20"/>
        </w:rPr>
      </w:pPr>
      <w:r w:rsidRPr="003262DD">
        <w:rPr>
          <w:sz w:val="20"/>
          <w:szCs w:val="20"/>
        </w:rPr>
        <w:t xml:space="preserve">V kapitole textu Úp – dopravní </w:t>
      </w:r>
      <w:proofErr w:type="spellStart"/>
      <w:r w:rsidRPr="003262DD">
        <w:rPr>
          <w:sz w:val="20"/>
          <w:szCs w:val="20"/>
        </w:rPr>
        <w:t>ninfrastruktury</w:t>
      </w:r>
      <w:proofErr w:type="spellEnd"/>
      <w:r w:rsidRPr="003262DD">
        <w:rPr>
          <w:sz w:val="20"/>
          <w:szCs w:val="20"/>
        </w:rPr>
        <w:t xml:space="preserve"> bylo </w:t>
      </w:r>
      <w:proofErr w:type="spellStart"/>
      <w:r w:rsidRPr="003262DD">
        <w:rPr>
          <w:sz w:val="20"/>
          <w:szCs w:val="20"/>
        </w:rPr>
        <w:t>doplneno</w:t>
      </w:r>
      <w:proofErr w:type="spellEnd"/>
      <w:r w:rsidRPr="003262DD">
        <w:rPr>
          <w:sz w:val="20"/>
          <w:szCs w:val="20"/>
        </w:rPr>
        <w:t xml:space="preserve">: </w:t>
      </w:r>
      <w:r w:rsidRPr="003262DD">
        <w:rPr>
          <w:rFonts w:cs="Calibri"/>
          <w:sz w:val="20"/>
          <w:szCs w:val="20"/>
        </w:rPr>
        <w:t>Pro plochy dopravy se stanovuje podmínka využití: Prostorové parametry nových i stávajících komunikací k zástavbě musí umožňovat příjezd a přístup techniky složek integrovaného záchranného systému vč. těžké techniky jednotek požární ochrany.</w:t>
      </w:r>
    </w:p>
    <w:p w14:paraId="05F92B1C" w14:textId="77777777" w:rsidR="005142BC" w:rsidRPr="003262DD" w:rsidRDefault="00644BD5" w:rsidP="00F551F4">
      <w:pPr>
        <w:pStyle w:val="Odstavecseseznamem"/>
        <w:numPr>
          <w:ilvl w:val="0"/>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Řešením změny č. 3 ÚP Kačice se nevymezují zastavitelné ploch</w:t>
      </w:r>
      <w:r w:rsidR="005142BC" w:rsidRPr="003262DD">
        <w:rPr>
          <w:rFonts w:asciiTheme="minorHAnsi" w:hAnsiTheme="minorHAnsi" w:cstheme="minorHAnsi"/>
          <w:bCs/>
          <w:sz w:val="20"/>
          <w:szCs w:val="20"/>
        </w:rPr>
        <w:t>y</w:t>
      </w:r>
      <w:r w:rsidRPr="003262DD">
        <w:rPr>
          <w:rFonts w:asciiTheme="minorHAnsi" w:hAnsiTheme="minorHAnsi" w:cstheme="minorHAnsi"/>
          <w:bCs/>
          <w:sz w:val="20"/>
          <w:szCs w:val="20"/>
        </w:rPr>
        <w:t xml:space="preserve">, </w:t>
      </w:r>
    </w:p>
    <w:p w14:paraId="5F607BA8" w14:textId="6979F000" w:rsidR="00C649CF" w:rsidRPr="003262DD" w:rsidRDefault="00644BD5" w:rsidP="00F551F4">
      <w:pPr>
        <w:pStyle w:val="Odstavecseseznamem"/>
        <w:numPr>
          <w:ilvl w:val="1"/>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a pro není možné řešit požadavek HZS, aby při řešení zastavitelných ploch zohlednit další vývoj jak nových staveb, tak bývalých výrobních a skladovacích areálů především z pohledu bezpečnosti obyvatelstva (nebezpečí vzniku požárů, mimořádných událostí s únikem nebezpečných látek atd.)</w:t>
      </w:r>
    </w:p>
    <w:p w14:paraId="2F29A923" w14:textId="52BF67D4" w:rsidR="005142BC" w:rsidRPr="003262DD" w:rsidRDefault="005142BC" w:rsidP="00F551F4">
      <w:pPr>
        <w:pStyle w:val="Odstavecseseznamem"/>
        <w:numPr>
          <w:ilvl w:val="1"/>
          <w:numId w:val="94"/>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od HZS nevzešel konkrétní požadavek na využití pozemku nebo plochy pro možnost „zabezpečovat pro potřeby svého územního obvodu v rámci občanské vybavenosti, popř. ploch veřejné vybavenosti i výstavbu a údržbu objektů požární ochrany a požárně bezpečnostních zařízení a umožňovat dislokaci jednotek hasičského záchranného sboru“.</w:t>
      </w:r>
    </w:p>
    <w:p w14:paraId="1A28470C" w14:textId="77777777" w:rsidR="008233B1" w:rsidRPr="003262DD" w:rsidRDefault="008233B1"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MŽP </w:t>
      </w:r>
    </w:p>
    <w:p w14:paraId="1C0D2E05" w14:textId="6EEE6D84" w:rsidR="008233B1" w:rsidRPr="003262DD" w:rsidRDefault="008233B1" w:rsidP="00F551F4">
      <w:pPr>
        <w:pStyle w:val="Odstavecseseznamem"/>
        <w:numPr>
          <w:ilvl w:val="0"/>
          <w:numId w:val="101"/>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limity území v podobě poddolovaných území, chráněného ložiskového území a výhradního ložiska černého uhlí a žáruvzdorných jílů - viz </w:t>
      </w:r>
      <w:hyperlink r:id="rId21" w:history="1">
        <w:r w:rsidRPr="003262DD">
          <w:t>https://mapv.geologv.cz/udaie</w:t>
        </w:r>
      </w:hyperlink>
      <w:r w:rsidRPr="003262DD">
        <w:rPr>
          <w:rFonts w:asciiTheme="minorHAnsi" w:hAnsiTheme="minorHAnsi" w:cstheme="minorHAnsi"/>
          <w:bCs/>
          <w:sz w:val="20"/>
          <w:szCs w:val="20"/>
        </w:rPr>
        <w:t xml:space="preserve"> o území byly zapracovány do ÚP.</w:t>
      </w:r>
      <w:r w:rsidR="00C9596E" w:rsidRPr="003262DD">
        <w:rPr>
          <w:rFonts w:asciiTheme="minorHAnsi" w:hAnsiTheme="minorHAnsi" w:cstheme="minorHAnsi"/>
          <w:bCs/>
          <w:sz w:val="20"/>
          <w:szCs w:val="20"/>
        </w:rPr>
        <w:t xml:space="preserve"> V textu odůvodnění je uvedeno: Před zástavbou na území obce je třeba prověřit a dodržet uzákonění horního zákona, zejm.,. § 18 a §19.</w:t>
      </w:r>
    </w:p>
    <w:p w14:paraId="4823427E" w14:textId="3DC54A56" w:rsidR="004D638F" w:rsidRPr="003262DD" w:rsidRDefault="004D638F" w:rsidP="00F551F4">
      <w:pPr>
        <w:spacing w:before="60" w:after="60" w:line="240" w:lineRule="auto"/>
        <w:rPr>
          <w:rFonts w:asciiTheme="minorHAnsi" w:eastAsia="Calibri" w:hAnsiTheme="minorHAnsi" w:cstheme="minorHAnsi"/>
          <w:bCs/>
          <w:sz w:val="20"/>
          <w:szCs w:val="20"/>
        </w:rPr>
      </w:pPr>
      <w:r w:rsidRPr="003262DD">
        <w:rPr>
          <w:rFonts w:asciiTheme="minorHAnsi" w:eastAsia="Calibri" w:hAnsiTheme="minorHAnsi" w:cstheme="minorHAnsi"/>
          <w:bCs/>
          <w:sz w:val="20"/>
          <w:szCs w:val="20"/>
        </w:rPr>
        <w:t>VKM</w:t>
      </w:r>
    </w:p>
    <w:p w14:paraId="21574D71" w14:textId="46D37A51" w:rsidR="004D638F" w:rsidRPr="003262DD" w:rsidRDefault="004D638F" w:rsidP="00F551F4">
      <w:pPr>
        <w:pStyle w:val="Odstavecseseznamem"/>
        <w:numPr>
          <w:ilvl w:val="0"/>
          <w:numId w:val="101"/>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Projektant prověřil možnost doplnit do koncepce technické infrastruktury uvedenou v územním plánu připustit možnost individuální řešení zásobování vodou a konzultaci s určeným zastupitelem tato možnost nebude do územního plánu zapracována.  Důvod, zachování nastaveného řešení zásobování pitnou vodou z vodovodu, ev. ohrožení spodních vod při realizaci velkého množství studen.</w:t>
      </w:r>
    </w:p>
    <w:p w14:paraId="624C2BD7" w14:textId="0AE835EB" w:rsidR="006C6136" w:rsidRPr="003262DD" w:rsidRDefault="00270758" w:rsidP="00F551F4">
      <w:pPr>
        <w:spacing w:before="60" w:after="60" w:line="240" w:lineRule="auto"/>
        <w:rPr>
          <w:rFonts w:asciiTheme="minorHAnsi" w:hAnsiTheme="minorHAnsi" w:cstheme="minorHAnsi"/>
          <w:bCs/>
          <w:sz w:val="20"/>
          <w:szCs w:val="20"/>
        </w:rPr>
      </w:pPr>
      <w:proofErr w:type="spellStart"/>
      <w:r w:rsidRPr="003262DD">
        <w:rPr>
          <w:rFonts w:asciiTheme="minorHAnsi" w:hAnsiTheme="minorHAnsi" w:cstheme="minorHAnsi"/>
          <w:bCs/>
          <w:sz w:val="20"/>
          <w:szCs w:val="20"/>
        </w:rPr>
        <w:t>MPaO</w:t>
      </w:r>
      <w:proofErr w:type="spellEnd"/>
    </w:p>
    <w:p w14:paraId="1F4933E2" w14:textId="3A8B0025" w:rsidR="00270758" w:rsidRPr="003262DD" w:rsidRDefault="00270758" w:rsidP="00F551F4">
      <w:pPr>
        <w:pStyle w:val="Odstavecseseznamem"/>
        <w:numPr>
          <w:ilvl w:val="0"/>
          <w:numId w:val="101"/>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Uvedené limity území - poddolovaných území, chráněného ložiskového území a výhradního ložiska jsou v ÚP Kačice vymezeny jako limity území.</w:t>
      </w:r>
    </w:p>
    <w:p w14:paraId="5212E26C" w14:textId="77777777" w:rsidR="000928A0" w:rsidRPr="003262DD" w:rsidRDefault="000928A0"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Povodí Vltavy</w:t>
      </w:r>
    </w:p>
    <w:p w14:paraId="6BB8C527" w14:textId="77777777" w:rsidR="001218D7" w:rsidRPr="003262DD" w:rsidRDefault="006F4B9D" w:rsidP="00F551F4">
      <w:pPr>
        <w:pStyle w:val="Odstavecseseznamem"/>
        <w:numPr>
          <w:ilvl w:val="0"/>
          <w:numId w:val="101"/>
        </w:numPr>
        <w:spacing w:before="60" w:after="60" w:line="240" w:lineRule="auto"/>
        <w:rPr>
          <w:rFonts w:asciiTheme="minorHAnsi" w:hAnsiTheme="minorHAnsi" w:cstheme="minorHAnsi"/>
          <w:bCs/>
          <w:sz w:val="20"/>
          <w:szCs w:val="20"/>
        </w:rPr>
      </w:pPr>
      <w:bookmarkStart w:id="66" w:name="_Hlk163548074"/>
      <w:r w:rsidRPr="003262DD">
        <w:rPr>
          <w:rFonts w:asciiTheme="minorHAnsi" w:hAnsiTheme="minorHAnsi" w:cstheme="minorHAnsi"/>
          <w:bCs/>
          <w:sz w:val="20"/>
          <w:szCs w:val="20"/>
        </w:rPr>
        <w:t xml:space="preserve">Osy vodních toků (otevřená koryta vodních toků, </w:t>
      </w:r>
      <w:proofErr w:type="spellStart"/>
      <w:r w:rsidRPr="003262DD">
        <w:rPr>
          <w:rFonts w:asciiTheme="minorHAnsi" w:hAnsiTheme="minorHAnsi" w:cstheme="minorHAnsi"/>
          <w:bCs/>
          <w:sz w:val="20"/>
          <w:szCs w:val="20"/>
        </w:rPr>
        <w:t>zatrubněná</w:t>
      </w:r>
      <w:proofErr w:type="spellEnd"/>
      <w:r w:rsidRPr="003262DD">
        <w:rPr>
          <w:rFonts w:asciiTheme="minorHAnsi" w:hAnsiTheme="minorHAnsi" w:cstheme="minorHAnsi"/>
          <w:bCs/>
          <w:sz w:val="20"/>
          <w:szCs w:val="20"/>
        </w:rPr>
        <w:t xml:space="preserve"> koryta vodních toků, občasné vodní toky a hlavní odvodňovací zařízení – HOZ – byly do koordinačního výkresu zapracovány</w:t>
      </w:r>
      <w:r w:rsidR="001218D7" w:rsidRPr="003262DD">
        <w:rPr>
          <w:rFonts w:asciiTheme="minorHAnsi" w:hAnsiTheme="minorHAnsi" w:cstheme="minorHAnsi"/>
          <w:bCs/>
          <w:sz w:val="20"/>
          <w:szCs w:val="20"/>
        </w:rPr>
        <w:t>.</w:t>
      </w:r>
    </w:p>
    <w:p w14:paraId="0455A314" w14:textId="77777777" w:rsidR="008761D2" w:rsidRPr="003262DD" w:rsidRDefault="001218D7" w:rsidP="00F551F4">
      <w:pPr>
        <w:pStyle w:val="Odstavecseseznamem"/>
        <w:numPr>
          <w:ilvl w:val="0"/>
          <w:numId w:val="101"/>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Nové záplavové území a aktivní zóna ZÚ Lodenice byly do změny ÚP zapracovány.</w:t>
      </w:r>
    </w:p>
    <w:p w14:paraId="73589DEB" w14:textId="6296AE15" w:rsidR="006F4B9D" w:rsidRPr="003262DD" w:rsidRDefault="008761D2" w:rsidP="00F551F4">
      <w:pPr>
        <w:pStyle w:val="Odstavecseseznamem"/>
        <w:numPr>
          <w:ilvl w:val="0"/>
          <w:numId w:val="101"/>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Řešení dešťových vod je v textu Úp stanovena.</w:t>
      </w:r>
    </w:p>
    <w:p w14:paraId="42A9845E" w14:textId="13EBC3DE" w:rsidR="00D77D47" w:rsidRPr="003262DD" w:rsidRDefault="00D77D47" w:rsidP="00F551F4">
      <w:pPr>
        <w:pStyle w:val="Odstavecseseznamem"/>
        <w:numPr>
          <w:ilvl w:val="0"/>
          <w:numId w:val="101"/>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Další požadavek viz řešení pro požadavku VKM.</w:t>
      </w:r>
    </w:p>
    <w:p w14:paraId="25B8AAA8" w14:textId="01B5A58D" w:rsidR="00C27C97" w:rsidRPr="003262DD" w:rsidRDefault="00C27C97" w:rsidP="00F551F4">
      <w:pPr>
        <w:pStyle w:val="Odstavecseseznamem"/>
        <w:numPr>
          <w:ilvl w:val="0"/>
          <w:numId w:val="101"/>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Ve změněn č. 3 ÚP nebyly umísťovány stavby do AZZÚ Lodenice, zastavitelné plochy byly odstraněny z AZZÚ.</w:t>
      </w:r>
    </w:p>
    <w:bookmarkEnd w:id="66"/>
    <w:p w14:paraId="1BFEE48E"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Požadavky na základní koncepci rozvoje území obce. </w:t>
      </w:r>
    </w:p>
    <w:p w14:paraId="1C92DC40" w14:textId="47BE1F88" w:rsidR="00AE05C6" w:rsidRPr="003262DD" w:rsidRDefault="00AE05C6"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Urbanistická koncepce, koncepce  technické infrastruktury a koncepce uspořádání krajiny   planého územního plánu </w:t>
      </w:r>
      <w:r w:rsidR="00311FDC" w:rsidRPr="003262DD">
        <w:rPr>
          <w:rFonts w:asciiTheme="minorHAnsi" w:hAnsiTheme="minorHAnsi" w:cstheme="minorHAnsi"/>
          <w:bCs/>
          <w:sz w:val="20"/>
          <w:szCs w:val="20"/>
        </w:rPr>
        <w:t xml:space="preserve">nebyla změnou č. 3 ÚP Kačice </w:t>
      </w:r>
      <w:r w:rsidRPr="003262DD">
        <w:rPr>
          <w:rFonts w:asciiTheme="minorHAnsi" w:hAnsiTheme="minorHAnsi" w:cstheme="minorHAnsi"/>
          <w:bCs/>
          <w:sz w:val="20"/>
          <w:szCs w:val="20"/>
        </w:rPr>
        <w:t>měněna.</w:t>
      </w:r>
    </w:p>
    <w:p w14:paraId="491853B9" w14:textId="3C8FA9A5" w:rsidR="00AE05C6" w:rsidRPr="003262DD" w:rsidRDefault="00AE05C6"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lastRenderedPageBreak/>
        <w:t xml:space="preserve">Projektantem </w:t>
      </w:r>
      <w:r w:rsidR="00B36649" w:rsidRPr="003262DD">
        <w:rPr>
          <w:rFonts w:asciiTheme="minorHAnsi" w:hAnsiTheme="minorHAnsi" w:cstheme="minorHAnsi"/>
          <w:bCs/>
          <w:sz w:val="20"/>
          <w:szCs w:val="20"/>
        </w:rPr>
        <w:t>byla</w:t>
      </w:r>
      <w:r w:rsidRPr="003262DD">
        <w:rPr>
          <w:rFonts w:asciiTheme="minorHAnsi" w:hAnsiTheme="minorHAnsi" w:cstheme="minorHAnsi"/>
          <w:bCs/>
          <w:sz w:val="20"/>
          <w:szCs w:val="20"/>
        </w:rPr>
        <w:t xml:space="preserve"> prověřena a </w:t>
      </w:r>
      <w:r w:rsidR="00B36649" w:rsidRPr="003262DD">
        <w:rPr>
          <w:rFonts w:asciiTheme="minorHAnsi" w:hAnsiTheme="minorHAnsi" w:cstheme="minorHAnsi"/>
          <w:bCs/>
          <w:sz w:val="20"/>
          <w:szCs w:val="20"/>
        </w:rPr>
        <w:t xml:space="preserve">příp. </w:t>
      </w:r>
      <w:r w:rsidRPr="003262DD">
        <w:rPr>
          <w:rFonts w:asciiTheme="minorHAnsi" w:hAnsiTheme="minorHAnsi" w:cstheme="minorHAnsi"/>
          <w:bCs/>
          <w:sz w:val="20"/>
          <w:szCs w:val="20"/>
        </w:rPr>
        <w:t>doplněna urbanistická koncepce pouze v rozsahu požadavků na změny ( výše uvedené konkrétní požadavky).</w:t>
      </w:r>
    </w:p>
    <w:p w14:paraId="7E12DBB3" w14:textId="6BE6B11D" w:rsidR="00AE05C6" w:rsidRPr="003262DD" w:rsidRDefault="00AE05C6"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Požadav</w:t>
      </w:r>
      <w:r w:rsidR="00136F0B" w:rsidRPr="003262DD">
        <w:rPr>
          <w:rFonts w:asciiTheme="minorHAnsi" w:hAnsiTheme="minorHAnsi" w:cstheme="minorHAnsi"/>
          <w:bCs/>
          <w:sz w:val="20"/>
          <w:szCs w:val="20"/>
        </w:rPr>
        <w:t>ek</w:t>
      </w:r>
      <w:r w:rsidRPr="003262DD">
        <w:rPr>
          <w:rFonts w:asciiTheme="minorHAnsi" w:hAnsiTheme="minorHAnsi" w:cstheme="minorHAnsi"/>
          <w:bCs/>
          <w:sz w:val="20"/>
          <w:szCs w:val="20"/>
        </w:rPr>
        <w:t xml:space="preserve"> na vymezení ploch a koridorů územních rezerv a na stanovení jejich využití</w:t>
      </w:r>
      <w:r w:rsidR="00136F0B" w:rsidRPr="003262DD">
        <w:rPr>
          <w:rFonts w:asciiTheme="minorHAnsi" w:hAnsiTheme="minorHAnsi" w:cstheme="minorHAnsi"/>
          <w:bCs/>
          <w:sz w:val="20"/>
          <w:szCs w:val="20"/>
        </w:rPr>
        <w:t xml:space="preserve"> byl prověřen a upraven do plochy R.1</w:t>
      </w:r>
      <w:r w:rsidR="00FD5169" w:rsidRPr="003262DD">
        <w:rPr>
          <w:rFonts w:asciiTheme="minorHAnsi" w:hAnsiTheme="minorHAnsi" w:cstheme="minorHAnsi"/>
          <w:bCs/>
          <w:sz w:val="20"/>
          <w:szCs w:val="20"/>
        </w:rPr>
        <w:t xml:space="preserve"> – přeložka </w:t>
      </w:r>
      <w:r w:rsidRPr="003262DD">
        <w:rPr>
          <w:rFonts w:asciiTheme="minorHAnsi" w:hAnsiTheme="minorHAnsi" w:cstheme="minorHAnsi"/>
          <w:bCs/>
          <w:sz w:val="20"/>
          <w:szCs w:val="20"/>
        </w:rPr>
        <w:t>silnice II/236 východně od sídla. V dokumentaci ZUR se tento dopravní obchvat již nepromítl. Obec požad</w:t>
      </w:r>
      <w:r w:rsidR="00FD5169" w:rsidRPr="003262DD">
        <w:rPr>
          <w:rFonts w:asciiTheme="minorHAnsi" w:hAnsiTheme="minorHAnsi" w:cstheme="minorHAnsi"/>
          <w:bCs/>
          <w:sz w:val="20"/>
          <w:szCs w:val="20"/>
        </w:rPr>
        <w:t xml:space="preserve">ovala </w:t>
      </w:r>
      <w:r w:rsidRPr="003262DD">
        <w:rPr>
          <w:rFonts w:asciiTheme="minorHAnsi" w:hAnsiTheme="minorHAnsi" w:cstheme="minorHAnsi"/>
          <w:bCs/>
          <w:sz w:val="20"/>
          <w:szCs w:val="20"/>
        </w:rPr>
        <w:t>plochu rezervy zachovat.</w:t>
      </w:r>
    </w:p>
    <w:p w14:paraId="5A1F4D3C" w14:textId="337C0A31" w:rsidR="00C65DE6" w:rsidRPr="003262DD" w:rsidRDefault="00FD5169"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Všechny </w:t>
      </w:r>
      <w:r w:rsidR="00AE05C6" w:rsidRPr="003262DD">
        <w:rPr>
          <w:rFonts w:asciiTheme="minorHAnsi" w:hAnsiTheme="minorHAnsi" w:cstheme="minorHAnsi"/>
          <w:bCs/>
          <w:sz w:val="20"/>
          <w:szCs w:val="20"/>
        </w:rPr>
        <w:t>vymezen</w:t>
      </w:r>
      <w:r w:rsidRPr="003262DD">
        <w:rPr>
          <w:rFonts w:asciiTheme="minorHAnsi" w:hAnsiTheme="minorHAnsi" w:cstheme="minorHAnsi"/>
          <w:bCs/>
          <w:sz w:val="20"/>
          <w:szCs w:val="20"/>
        </w:rPr>
        <w:t>é</w:t>
      </w:r>
      <w:r w:rsidR="00AE05C6" w:rsidRPr="003262DD">
        <w:rPr>
          <w:rFonts w:asciiTheme="minorHAnsi" w:hAnsiTheme="minorHAnsi" w:cstheme="minorHAnsi"/>
          <w:bCs/>
          <w:sz w:val="20"/>
          <w:szCs w:val="20"/>
        </w:rPr>
        <w:t xml:space="preserve"> veřejně prospěšných staveb, veřejně prospěšných opatření a asanací, pro které bude možné uplatnit vyvlastnění nebo předkupní právo</w:t>
      </w:r>
      <w:r w:rsidRPr="003262DD">
        <w:rPr>
          <w:rFonts w:asciiTheme="minorHAnsi" w:hAnsiTheme="minorHAnsi" w:cstheme="minorHAnsi"/>
          <w:bCs/>
          <w:sz w:val="20"/>
          <w:szCs w:val="20"/>
        </w:rPr>
        <w:t>, byly prověřeny a upraveny.</w:t>
      </w:r>
      <w:r w:rsidR="00C65DE6" w:rsidRPr="003262DD">
        <w:rPr>
          <w:rFonts w:asciiTheme="minorHAnsi" w:hAnsiTheme="minorHAnsi" w:cstheme="minorHAnsi"/>
          <w:bCs/>
          <w:sz w:val="20"/>
          <w:szCs w:val="20"/>
        </w:rPr>
        <w:t xml:space="preserve"> </w:t>
      </w:r>
      <w:r w:rsidR="00AE05C6" w:rsidRPr="003262DD">
        <w:rPr>
          <w:rFonts w:asciiTheme="minorHAnsi" w:hAnsiTheme="minorHAnsi" w:cstheme="minorHAnsi"/>
          <w:bCs/>
          <w:sz w:val="20"/>
          <w:szCs w:val="20"/>
        </w:rPr>
        <w:t xml:space="preserve">Ve změnách </w:t>
      </w:r>
      <w:proofErr w:type="spellStart"/>
      <w:r w:rsidR="00AE05C6" w:rsidRPr="003262DD">
        <w:rPr>
          <w:rFonts w:asciiTheme="minorHAnsi" w:hAnsiTheme="minorHAnsi" w:cstheme="minorHAnsi"/>
          <w:bCs/>
          <w:sz w:val="20"/>
          <w:szCs w:val="20"/>
        </w:rPr>
        <w:t>úz</w:t>
      </w:r>
      <w:proofErr w:type="spellEnd"/>
      <w:r w:rsidR="00AE05C6" w:rsidRPr="003262DD">
        <w:rPr>
          <w:rFonts w:asciiTheme="minorHAnsi" w:hAnsiTheme="minorHAnsi" w:cstheme="minorHAnsi"/>
          <w:bCs/>
          <w:sz w:val="20"/>
          <w:szCs w:val="20"/>
        </w:rPr>
        <w:t xml:space="preserve">. plánu není s  asanacemi uvažováno, </w:t>
      </w:r>
      <w:r w:rsidR="00C65DE6" w:rsidRPr="003262DD">
        <w:rPr>
          <w:rFonts w:asciiTheme="minorHAnsi" w:hAnsiTheme="minorHAnsi" w:cstheme="minorHAnsi"/>
          <w:bCs/>
          <w:sz w:val="20"/>
          <w:szCs w:val="20"/>
        </w:rPr>
        <w:t>po prověření nejsou v </w:t>
      </w:r>
      <w:proofErr w:type="spellStart"/>
      <w:r w:rsidR="00C65DE6" w:rsidRPr="003262DD">
        <w:rPr>
          <w:rFonts w:asciiTheme="minorHAnsi" w:hAnsiTheme="minorHAnsi" w:cstheme="minorHAnsi"/>
          <w:bCs/>
          <w:sz w:val="20"/>
          <w:szCs w:val="20"/>
        </w:rPr>
        <w:t>úp</w:t>
      </w:r>
      <w:proofErr w:type="spellEnd"/>
      <w:r w:rsidR="00C65DE6" w:rsidRPr="003262DD">
        <w:rPr>
          <w:rFonts w:asciiTheme="minorHAnsi" w:hAnsiTheme="minorHAnsi" w:cstheme="minorHAnsi"/>
          <w:bCs/>
          <w:sz w:val="20"/>
          <w:szCs w:val="20"/>
        </w:rPr>
        <w:t xml:space="preserve"> vymezeny. </w:t>
      </w:r>
      <w:r w:rsidR="00AE05C6" w:rsidRPr="003262DD">
        <w:rPr>
          <w:rFonts w:asciiTheme="minorHAnsi" w:hAnsiTheme="minorHAnsi" w:cstheme="minorHAnsi"/>
          <w:bCs/>
          <w:sz w:val="20"/>
          <w:szCs w:val="20"/>
        </w:rPr>
        <w:t xml:space="preserve"> </w:t>
      </w:r>
      <w:r w:rsidR="00C65DE6" w:rsidRPr="003262DD">
        <w:rPr>
          <w:rFonts w:asciiTheme="minorHAnsi" w:hAnsiTheme="minorHAnsi" w:cstheme="minorHAnsi"/>
          <w:bCs/>
          <w:sz w:val="20"/>
          <w:szCs w:val="20"/>
        </w:rPr>
        <w:t>Žádné nové VPS a VPO nebyly vymezeny změnou č. 3 ÚP.</w:t>
      </w:r>
    </w:p>
    <w:p w14:paraId="5B0F1853" w14:textId="77777777" w:rsidR="00AE05C6" w:rsidRPr="003262DD" w:rsidRDefault="00AE05C6" w:rsidP="00F551F4">
      <w:pPr>
        <w:spacing w:before="60" w:after="60" w:line="240" w:lineRule="auto"/>
        <w:rPr>
          <w:rFonts w:asciiTheme="minorHAnsi" w:hAnsiTheme="minorHAnsi" w:cstheme="minorHAnsi"/>
          <w:bCs/>
          <w:sz w:val="20"/>
          <w:szCs w:val="20"/>
        </w:rPr>
      </w:pPr>
    </w:p>
    <w:p w14:paraId="508C4E66" w14:textId="17CFEED7" w:rsidR="00AE05C6" w:rsidRPr="003262DD" w:rsidRDefault="00504CBE"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Žádné nové plochy </w:t>
      </w:r>
      <w:r w:rsidR="00AE05C6" w:rsidRPr="003262DD">
        <w:rPr>
          <w:rFonts w:asciiTheme="minorHAnsi" w:hAnsiTheme="minorHAnsi" w:cstheme="minorHAnsi"/>
          <w:bCs/>
          <w:sz w:val="20"/>
          <w:szCs w:val="20"/>
        </w:rPr>
        <w:t>a koridor</w:t>
      </w:r>
      <w:r w:rsidRPr="003262DD">
        <w:rPr>
          <w:rFonts w:asciiTheme="minorHAnsi" w:hAnsiTheme="minorHAnsi" w:cstheme="minorHAnsi"/>
          <w:bCs/>
          <w:sz w:val="20"/>
          <w:szCs w:val="20"/>
        </w:rPr>
        <w:t>y</w:t>
      </w:r>
      <w:r w:rsidR="00AE05C6" w:rsidRPr="003262DD">
        <w:rPr>
          <w:rFonts w:asciiTheme="minorHAnsi" w:hAnsiTheme="minorHAnsi" w:cstheme="minorHAnsi"/>
          <w:bCs/>
          <w:sz w:val="20"/>
          <w:szCs w:val="20"/>
        </w:rPr>
        <w:t>, ve kterých bude rozhodování o změnách v území podmíněno vydáním regulačního plánu, zpracováním územní studie nebo uzavřením dohody o parcelaci</w:t>
      </w:r>
      <w:r w:rsidRPr="003262DD">
        <w:rPr>
          <w:rFonts w:asciiTheme="minorHAnsi" w:hAnsiTheme="minorHAnsi" w:cstheme="minorHAnsi"/>
          <w:bCs/>
          <w:sz w:val="20"/>
          <w:szCs w:val="20"/>
        </w:rPr>
        <w:t>, nejsou změnou č. 3 vymezeny.</w:t>
      </w:r>
    </w:p>
    <w:p w14:paraId="1BA52C29" w14:textId="739E52E6" w:rsidR="00063FDF" w:rsidRPr="003262DD" w:rsidRDefault="00063FDF" w:rsidP="00F551F4">
      <w:pPr>
        <w:pStyle w:val="Zkladntext3"/>
        <w:numPr>
          <w:ilvl w:val="0"/>
          <w:numId w:val="102"/>
        </w:numPr>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Plochy,</w:t>
      </w:r>
      <w:r w:rsidRPr="003262DD">
        <w:rPr>
          <w:color w:val="auto"/>
        </w:rPr>
        <w:t xml:space="preserve"> </w:t>
      </w:r>
      <w:r w:rsidRPr="003262DD">
        <w:rPr>
          <w:rFonts w:asciiTheme="minorHAnsi" w:hAnsiTheme="minorHAnsi" w:cstheme="minorHAnsi"/>
          <w:color w:val="auto"/>
          <w:sz w:val="20"/>
          <w:szCs w:val="20"/>
          <w14:shadow w14:blurRad="0" w14:dist="0" w14:dir="0" w14:sx="0" w14:sy="0" w14:kx="0" w14:ky="0" w14:algn="none">
            <w14:srgbClr w14:val="000000"/>
          </w14:shadow>
        </w:rPr>
        <w:t>u kterých je stanovena podmínka  zpracování územní studie jako podmínka pro rozhodování v území: Ve změně č. 3 ÚP byly prověřeny všechny plochy s podmínkou územní studie a byly vypuštěny dvě plochy BV5 a BV8. Důvodem je, že pro tato území BV5 a BV8 byly územní studie zpracovány a vloženy do evidence územně plánovací činnosti. Dále byly rozděleny rozsáhlé ploch s podmínkou ÚS, a to z důvodu projektové proveditelnosti územní studie s mnoha vlastníky pozemků. Pro oddělené plochy č. US.5 a US.6 byla stanovena podmínka řešit zástavbu jednotnou urbanistickou koncepcí a vzájemně navazující dopravní obslužnost.</w:t>
      </w:r>
      <w:r w:rsidR="00833DC4" w:rsidRPr="003262DD">
        <w:rPr>
          <w:rFonts w:asciiTheme="minorHAnsi" w:hAnsiTheme="minorHAnsi" w:cstheme="minorHAnsi"/>
          <w:color w:val="auto"/>
          <w:sz w:val="20"/>
          <w:szCs w:val="20"/>
          <w14:shadow w14:blurRad="0" w14:dist="0" w14:dir="0" w14:sx="0" w14:sy="0" w14:kx="0" w14:ky="0" w14:algn="none">
            <w14:srgbClr w14:val="000000"/>
          </w14:shadow>
        </w:rPr>
        <w:t xml:space="preserve"> Termín pro územní studie je upraven v textové části.</w:t>
      </w:r>
    </w:p>
    <w:p w14:paraId="1FB9D772"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Požadavky na uspořádání obsahu návrhu změn územního plánu a na uspořádání obsahu jeho odůvodnění včetně měřítek výkresů a počtu vyhotovení.</w:t>
      </w:r>
    </w:p>
    <w:p w14:paraId="25DB1948" w14:textId="13554C46" w:rsidR="00AE05C6" w:rsidRPr="003262DD" w:rsidRDefault="00AE05C6" w:rsidP="00F551F4">
      <w:pPr>
        <w:pStyle w:val="Zkladntext3"/>
        <w:numPr>
          <w:ilvl w:val="0"/>
          <w:numId w:val="102"/>
        </w:numPr>
        <w:spacing w:before="60" w:after="60" w:line="240" w:lineRule="auto"/>
        <w:rPr>
          <w:rFonts w:asciiTheme="minorHAnsi" w:hAnsiTheme="minorHAnsi" w:cstheme="minorHAnsi"/>
          <w:color w:val="auto"/>
          <w:sz w:val="20"/>
          <w:szCs w:val="20"/>
          <w14:shadow w14:blurRad="0" w14:dist="0" w14:dir="0" w14:sx="0" w14:sy="0" w14:kx="0" w14:ky="0" w14:algn="none">
            <w14:srgbClr w14:val="000000"/>
          </w14:shadow>
        </w:rPr>
      </w:pPr>
      <w:r w:rsidRPr="003262DD">
        <w:rPr>
          <w:rFonts w:asciiTheme="minorHAnsi" w:hAnsiTheme="minorHAnsi" w:cstheme="minorHAnsi"/>
          <w:color w:val="auto"/>
          <w:sz w:val="20"/>
          <w:szCs w:val="20"/>
          <w14:shadow w14:blurRad="0" w14:dist="0" w14:dir="0" w14:sx="0" w14:sy="0" w14:kx="0" w14:ky="0" w14:algn="none">
            <w14:srgbClr w14:val="000000"/>
          </w14:shadow>
        </w:rPr>
        <w:t xml:space="preserve">Změna územního plán </w:t>
      </w:r>
      <w:r w:rsidR="00FE7DD5" w:rsidRPr="003262DD">
        <w:rPr>
          <w:rFonts w:asciiTheme="minorHAnsi" w:hAnsiTheme="minorHAnsi" w:cstheme="minorHAnsi"/>
          <w:color w:val="auto"/>
          <w:sz w:val="20"/>
          <w:szCs w:val="20"/>
          <w14:shadow w14:blurRad="0" w14:dist="0" w14:dir="0" w14:sx="0" w14:sy="0" w14:kx="0" w14:ky="0" w14:algn="none">
            <w14:srgbClr w14:val="000000"/>
          </w14:shadow>
        </w:rPr>
        <w:t xml:space="preserve">byla zpracována v rozsahu celého správního území obce, protože se celý územní plán přetransformoval do jednotného standardu </w:t>
      </w:r>
      <w:r w:rsidRPr="003262DD">
        <w:rPr>
          <w:rFonts w:asciiTheme="minorHAnsi" w:hAnsiTheme="minorHAnsi" w:cstheme="minorHAnsi"/>
          <w:color w:val="auto"/>
          <w:sz w:val="20"/>
          <w:szCs w:val="20"/>
          <w14:shadow w14:blurRad="0" w14:dist="0" w14:dir="0" w14:sx="0" w14:sy="0" w14:kx="0" w14:ky="0" w14:algn="none">
            <w14:srgbClr w14:val="000000"/>
          </w14:shadow>
        </w:rPr>
        <w:t xml:space="preserve">podle požadavku § 20a stavebního zákona ve znění pozdějších předpisů a podle  vyhlášky č. 501/2006 Sb., o obecných požadavcích na využívání území, ve znění pozdějších předpisů a po změně vyhlášky č.500/2006 Sb. ve znění pozdějších předpisů,  V souladu s přechodnými ustanoveními výše uvedených vyhlášek dokumentace změny č.3 Územního plánu Kačice </w:t>
      </w:r>
      <w:r w:rsidR="00FE7DD5" w:rsidRPr="003262DD">
        <w:rPr>
          <w:rFonts w:asciiTheme="minorHAnsi" w:hAnsiTheme="minorHAnsi" w:cstheme="minorHAnsi"/>
          <w:color w:val="auto"/>
          <w:sz w:val="20"/>
          <w:szCs w:val="20"/>
          <w14:shadow w14:blurRad="0" w14:dist="0" w14:dir="0" w14:sx="0" w14:sy="0" w14:kx="0" w14:ky="0" w14:algn="none">
            <w14:srgbClr w14:val="000000"/>
          </w14:shadow>
        </w:rPr>
        <w:t xml:space="preserve">byla </w:t>
      </w:r>
      <w:r w:rsidRPr="003262DD">
        <w:rPr>
          <w:rFonts w:asciiTheme="minorHAnsi" w:hAnsiTheme="minorHAnsi" w:cstheme="minorHAnsi"/>
          <w:color w:val="auto"/>
          <w:sz w:val="20"/>
          <w:szCs w:val="20"/>
          <w14:shadow w14:blurRad="0" w14:dist="0" w14:dir="0" w14:sx="0" w14:sy="0" w14:kx="0" w14:ky="0" w14:algn="none">
            <w14:srgbClr w14:val="000000"/>
          </w14:shadow>
        </w:rPr>
        <w:t>upravena</w:t>
      </w:r>
      <w:r w:rsidR="00FE7DD5" w:rsidRPr="003262DD">
        <w:rPr>
          <w:rFonts w:asciiTheme="minorHAnsi" w:hAnsiTheme="minorHAnsi" w:cstheme="minorHAnsi"/>
          <w:color w:val="auto"/>
          <w:sz w:val="20"/>
          <w:szCs w:val="20"/>
          <w14:shadow w14:blurRad="0" w14:dist="0" w14:dir="0" w14:sx="0" w14:sy="0" w14:kx="0" w14:ky="0" w14:algn="none">
            <w14:srgbClr w14:val="000000"/>
          </w14:shadow>
        </w:rPr>
        <w:t>.</w:t>
      </w:r>
    </w:p>
    <w:p w14:paraId="110A7EC7" w14:textId="04F34A53" w:rsidR="00AE05C6" w:rsidRPr="003262DD" w:rsidRDefault="00AE05C6"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eastAsia="Times New Roman" w:hAnsiTheme="minorHAnsi" w:cstheme="minorHAnsi"/>
          <w:sz w:val="20"/>
          <w:szCs w:val="20"/>
          <w:lang w:eastAsia="cs-CZ"/>
        </w:rPr>
        <w:t>Grafická část –</w:t>
      </w:r>
      <w:r w:rsidR="00847378" w:rsidRPr="003262DD">
        <w:rPr>
          <w:rFonts w:asciiTheme="minorHAnsi" w:eastAsia="Times New Roman" w:hAnsiTheme="minorHAnsi" w:cstheme="minorHAnsi"/>
          <w:sz w:val="20"/>
          <w:szCs w:val="20"/>
          <w:lang w:eastAsia="cs-CZ"/>
        </w:rPr>
        <w:t xml:space="preserve"> </w:t>
      </w:r>
      <w:r w:rsidRPr="003262DD">
        <w:rPr>
          <w:rFonts w:asciiTheme="minorHAnsi" w:eastAsia="Times New Roman" w:hAnsiTheme="minorHAnsi" w:cstheme="minorHAnsi"/>
          <w:sz w:val="20"/>
          <w:szCs w:val="20"/>
          <w:lang w:eastAsia="cs-CZ"/>
        </w:rPr>
        <w:t xml:space="preserve">výroková </w:t>
      </w:r>
      <w:r w:rsidR="00847378" w:rsidRPr="003262DD">
        <w:rPr>
          <w:rFonts w:asciiTheme="minorHAnsi" w:eastAsia="Times New Roman" w:hAnsiTheme="minorHAnsi" w:cstheme="minorHAnsi"/>
          <w:sz w:val="20"/>
          <w:szCs w:val="20"/>
          <w:lang w:eastAsia="cs-CZ"/>
        </w:rPr>
        <w:t>obsahuje</w:t>
      </w:r>
      <w:r w:rsidRPr="003262DD">
        <w:rPr>
          <w:rFonts w:asciiTheme="minorHAnsi" w:eastAsia="Times New Roman" w:hAnsiTheme="minorHAnsi" w:cstheme="minorHAnsi"/>
          <w:sz w:val="20"/>
          <w:szCs w:val="20"/>
          <w:lang w:eastAsia="cs-CZ"/>
        </w:rPr>
        <w:t>:</w:t>
      </w:r>
      <w:r w:rsidR="00847378" w:rsidRPr="003262DD">
        <w:rPr>
          <w:rFonts w:asciiTheme="minorHAnsi" w:eastAsia="Times New Roman" w:hAnsiTheme="minorHAnsi" w:cstheme="minorHAnsi"/>
          <w:sz w:val="20"/>
          <w:szCs w:val="20"/>
          <w:lang w:eastAsia="cs-CZ"/>
        </w:rPr>
        <w:t xml:space="preserve"> </w:t>
      </w:r>
      <w:r w:rsidRPr="003262DD">
        <w:rPr>
          <w:rFonts w:asciiTheme="minorHAnsi" w:eastAsia="Times New Roman" w:hAnsiTheme="minorHAnsi" w:cstheme="minorHAnsi"/>
          <w:sz w:val="20"/>
          <w:szCs w:val="20"/>
          <w:lang w:eastAsia="cs-CZ"/>
        </w:rPr>
        <w:t>graficky vyznačit na samostatném výkresu jen, to co se mění</w:t>
      </w:r>
      <w:r w:rsidR="003E1E27" w:rsidRPr="003262DD">
        <w:rPr>
          <w:rFonts w:asciiTheme="minorHAnsi" w:eastAsia="Times New Roman" w:hAnsiTheme="minorHAnsi" w:cstheme="minorHAnsi"/>
          <w:sz w:val="20"/>
          <w:szCs w:val="20"/>
          <w:lang w:eastAsia="cs-CZ"/>
        </w:rPr>
        <w:t>, viz. schéma změn</w:t>
      </w:r>
      <w:r w:rsidR="003E1E27" w:rsidRPr="003262DD">
        <w:rPr>
          <w:rFonts w:asciiTheme="minorHAnsi" w:hAnsiTheme="minorHAnsi" w:cstheme="minorHAnsi"/>
          <w:bCs/>
          <w:sz w:val="20"/>
          <w:szCs w:val="20"/>
        </w:rPr>
        <w:t>.</w:t>
      </w:r>
      <w:r w:rsidRPr="003262DD">
        <w:rPr>
          <w:rFonts w:asciiTheme="minorHAnsi" w:hAnsiTheme="minorHAnsi" w:cstheme="minorHAnsi"/>
          <w:bCs/>
          <w:sz w:val="20"/>
          <w:szCs w:val="20"/>
        </w:rPr>
        <w:t xml:space="preserve"> </w:t>
      </w:r>
    </w:p>
    <w:p w14:paraId="5AAE46E6" w14:textId="1ED6D68B" w:rsidR="00AE05C6" w:rsidRPr="003262DD" w:rsidRDefault="00AE05C6" w:rsidP="00F551F4">
      <w:pPr>
        <w:pStyle w:val="Odstavecseseznamem"/>
        <w:numPr>
          <w:ilvl w:val="1"/>
          <w:numId w:val="93"/>
        </w:numPr>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mapovým podkladem výrokové části změny územního plánu je mapový list</w:t>
      </w:r>
    </w:p>
    <w:p w14:paraId="051BD9C6" w14:textId="77777777" w:rsidR="00515223" w:rsidRPr="003262DD" w:rsidRDefault="00AE05C6"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eastAsia="Times New Roman" w:hAnsiTheme="minorHAnsi" w:cstheme="minorHAnsi"/>
          <w:sz w:val="20"/>
          <w:szCs w:val="20"/>
          <w:lang w:eastAsia="cs-CZ"/>
        </w:rPr>
        <w:t>Grafická část –odůvodnění - obsah</w:t>
      </w:r>
      <w:r w:rsidR="003E1E27" w:rsidRPr="003262DD">
        <w:rPr>
          <w:rFonts w:asciiTheme="minorHAnsi" w:eastAsia="Times New Roman" w:hAnsiTheme="minorHAnsi" w:cstheme="minorHAnsi"/>
          <w:sz w:val="20"/>
          <w:szCs w:val="20"/>
          <w:lang w:eastAsia="cs-CZ"/>
        </w:rPr>
        <w:t>uje</w:t>
      </w:r>
      <w:r w:rsidRPr="003262DD">
        <w:rPr>
          <w:rFonts w:asciiTheme="minorHAnsi" w:eastAsia="Times New Roman" w:hAnsiTheme="minorHAnsi" w:cstheme="minorHAnsi"/>
          <w:sz w:val="20"/>
          <w:szCs w:val="20"/>
          <w:lang w:eastAsia="cs-CZ"/>
        </w:rPr>
        <w:t>:</w:t>
      </w:r>
    </w:p>
    <w:p w14:paraId="1E70E55C" w14:textId="77777777" w:rsidR="00515223" w:rsidRPr="003262DD" w:rsidRDefault="00AE05C6" w:rsidP="00F551F4">
      <w:pPr>
        <w:pStyle w:val="Odstavecseseznamem"/>
        <w:numPr>
          <w:ilvl w:val="1"/>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-koordinační výkres</w:t>
      </w:r>
      <w:r w:rsidR="00515223" w:rsidRPr="003262DD">
        <w:rPr>
          <w:rFonts w:asciiTheme="minorHAnsi" w:hAnsiTheme="minorHAnsi" w:cstheme="minorHAnsi"/>
          <w:bCs/>
          <w:sz w:val="20"/>
          <w:szCs w:val="20"/>
        </w:rPr>
        <w:t xml:space="preserve"> platného ÚP převedený do jednotného standardu se zapracováním navržených lokality změn. Lokality změn č. 3 ÚP nejsou vyznačeny z důvodu přehlednosti výkresu. Lokality jsou vyznačeny ve výrokové části v </w:t>
      </w:r>
      <w:proofErr w:type="spellStart"/>
      <w:r w:rsidR="00515223" w:rsidRPr="003262DD">
        <w:rPr>
          <w:rFonts w:asciiTheme="minorHAnsi" w:hAnsiTheme="minorHAnsi" w:cstheme="minorHAnsi"/>
          <w:bCs/>
          <w:sz w:val="20"/>
          <w:szCs w:val="20"/>
        </w:rPr>
        <w:t>hlv</w:t>
      </w:r>
      <w:proofErr w:type="spellEnd"/>
      <w:r w:rsidR="00515223" w:rsidRPr="003262DD">
        <w:rPr>
          <w:rFonts w:asciiTheme="minorHAnsi" w:hAnsiTheme="minorHAnsi" w:cstheme="minorHAnsi"/>
          <w:bCs/>
          <w:sz w:val="20"/>
          <w:szCs w:val="20"/>
        </w:rPr>
        <w:t xml:space="preserve">. Výkresu i ve schématu změn. </w:t>
      </w:r>
    </w:p>
    <w:p w14:paraId="1FC54145" w14:textId="686B7A90" w:rsidR="00AE05C6" w:rsidRPr="003262DD" w:rsidRDefault="00AE05C6" w:rsidP="00F551F4">
      <w:pPr>
        <w:pStyle w:val="Odstavecseseznamem"/>
        <w:numPr>
          <w:ilvl w:val="1"/>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-výkres širších vztahů, </w:t>
      </w:r>
      <w:r w:rsidR="00515223" w:rsidRPr="003262DD">
        <w:rPr>
          <w:rFonts w:asciiTheme="minorHAnsi" w:hAnsiTheme="minorHAnsi" w:cstheme="minorHAnsi"/>
          <w:bCs/>
          <w:sz w:val="20"/>
          <w:szCs w:val="20"/>
        </w:rPr>
        <w:t xml:space="preserve">není zpracován, protože sousední území není ovlivněno </w:t>
      </w:r>
      <w:r w:rsidRPr="003262DD">
        <w:rPr>
          <w:rFonts w:asciiTheme="minorHAnsi" w:hAnsiTheme="minorHAnsi" w:cstheme="minorHAnsi"/>
          <w:bCs/>
          <w:sz w:val="20"/>
          <w:szCs w:val="20"/>
        </w:rPr>
        <w:t>měněný</w:t>
      </w:r>
      <w:r w:rsidR="00515223" w:rsidRPr="003262DD">
        <w:rPr>
          <w:rFonts w:asciiTheme="minorHAnsi" w:hAnsiTheme="minorHAnsi" w:cstheme="minorHAnsi"/>
          <w:bCs/>
          <w:sz w:val="20"/>
          <w:szCs w:val="20"/>
        </w:rPr>
        <w:t>mi</w:t>
      </w:r>
      <w:r w:rsidRPr="003262DD">
        <w:rPr>
          <w:rFonts w:asciiTheme="minorHAnsi" w:hAnsiTheme="minorHAnsi" w:cstheme="minorHAnsi"/>
          <w:bCs/>
          <w:sz w:val="20"/>
          <w:szCs w:val="20"/>
        </w:rPr>
        <w:t xml:space="preserve"> část</w:t>
      </w:r>
      <w:r w:rsidR="00515223" w:rsidRPr="003262DD">
        <w:rPr>
          <w:rFonts w:asciiTheme="minorHAnsi" w:hAnsiTheme="minorHAnsi" w:cstheme="minorHAnsi"/>
          <w:bCs/>
          <w:sz w:val="20"/>
          <w:szCs w:val="20"/>
        </w:rPr>
        <w:t>mi.</w:t>
      </w:r>
    </w:p>
    <w:p w14:paraId="6D65BE8B" w14:textId="22A263B7" w:rsidR="00AE05C6" w:rsidRPr="003262DD" w:rsidRDefault="00AE05C6" w:rsidP="00F551F4">
      <w:pPr>
        <w:pStyle w:val="Odstavecseseznamem"/>
        <w:numPr>
          <w:ilvl w:val="1"/>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 výkres záborů zemědělského půdního fondu </w:t>
      </w:r>
      <w:r w:rsidR="004E59A2" w:rsidRPr="003262DD">
        <w:rPr>
          <w:rFonts w:asciiTheme="minorHAnsi" w:hAnsiTheme="minorHAnsi" w:cstheme="minorHAnsi"/>
          <w:bCs/>
          <w:sz w:val="20"/>
          <w:szCs w:val="20"/>
        </w:rPr>
        <w:t>nebyl zpracován, neboť změny č. 3 si nevyžádaly zábory půdního fondu.</w:t>
      </w:r>
    </w:p>
    <w:p w14:paraId="734BC976" w14:textId="48715C0E" w:rsidR="00AE05C6" w:rsidRPr="003262DD" w:rsidRDefault="00AE05C6" w:rsidP="00F551F4">
      <w:pPr>
        <w:pStyle w:val="Odstavecseseznamem"/>
        <w:numPr>
          <w:ilvl w:val="0"/>
          <w:numId w:val="102"/>
        </w:numPr>
        <w:spacing w:before="60" w:after="60" w:line="240" w:lineRule="auto"/>
        <w:rPr>
          <w:rFonts w:asciiTheme="minorHAnsi" w:eastAsia="Times New Roman" w:hAnsiTheme="minorHAnsi" w:cstheme="minorHAnsi"/>
          <w:sz w:val="20"/>
          <w:szCs w:val="20"/>
          <w:lang w:eastAsia="cs-CZ"/>
        </w:rPr>
      </w:pPr>
      <w:r w:rsidRPr="003262DD">
        <w:rPr>
          <w:rFonts w:asciiTheme="minorHAnsi" w:eastAsia="Times New Roman" w:hAnsiTheme="minorHAnsi" w:cstheme="minorHAnsi"/>
          <w:sz w:val="20"/>
          <w:szCs w:val="20"/>
          <w:lang w:eastAsia="cs-CZ"/>
        </w:rPr>
        <w:t xml:space="preserve">Textová část- pro textovou část </w:t>
      </w:r>
      <w:r w:rsidR="00CE054C" w:rsidRPr="003262DD">
        <w:rPr>
          <w:rFonts w:asciiTheme="minorHAnsi" w:eastAsia="Times New Roman" w:hAnsiTheme="minorHAnsi" w:cstheme="minorHAnsi"/>
          <w:sz w:val="20"/>
          <w:szCs w:val="20"/>
          <w:lang w:eastAsia="cs-CZ"/>
        </w:rPr>
        <w:t>byl</w:t>
      </w:r>
      <w:r w:rsidRPr="003262DD">
        <w:rPr>
          <w:rFonts w:asciiTheme="minorHAnsi" w:eastAsia="Times New Roman" w:hAnsiTheme="minorHAnsi" w:cstheme="minorHAnsi"/>
          <w:sz w:val="20"/>
          <w:szCs w:val="20"/>
          <w:lang w:eastAsia="cs-CZ"/>
        </w:rPr>
        <w:t xml:space="preserve"> podkladem poslední právní stav výrokové části </w:t>
      </w:r>
      <w:r w:rsidR="00CE054C" w:rsidRPr="003262DD">
        <w:rPr>
          <w:rFonts w:asciiTheme="minorHAnsi" w:eastAsia="Times New Roman" w:hAnsiTheme="minorHAnsi" w:cstheme="minorHAnsi"/>
          <w:sz w:val="20"/>
          <w:szCs w:val="20"/>
          <w:lang w:eastAsia="cs-CZ"/>
        </w:rPr>
        <w:t>po změně č. 2 ÚP.</w:t>
      </w:r>
    </w:p>
    <w:p w14:paraId="232E5B05" w14:textId="77777777" w:rsidR="006F0BF9" w:rsidRPr="003262DD" w:rsidRDefault="00AE05C6" w:rsidP="00F551F4">
      <w:pPr>
        <w:pStyle w:val="Odstavecseseznamem"/>
        <w:numPr>
          <w:ilvl w:val="1"/>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-textová část </w:t>
      </w:r>
      <w:r w:rsidR="006F0BF9" w:rsidRPr="003262DD">
        <w:rPr>
          <w:rFonts w:asciiTheme="minorHAnsi" w:hAnsiTheme="minorHAnsi" w:cstheme="minorHAnsi"/>
          <w:bCs/>
          <w:sz w:val="20"/>
          <w:szCs w:val="20"/>
        </w:rPr>
        <w:t xml:space="preserve">byla zpracována formou úplného znění textu platného ÚP po Změně č. 1 a č. 2 s vyznačením změn provedených ve Změně č. 3 ÚP Kačice </w:t>
      </w:r>
    </w:p>
    <w:p w14:paraId="3B311B0F" w14:textId="52875C5B" w:rsidR="00AE05C6" w:rsidRPr="003262DD" w:rsidRDefault="00AE05C6"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Počty vyhotovení návrhu změny územního plánu </w:t>
      </w:r>
      <w:r w:rsidR="006F0BF9" w:rsidRPr="003262DD">
        <w:rPr>
          <w:rFonts w:asciiTheme="minorHAnsi" w:hAnsiTheme="minorHAnsi" w:cstheme="minorHAnsi"/>
          <w:bCs/>
          <w:sz w:val="20"/>
          <w:szCs w:val="20"/>
        </w:rPr>
        <w:t>je</w:t>
      </w:r>
      <w:r w:rsidRPr="003262DD">
        <w:rPr>
          <w:rFonts w:asciiTheme="minorHAnsi" w:hAnsiTheme="minorHAnsi" w:cstheme="minorHAnsi"/>
          <w:bCs/>
          <w:sz w:val="20"/>
          <w:szCs w:val="20"/>
        </w:rPr>
        <w:t xml:space="preserve"> pro účely veřejného projednání odevzdán  ve 2 </w:t>
      </w:r>
      <w:proofErr w:type="spellStart"/>
      <w:r w:rsidRPr="003262DD">
        <w:rPr>
          <w:rFonts w:asciiTheme="minorHAnsi" w:hAnsiTheme="minorHAnsi" w:cstheme="minorHAnsi"/>
          <w:bCs/>
          <w:sz w:val="20"/>
          <w:szCs w:val="20"/>
        </w:rPr>
        <w:t>paré</w:t>
      </w:r>
      <w:proofErr w:type="spellEnd"/>
      <w:r w:rsidRPr="003262DD">
        <w:rPr>
          <w:rFonts w:asciiTheme="minorHAnsi" w:hAnsiTheme="minorHAnsi" w:cstheme="minorHAnsi"/>
          <w:bCs/>
          <w:sz w:val="20"/>
          <w:szCs w:val="20"/>
        </w:rPr>
        <w:t xml:space="preserve"> a  na datových  nosičích  v digitálním rastrovém výstupu( </w:t>
      </w:r>
      <w:proofErr w:type="spellStart"/>
      <w:r w:rsidRPr="003262DD">
        <w:rPr>
          <w:rFonts w:asciiTheme="minorHAnsi" w:hAnsiTheme="minorHAnsi" w:cstheme="minorHAnsi"/>
          <w:bCs/>
          <w:sz w:val="20"/>
          <w:szCs w:val="20"/>
        </w:rPr>
        <w:t>pdf</w:t>
      </w:r>
      <w:proofErr w:type="spellEnd"/>
      <w:r w:rsidRPr="003262DD">
        <w:rPr>
          <w:rFonts w:asciiTheme="minorHAnsi" w:hAnsiTheme="minorHAnsi" w:cstheme="minorHAnsi"/>
          <w:bCs/>
          <w:sz w:val="20"/>
          <w:szCs w:val="20"/>
        </w:rPr>
        <w:t xml:space="preserve">). </w:t>
      </w:r>
    </w:p>
    <w:p w14:paraId="7DD26BB9" w14:textId="17DB5C97" w:rsidR="00AE05C6" w:rsidRPr="003262DD" w:rsidRDefault="00AE05C6"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Vydaný návrh změn  bude odevzdán  obci ve 4 </w:t>
      </w:r>
      <w:proofErr w:type="spellStart"/>
      <w:r w:rsidRPr="003262DD">
        <w:rPr>
          <w:rFonts w:asciiTheme="minorHAnsi" w:hAnsiTheme="minorHAnsi" w:cstheme="minorHAnsi"/>
          <w:bCs/>
          <w:sz w:val="20"/>
          <w:szCs w:val="20"/>
        </w:rPr>
        <w:t>paré</w:t>
      </w:r>
      <w:proofErr w:type="spellEnd"/>
      <w:r w:rsidRPr="003262DD">
        <w:rPr>
          <w:rFonts w:asciiTheme="minorHAnsi" w:hAnsiTheme="minorHAnsi" w:cstheme="minorHAnsi"/>
          <w:bCs/>
          <w:sz w:val="20"/>
          <w:szCs w:val="20"/>
        </w:rPr>
        <w:t xml:space="preserve"> a na datovém nosiči v digitálním rastrovém výstupu ( </w:t>
      </w:r>
      <w:proofErr w:type="spellStart"/>
      <w:r w:rsidRPr="003262DD">
        <w:rPr>
          <w:rFonts w:asciiTheme="minorHAnsi" w:hAnsiTheme="minorHAnsi" w:cstheme="minorHAnsi"/>
          <w:bCs/>
          <w:sz w:val="20"/>
          <w:szCs w:val="20"/>
        </w:rPr>
        <w:t>pdf</w:t>
      </w:r>
      <w:proofErr w:type="spellEnd"/>
      <w:r w:rsidRPr="003262DD">
        <w:rPr>
          <w:rFonts w:asciiTheme="minorHAnsi" w:hAnsiTheme="minorHAnsi" w:cstheme="minorHAnsi"/>
          <w:bCs/>
          <w:sz w:val="20"/>
          <w:szCs w:val="20"/>
        </w:rPr>
        <w:t>).</w:t>
      </w:r>
      <w:r w:rsidR="006F0BF9" w:rsidRPr="003262DD">
        <w:rPr>
          <w:rFonts w:asciiTheme="minorHAnsi" w:hAnsiTheme="minorHAnsi" w:cstheme="minorHAnsi"/>
          <w:bCs/>
          <w:sz w:val="20"/>
          <w:szCs w:val="20"/>
        </w:rPr>
        <w:t xml:space="preserve"> </w:t>
      </w:r>
      <w:r w:rsidRPr="003262DD">
        <w:rPr>
          <w:rFonts w:asciiTheme="minorHAnsi" w:hAnsiTheme="minorHAnsi" w:cstheme="minorHAnsi"/>
          <w:bCs/>
          <w:sz w:val="20"/>
          <w:szCs w:val="20"/>
        </w:rPr>
        <w:t>Současně budou obci pořizovateli předána data  i ve strojově čitelném formátu  ve znění § 2 odst. 3 vyhlášky č. 500/2006 Sb.</w:t>
      </w:r>
    </w:p>
    <w:p w14:paraId="7D871AD2" w14:textId="7465AACB" w:rsidR="00AE05C6" w:rsidRPr="003262DD" w:rsidRDefault="006F0BF9"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 xml:space="preserve">Po vydání změny č. 3 Úp bude </w:t>
      </w:r>
      <w:r w:rsidR="00AE05C6" w:rsidRPr="003262DD">
        <w:rPr>
          <w:rFonts w:asciiTheme="minorHAnsi" w:hAnsiTheme="minorHAnsi" w:cstheme="minorHAnsi"/>
          <w:bCs/>
          <w:sz w:val="20"/>
          <w:szCs w:val="20"/>
        </w:rPr>
        <w:t>zpracován</w:t>
      </w:r>
      <w:r w:rsidRPr="003262DD">
        <w:rPr>
          <w:rFonts w:asciiTheme="minorHAnsi" w:hAnsiTheme="minorHAnsi" w:cstheme="minorHAnsi"/>
          <w:bCs/>
          <w:sz w:val="20"/>
          <w:szCs w:val="20"/>
        </w:rPr>
        <w:t>a</w:t>
      </w:r>
      <w:r w:rsidR="00AE05C6" w:rsidRPr="003262DD">
        <w:rPr>
          <w:rFonts w:asciiTheme="minorHAnsi" w:hAnsiTheme="minorHAnsi" w:cstheme="minorHAnsi"/>
          <w:bCs/>
          <w:sz w:val="20"/>
          <w:szCs w:val="20"/>
        </w:rPr>
        <w:t xml:space="preserve"> dokumentace právního stavu po vydání této změny územního plánu § 55 odst. 5 stavebního zákona.</w:t>
      </w:r>
    </w:p>
    <w:p w14:paraId="27F4C3C8" w14:textId="77777777" w:rsidR="005A507E" w:rsidRPr="003262DD" w:rsidRDefault="005A507E" w:rsidP="00F551F4">
      <w:pPr>
        <w:pStyle w:val="Odstavecseseznamem"/>
        <w:numPr>
          <w:ilvl w:val="0"/>
          <w:numId w:val="102"/>
        </w:num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lastRenderedPageBreak/>
        <w:t xml:space="preserve">Varianty </w:t>
      </w:r>
      <w:r w:rsidR="00AE05C6" w:rsidRPr="003262DD">
        <w:rPr>
          <w:rFonts w:asciiTheme="minorHAnsi" w:hAnsiTheme="minorHAnsi" w:cstheme="minorHAnsi"/>
          <w:bCs/>
          <w:sz w:val="20"/>
          <w:szCs w:val="20"/>
        </w:rPr>
        <w:t>řešení návrhu změny územního plánu</w:t>
      </w:r>
      <w:r w:rsidRPr="003262DD">
        <w:rPr>
          <w:rFonts w:asciiTheme="minorHAnsi" w:hAnsiTheme="minorHAnsi" w:cstheme="minorHAnsi"/>
          <w:bCs/>
          <w:sz w:val="20"/>
          <w:szCs w:val="20"/>
        </w:rPr>
        <w:t xml:space="preserve"> nebyly vyžadovány v rámci Z</w:t>
      </w:r>
      <w:r w:rsidR="00AE05C6" w:rsidRPr="003262DD">
        <w:rPr>
          <w:rFonts w:asciiTheme="minorHAnsi" w:hAnsiTheme="minorHAnsi" w:cstheme="minorHAnsi"/>
          <w:bCs/>
          <w:sz w:val="20"/>
          <w:szCs w:val="20"/>
        </w:rPr>
        <w:t>právy o uplatňování územního plánu Kačice za minulé období</w:t>
      </w:r>
      <w:r w:rsidRPr="003262DD">
        <w:rPr>
          <w:rFonts w:asciiTheme="minorHAnsi" w:hAnsiTheme="minorHAnsi" w:cstheme="minorHAnsi"/>
          <w:bCs/>
          <w:sz w:val="20"/>
          <w:szCs w:val="20"/>
        </w:rPr>
        <w:t>.</w:t>
      </w:r>
    </w:p>
    <w:p w14:paraId="0EC3A80A" w14:textId="77777777" w:rsidR="00AE05C6" w:rsidRPr="003262DD" w:rsidRDefault="00AE05C6"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h) Návrhy na aktualizaci zásad územního rozvoje.</w:t>
      </w:r>
    </w:p>
    <w:p w14:paraId="3A981E73" w14:textId="27FCD726" w:rsidR="00B55904" w:rsidRDefault="00DB5AF3" w:rsidP="00F551F4">
      <w:pPr>
        <w:spacing w:before="60" w:after="60" w:line="240" w:lineRule="auto"/>
        <w:rPr>
          <w:rFonts w:asciiTheme="minorHAnsi" w:hAnsiTheme="minorHAnsi" w:cstheme="minorHAnsi"/>
          <w:bCs/>
          <w:sz w:val="20"/>
          <w:szCs w:val="20"/>
        </w:rPr>
      </w:pPr>
      <w:r w:rsidRPr="003262DD">
        <w:rPr>
          <w:rFonts w:asciiTheme="minorHAnsi" w:hAnsiTheme="minorHAnsi" w:cstheme="minorHAnsi"/>
          <w:bCs/>
          <w:sz w:val="20"/>
          <w:szCs w:val="20"/>
        </w:rPr>
        <w:t>Po prověření a konzultaci s určeným zastupitelem o</w:t>
      </w:r>
      <w:r w:rsidR="00AE05C6" w:rsidRPr="003262DD">
        <w:rPr>
          <w:rFonts w:asciiTheme="minorHAnsi" w:hAnsiTheme="minorHAnsi" w:cstheme="minorHAnsi"/>
          <w:bCs/>
          <w:sz w:val="20"/>
          <w:szCs w:val="20"/>
        </w:rPr>
        <w:t xml:space="preserve">bec Kačice </w:t>
      </w:r>
      <w:r w:rsidRPr="003262DD">
        <w:rPr>
          <w:rFonts w:asciiTheme="minorHAnsi" w:hAnsiTheme="minorHAnsi" w:cstheme="minorHAnsi"/>
          <w:bCs/>
          <w:sz w:val="20"/>
          <w:szCs w:val="20"/>
        </w:rPr>
        <w:t>nepožaduje vymezení východního obchvatu obce do ZÚR Středočeského kraje. Původní ú</w:t>
      </w:r>
      <w:r w:rsidR="00AE05C6" w:rsidRPr="003262DD">
        <w:rPr>
          <w:rFonts w:asciiTheme="minorHAnsi" w:hAnsiTheme="minorHAnsi" w:cstheme="minorHAnsi"/>
          <w:bCs/>
          <w:sz w:val="20"/>
          <w:szCs w:val="20"/>
        </w:rPr>
        <w:t xml:space="preserve">zemní plán respektoval  schválenou územně plánovací dokumentaci kraje, tzn.  ÚP VÚC Pražského regionu v souladu s požadavky § 187 odst. 7 zák. č.183/2006 Sb. o územním plánování a stavebním řádu a do Územního plánu Kačice byla převzata z ÚP VÚC Pražský region územní rezerva pro trasu přeložky silnice II/236 východně od sídla. V dokumentaci ZUR se tento dopravní obchvat již nepromítl, obec </w:t>
      </w:r>
      <w:r w:rsidRPr="003262DD">
        <w:rPr>
          <w:rFonts w:asciiTheme="minorHAnsi" w:hAnsiTheme="minorHAnsi" w:cstheme="minorHAnsi"/>
          <w:bCs/>
          <w:sz w:val="20"/>
          <w:szCs w:val="20"/>
        </w:rPr>
        <w:t>tedy ne</w:t>
      </w:r>
      <w:r w:rsidR="00AE05C6" w:rsidRPr="003262DD">
        <w:rPr>
          <w:rFonts w:asciiTheme="minorHAnsi" w:hAnsiTheme="minorHAnsi" w:cstheme="minorHAnsi"/>
          <w:bCs/>
          <w:sz w:val="20"/>
          <w:szCs w:val="20"/>
        </w:rPr>
        <w:t xml:space="preserve">požaduje plochu rezervy </w:t>
      </w:r>
      <w:r w:rsidRPr="003262DD">
        <w:rPr>
          <w:rFonts w:asciiTheme="minorHAnsi" w:hAnsiTheme="minorHAnsi" w:cstheme="minorHAnsi"/>
          <w:bCs/>
          <w:sz w:val="20"/>
          <w:szCs w:val="20"/>
        </w:rPr>
        <w:t>vymezit v ZÚR.</w:t>
      </w:r>
    </w:p>
    <w:p w14:paraId="3CB0273F" w14:textId="77777777" w:rsidR="00D43B19" w:rsidRDefault="00D43B19" w:rsidP="00F551F4">
      <w:pPr>
        <w:spacing w:before="60" w:after="60" w:line="240" w:lineRule="auto"/>
        <w:rPr>
          <w:rFonts w:asciiTheme="minorHAnsi" w:hAnsiTheme="minorHAnsi" w:cstheme="minorHAnsi"/>
          <w:bCs/>
          <w:sz w:val="20"/>
          <w:szCs w:val="20"/>
        </w:rPr>
      </w:pPr>
    </w:p>
    <w:p w14:paraId="0B1B2BFB" w14:textId="70F8D53F" w:rsidR="00D43B19" w:rsidRDefault="00D43B19" w:rsidP="00F551F4">
      <w:pPr>
        <w:spacing w:before="60" w:after="60" w:line="240" w:lineRule="auto"/>
        <w:rPr>
          <w:rFonts w:asciiTheme="minorHAnsi" w:hAnsiTheme="minorHAnsi" w:cstheme="minorHAnsi"/>
          <w:b/>
          <w:bCs/>
          <w:sz w:val="22"/>
          <w:szCs w:val="22"/>
        </w:rPr>
      </w:pPr>
      <w:r>
        <w:rPr>
          <w:rFonts w:asciiTheme="minorHAnsi" w:hAnsiTheme="minorHAnsi" w:cstheme="minorHAnsi"/>
          <w:b/>
          <w:bCs/>
          <w:sz w:val="22"/>
          <w:szCs w:val="22"/>
        </w:rPr>
        <w:t>V</w:t>
      </w:r>
      <w:r w:rsidRPr="00D43B19">
        <w:rPr>
          <w:rFonts w:asciiTheme="minorHAnsi" w:hAnsiTheme="minorHAnsi" w:cstheme="minorHAnsi"/>
          <w:b/>
          <w:bCs/>
          <w:sz w:val="22"/>
          <w:szCs w:val="22"/>
        </w:rPr>
        <w:t xml:space="preserve">yhodnocení splnění </w:t>
      </w:r>
      <w:r>
        <w:rPr>
          <w:rFonts w:asciiTheme="minorHAnsi" w:hAnsiTheme="minorHAnsi" w:cstheme="minorHAnsi"/>
          <w:b/>
          <w:bCs/>
          <w:sz w:val="22"/>
          <w:szCs w:val="22"/>
        </w:rPr>
        <w:t>pokynů pořizovatele pro úpravu dokumentace před vydáním změny:</w:t>
      </w:r>
    </w:p>
    <w:p w14:paraId="19A6593A" w14:textId="2C2FB790" w:rsidR="00D43B19" w:rsidRDefault="00D43B19" w:rsidP="009A27A7">
      <w:pPr>
        <w:pStyle w:val="Odstavecseseznamem"/>
        <w:numPr>
          <w:ilvl w:val="0"/>
          <w:numId w:val="106"/>
        </w:numPr>
        <w:spacing w:before="60" w:after="60" w:line="240" w:lineRule="auto"/>
        <w:rPr>
          <w:rFonts w:asciiTheme="minorHAnsi" w:hAnsiTheme="minorHAnsi" w:cstheme="minorHAnsi"/>
        </w:rPr>
      </w:pPr>
      <w:r w:rsidRPr="009B4059">
        <w:rPr>
          <w:rFonts w:asciiTheme="minorHAnsi" w:hAnsiTheme="minorHAnsi" w:cstheme="minorHAnsi"/>
        </w:rPr>
        <w:t xml:space="preserve">Do </w:t>
      </w:r>
      <w:r w:rsidR="009B4059" w:rsidRPr="009B4059">
        <w:rPr>
          <w:rFonts w:asciiTheme="minorHAnsi" w:hAnsiTheme="minorHAnsi" w:cstheme="minorHAnsi"/>
        </w:rPr>
        <w:t>textu odůvodnění</w:t>
      </w:r>
      <w:r w:rsidRPr="009B4059">
        <w:rPr>
          <w:rFonts w:asciiTheme="minorHAnsi" w:hAnsiTheme="minorHAnsi" w:cstheme="minorHAnsi"/>
        </w:rPr>
        <w:t xml:space="preserve"> změny č. 3 ÚP Kačice bylo   upraveno označení nadřazené </w:t>
      </w:r>
      <w:proofErr w:type="gramStart"/>
      <w:r w:rsidRPr="009B4059">
        <w:rPr>
          <w:rFonts w:asciiTheme="minorHAnsi" w:hAnsiTheme="minorHAnsi" w:cstheme="minorHAnsi"/>
        </w:rPr>
        <w:t>ÚPD ,</w:t>
      </w:r>
      <w:proofErr w:type="gramEnd"/>
      <w:r w:rsidRPr="009B4059">
        <w:rPr>
          <w:rFonts w:asciiTheme="minorHAnsi" w:hAnsiTheme="minorHAnsi" w:cstheme="minorHAnsi"/>
        </w:rPr>
        <w:t xml:space="preserve"> a to úplné znění Zásad územního rozvoje Středočeského kraje po </w:t>
      </w:r>
      <w:r w:rsidRPr="009B4059">
        <w:rPr>
          <w:rFonts w:asciiTheme="minorHAnsi" w:hAnsiTheme="minorHAnsi" w:cstheme="minorHAnsi"/>
        </w:rPr>
        <w:t>Krajský úřad Středočeského kraje</w:t>
      </w:r>
      <w:r w:rsidR="009479D2">
        <w:rPr>
          <w:rFonts w:asciiTheme="minorHAnsi" w:hAnsiTheme="minorHAnsi" w:cstheme="minorHAnsi"/>
        </w:rPr>
        <w:t xml:space="preserve"> po 8. aktualizaci s účinností od 26.4. 2024.</w:t>
      </w:r>
    </w:p>
    <w:p w14:paraId="03DCB87D" w14:textId="3B1DFA3C" w:rsidR="009479D2" w:rsidRPr="00A73A23" w:rsidRDefault="00A73A23" w:rsidP="009A27A7">
      <w:pPr>
        <w:pStyle w:val="Odstavecseseznamem"/>
        <w:numPr>
          <w:ilvl w:val="0"/>
          <w:numId w:val="106"/>
        </w:numPr>
        <w:spacing w:before="60" w:after="60" w:line="240" w:lineRule="auto"/>
        <w:rPr>
          <w:rFonts w:asciiTheme="minorHAnsi" w:hAnsiTheme="minorHAnsi" w:cstheme="minorHAnsi"/>
          <w:b/>
          <w:bCs/>
        </w:rPr>
      </w:pPr>
      <w:r>
        <w:rPr>
          <w:rFonts w:asciiTheme="minorHAnsi" w:hAnsiTheme="minorHAnsi" w:cstheme="minorHAnsi"/>
        </w:rPr>
        <w:t xml:space="preserve">MPO ČR – v dokumentaci změny č. 3 ÚP bylo prověřeno a doplněno vymezení </w:t>
      </w:r>
      <w:r w:rsidRPr="00A73A23">
        <w:rPr>
          <w:rFonts w:asciiTheme="minorHAnsi" w:hAnsiTheme="minorHAnsi" w:cstheme="minorHAnsi"/>
          <w:b/>
          <w:bCs/>
        </w:rPr>
        <w:t>výhradních ložisek:</w:t>
      </w:r>
    </w:p>
    <w:p w14:paraId="55A6011B" w14:textId="447382F3" w:rsidR="00A73A23" w:rsidRPr="00A73A23" w:rsidRDefault="00A73A23" w:rsidP="00A73A23">
      <w:pPr>
        <w:pStyle w:val="Odstavecseseznamem"/>
        <w:numPr>
          <w:ilvl w:val="1"/>
          <w:numId w:val="106"/>
        </w:numPr>
        <w:spacing w:before="60" w:after="60" w:line="240" w:lineRule="auto"/>
        <w:rPr>
          <w:rFonts w:asciiTheme="minorHAnsi" w:hAnsiTheme="minorHAnsi" w:cstheme="minorHAnsi"/>
        </w:rPr>
      </w:pPr>
      <w:r>
        <w:rPr>
          <w:rFonts w:asciiTheme="minorHAnsi" w:hAnsiTheme="minorHAnsi" w:cstheme="minorHAnsi"/>
        </w:rPr>
        <w:t>č</w:t>
      </w:r>
      <w:r w:rsidRPr="00A73A23">
        <w:rPr>
          <w:rFonts w:asciiTheme="minorHAnsi" w:hAnsiTheme="minorHAnsi" w:cstheme="minorHAnsi"/>
        </w:rPr>
        <w:t xml:space="preserve">. 3073000 Kačice uhlí </w:t>
      </w:r>
      <w:proofErr w:type="gramStart"/>
      <w:r w:rsidRPr="00A73A23">
        <w:rPr>
          <w:rFonts w:asciiTheme="minorHAnsi" w:hAnsiTheme="minorHAnsi" w:cstheme="minorHAnsi"/>
        </w:rPr>
        <w:t>černé - dřívější</w:t>
      </w:r>
      <w:proofErr w:type="gramEnd"/>
      <w:r w:rsidRPr="00A73A23">
        <w:rPr>
          <w:rFonts w:asciiTheme="minorHAnsi" w:hAnsiTheme="minorHAnsi" w:cstheme="minorHAnsi"/>
        </w:rPr>
        <w:t xml:space="preserve"> hlubinná těžba</w:t>
      </w:r>
    </w:p>
    <w:p w14:paraId="5C854F29" w14:textId="5C022DDC" w:rsidR="00A73A23" w:rsidRPr="00A73A23" w:rsidRDefault="00A73A23" w:rsidP="00A73A23">
      <w:pPr>
        <w:pStyle w:val="Odstavecseseznamem"/>
        <w:numPr>
          <w:ilvl w:val="1"/>
          <w:numId w:val="106"/>
        </w:numPr>
        <w:spacing w:before="60" w:after="60" w:line="240" w:lineRule="auto"/>
        <w:rPr>
          <w:rFonts w:asciiTheme="minorHAnsi" w:hAnsiTheme="minorHAnsi" w:cstheme="minorHAnsi"/>
        </w:rPr>
      </w:pPr>
      <w:r w:rsidRPr="00A73A23">
        <w:rPr>
          <w:rFonts w:asciiTheme="minorHAnsi" w:hAnsiTheme="minorHAnsi" w:cstheme="minorHAnsi"/>
        </w:rPr>
        <w:t xml:space="preserve">č. 3073002 Kačice </w:t>
      </w:r>
      <w:r w:rsidR="00B61B61" w:rsidRPr="00A73A23">
        <w:rPr>
          <w:rFonts w:asciiTheme="minorHAnsi" w:hAnsiTheme="minorHAnsi" w:cstheme="minorHAnsi"/>
        </w:rPr>
        <w:t>jíly, jíly</w:t>
      </w:r>
      <w:r w:rsidRPr="00A73A23">
        <w:rPr>
          <w:rFonts w:asciiTheme="minorHAnsi" w:hAnsiTheme="minorHAnsi" w:cstheme="minorHAnsi"/>
        </w:rPr>
        <w:t xml:space="preserve"> žáruvzdorné pro </w:t>
      </w:r>
      <w:proofErr w:type="gramStart"/>
      <w:r w:rsidRPr="00A73A23">
        <w:rPr>
          <w:rFonts w:asciiTheme="minorHAnsi" w:hAnsiTheme="minorHAnsi" w:cstheme="minorHAnsi"/>
        </w:rPr>
        <w:t>ostřivo - dřívější</w:t>
      </w:r>
      <w:proofErr w:type="gramEnd"/>
      <w:r w:rsidRPr="00A73A23">
        <w:rPr>
          <w:rFonts w:asciiTheme="minorHAnsi" w:hAnsiTheme="minorHAnsi" w:cstheme="minorHAnsi"/>
        </w:rPr>
        <w:t xml:space="preserve"> hlubinná těžba</w:t>
      </w:r>
    </w:p>
    <w:p w14:paraId="38DEAC2A" w14:textId="16FFCA65" w:rsidR="00A73A23" w:rsidRDefault="00A73A23" w:rsidP="00A73A23">
      <w:pPr>
        <w:pStyle w:val="Odstavecseseznamem"/>
        <w:numPr>
          <w:ilvl w:val="1"/>
          <w:numId w:val="106"/>
        </w:numPr>
        <w:spacing w:before="60" w:after="60" w:line="240" w:lineRule="auto"/>
        <w:rPr>
          <w:rFonts w:asciiTheme="minorHAnsi" w:hAnsiTheme="minorHAnsi" w:cstheme="minorHAnsi"/>
        </w:rPr>
      </w:pPr>
      <w:r w:rsidRPr="00A73A23">
        <w:rPr>
          <w:rFonts w:asciiTheme="minorHAnsi" w:hAnsiTheme="minorHAnsi" w:cstheme="minorHAnsi"/>
        </w:rPr>
        <w:t>č. 3073100 Srby-</w:t>
      </w:r>
      <w:proofErr w:type="spellStart"/>
      <w:r w:rsidRPr="00A73A23">
        <w:rPr>
          <w:rFonts w:asciiTheme="minorHAnsi" w:hAnsiTheme="minorHAnsi" w:cstheme="minorHAnsi"/>
        </w:rPr>
        <w:t>Scholler</w:t>
      </w:r>
      <w:proofErr w:type="spellEnd"/>
      <w:r w:rsidRPr="00A73A23">
        <w:rPr>
          <w:rFonts w:asciiTheme="minorHAnsi" w:hAnsiTheme="minorHAnsi" w:cstheme="minorHAnsi"/>
        </w:rPr>
        <w:t xml:space="preserve"> uhlí </w:t>
      </w:r>
      <w:r w:rsidR="00B61B61" w:rsidRPr="00A73A23">
        <w:rPr>
          <w:rFonts w:asciiTheme="minorHAnsi" w:hAnsiTheme="minorHAnsi" w:cstheme="minorHAnsi"/>
        </w:rPr>
        <w:t>černé dřívější</w:t>
      </w:r>
      <w:r w:rsidRPr="00A73A23">
        <w:rPr>
          <w:rFonts w:asciiTheme="minorHAnsi" w:hAnsiTheme="minorHAnsi" w:cstheme="minorHAnsi"/>
        </w:rPr>
        <w:t xml:space="preserve"> hlubinná těžba</w:t>
      </w:r>
    </w:p>
    <w:p w14:paraId="419B2994" w14:textId="1ED6F173" w:rsidR="00A73A23" w:rsidRDefault="00A73A23" w:rsidP="00A73A23">
      <w:pPr>
        <w:pStyle w:val="Odstavecseseznamem"/>
        <w:spacing w:before="60" w:after="60" w:line="240" w:lineRule="auto"/>
        <w:rPr>
          <w:rFonts w:asciiTheme="minorHAnsi" w:hAnsiTheme="minorHAnsi" w:cstheme="minorHAnsi"/>
          <w:b/>
          <w:bCs/>
        </w:rPr>
      </w:pPr>
      <w:r>
        <w:rPr>
          <w:rFonts w:asciiTheme="minorHAnsi" w:hAnsiTheme="minorHAnsi" w:cstheme="minorHAnsi"/>
        </w:rPr>
        <w:t xml:space="preserve">a </w:t>
      </w:r>
      <w:r w:rsidRPr="00A73A23">
        <w:rPr>
          <w:rFonts w:asciiTheme="minorHAnsi" w:hAnsiTheme="minorHAnsi" w:cstheme="minorHAnsi"/>
          <w:b/>
          <w:bCs/>
        </w:rPr>
        <w:t>chráněná ložisková území</w:t>
      </w:r>
      <w:r w:rsidRPr="00A73A23">
        <w:rPr>
          <w:rFonts w:asciiTheme="minorHAnsi" w:hAnsiTheme="minorHAnsi" w:cstheme="minorHAnsi"/>
          <w:b/>
          <w:bCs/>
        </w:rPr>
        <w:t>:</w:t>
      </w:r>
    </w:p>
    <w:p w14:paraId="3E4E048D" w14:textId="77777777" w:rsidR="00A73A23" w:rsidRPr="00A73A23" w:rsidRDefault="00A73A23" w:rsidP="00A73A23">
      <w:pPr>
        <w:pStyle w:val="Odstavecseseznamem"/>
        <w:numPr>
          <w:ilvl w:val="1"/>
          <w:numId w:val="106"/>
        </w:numPr>
        <w:spacing w:before="60" w:after="60" w:line="240" w:lineRule="auto"/>
        <w:rPr>
          <w:rFonts w:asciiTheme="minorHAnsi" w:hAnsiTheme="minorHAnsi" w:cstheme="minorHAnsi"/>
        </w:rPr>
      </w:pPr>
      <w:r w:rsidRPr="00A73A23">
        <w:rPr>
          <w:rFonts w:asciiTheme="minorHAnsi" w:hAnsiTheme="minorHAnsi" w:cstheme="minorHAnsi"/>
        </w:rPr>
        <w:t>č. 07300000 Kačice uhlí černé, jíly, jíly žáruvzdorné pro ostřivo</w:t>
      </w:r>
    </w:p>
    <w:p w14:paraId="4FF6C65C" w14:textId="5211659F" w:rsidR="00A73A23" w:rsidRDefault="00A73A23" w:rsidP="00A73A23">
      <w:pPr>
        <w:pStyle w:val="Odstavecseseznamem"/>
        <w:numPr>
          <w:ilvl w:val="1"/>
          <w:numId w:val="106"/>
        </w:numPr>
        <w:spacing w:before="60" w:after="60" w:line="240" w:lineRule="auto"/>
        <w:rPr>
          <w:rFonts w:asciiTheme="minorHAnsi" w:hAnsiTheme="minorHAnsi" w:cstheme="minorHAnsi"/>
        </w:rPr>
      </w:pPr>
      <w:r w:rsidRPr="00A73A23">
        <w:rPr>
          <w:rFonts w:asciiTheme="minorHAnsi" w:hAnsiTheme="minorHAnsi" w:cstheme="minorHAnsi"/>
        </w:rPr>
        <w:t>č. 7310000 Srby uhlí černé.</w:t>
      </w:r>
    </w:p>
    <w:p w14:paraId="5399A0B5" w14:textId="13A765E4" w:rsidR="009B14E5" w:rsidRDefault="009B14E5" w:rsidP="009B14E5">
      <w:pPr>
        <w:spacing w:before="60" w:after="60" w:line="240" w:lineRule="auto"/>
        <w:rPr>
          <w:rFonts w:asciiTheme="minorHAnsi" w:hAnsiTheme="minorHAnsi" w:cstheme="minorHAnsi"/>
        </w:rPr>
      </w:pPr>
      <w:r w:rsidRPr="009B14E5">
        <w:rPr>
          <w:rFonts w:asciiTheme="minorHAnsi" w:hAnsiTheme="minorHAnsi" w:cstheme="minorHAnsi"/>
        </w:rPr>
        <w:t>Graficky vyznačeno v koordinačním výkrese i v textu odůvodnění, jako hodnoty uvedeno v textu ÚP.</w:t>
      </w:r>
    </w:p>
    <w:p w14:paraId="6434ACA7" w14:textId="49EB9289" w:rsidR="00A8745D" w:rsidRPr="00A8745D" w:rsidRDefault="00A8745D" w:rsidP="00A8745D">
      <w:pPr>
        <w:pStyle w:val="Odstavecseseznamem"/>
        <w:numPr>
          <w:ilvl w:val="0"/>
          <w:numId w:val="106"/>
        </w:numPr>
        <w:spacing w:before="60" w:after="60" w:line="240" w:lineRule="auto"/>
        <w:rPr>
          <w:rFonts w:asciiTheme="minorHAnsi" w:hAnsiTheme="minorHAnsi" w:cstheme="minorHAnsi"/>
        </w:rPr>
      </w:pPr>
      <w:r w:rsidRPr="00A8745D">
        <w:rPr>
          <w:rFonts w:asciiTheme="minorHAnsi" w:hAnsiTheme="minorHAnsi" w:cstheme="minorHAnsi"/>
        </w:rPr>
        <w:t xml:space="preserve">V textu změny Úp byl upraven stávající text </w:t>
      </w:r>
      <w:r>
        <w:rPr>
          <w:rFonts w:asciiTheme="minorHAnsi" w:hAnsiTheme="minorHAnsi" w:cstheme="minorHAnsi"/>
        </w:rPr>
        <w:t xml:space="preserve">na str. 19 </w:t>
      </w:r>
      <w:r w:rsidRPr="00A8745D">
        <w:rPr>
          <w:rFonts w:asciiTheme="minorHAnsi" w:hAnsiTheme="minorHAnsi" w:cstheme="minorHAnsi"/>
        </w:rPr>
        <w:t>do podoby:</w:t>
      </w:r>
    </w:p>
    <w:p w14:paraId="42B17EDA" w14:textId="616664FD" w:rsidR="00137127" w:rsidRPr="00A8745D" w:rsidRDefault="00137127" w:rsidP="00A8745D">
      <w:pPr>
        <w:spacing w:before="60" w:after="60" w:line="240" w:lineRule="auto"/>
        <w:rPr>
          <w:rFonts w:asciiTheme="minorHAnsi" w:hAnsiTheme="minorHAnsi" w:cstheme="minorHAnsi"/>
        </w:rPr>
      </w:pPr>
      <w:r w:rsidRPr="00A8745D">
        <w:rPr>
          <w:rFonts w:asciiTheme="minorHAnsi" w:hAnsiTheme="minorHAnsi" w:cstheme="minorHAnsi"/>
        </w:rPr>
        <w:t xml:space="preserve">Zachovat vzrostlou zeleň na pozemcích ploch v blízkosti rybníka Chobot a na ploše </w:t>
      </w:r>
      <w:proofErr w:type="spellStart"/>
      <w:proofErr w:type="gramStart"/>
      <w:r w:rsidRPr="00A8745D">
        <w:rPr>
          <w:rFonts w:asciiTheme="minorHAnsi" w:hAnsiTheme="minorHAnsi" w:cstheme="minorHAnsi"/>
        </w:rPr>
        <w:t>MU.r</w:t>
      </w:r>
      <w:proofErr w:type="spellEnd"/>
      <w:proofErr w:type="gramEnd"/>
      <w:r w:rsidRPr="00A8745D">
        <w:rPr>
          <w:rFonts w:asciiTheme="minorHAnsi" w:hAnsiTheme="minorHAnsi" w:cstheme="minorHAnsi"/>
        </w:rPr>
        <w:t xml:space="preserve"> označené ve změně č.</w:t>
      </w:r>
      <w:r w:rsidR="00377E20" w:rsidRPr="00A8745D">
        <w:rPr>
          <w:rFonts w:asciiTheme="minorHAnsi" w:hAnsiTheme="minorHAnsi" w:cstheme="minorHAnsi"/>
        </w:rPr>
        <w:t xml:space="preserve"> </w:t>
      </w:r>
      <w:r w:rsidRPr="00A8745D">
        <w:rPr>
          <w:rFonts w:asciiTheme="minorHAnsi" w:hAnsiTheme="minorHAnsi" w:cstheme="minorHAnsi"/>
        </w:rPr>
        <w:t xml:space="preserve">3  ÚP indexem 06 vzhledem k účelům vymezeným bezprostředním okolí. </w:t>
      </w:r>
    </w:p>
    <w:p w14:paraId="65F8E5C7" w14:textId="77777777" w:rsidR="00BE378F" w:rsidRPr="003262DD" w:rsidRDefault="00BE378F" w:rsidP="00F551F4">
      <w:pPr>
        <w:spacing w:before="60" w:after="60" w:line="240" w:lineRule="auto"/>
        <w:rPr>
          <w:rFonts w:asciiTheme="minorHAnsi" w:hAnsiTheme="minorHAnsi" w:cstheme="minorHAnsi"/>
          <w:bCs/>
          <w:sz w:val="20"/>
          <w:szCs w:val="20"/>
        </w:rPr>
      </w:pPr>
    </w:p>
    <w:p w14:paraId="31BBF1AE" w14:textId="2F27C590" w:rsidR="00146A88" w:rsidRPr="003262DD" w:rsidRDefault="00146A88" w:rsidP="00F551F4">
      <w:pPr>
        <w:pStyle w:val="Nadpis1"/>
        <w:numPr>
          <w:ilvl w:val="0"/>
          <w:numId w:val="3"/>
        </w:numPr>
        <w:pBdr>
          <w:top w:val="single" w:sz="4" w:space="1" w:color="auto"/>
          <w:left w:val="single" w:sz="4" w:space="15" w:color="auto"/>
          <w:bottom w:val="single" w:sz="4" w:space="1" w:color="auto"/>
          <w:right w:val="single" w:sz="4" w:space="4"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67" w:name="_Toc163563583"/>
      <w:r w:rsidRPr="003262DD">
        <w:rPr>
          <w:rFonts w:asciiTheme="minorHAnsi" w:hAnsiTheme="minorHAnsi" w:cstheme="minorHAnsi"/>
          <w:sz w:val="22"/>
          <w:szCs w:val="22"/>
        </w:rPr>
        <w:t xml:space="preserve">výčet </w:t>
      </w:r>
      <w:r w:rsidR="00AF7E05" w:rsidRPr="003262DD">
        <w:rPr>
          <w:rFonts w:asciiTheme="minorHAnsi" w:hAnsiTheme="minorHAnsi" w:cstheme="minorHAnsi"/>
          <w:sz w:val="22"/>
          <w:szCs w:val="22"/>
        </w:rPr>
        <w:t>záležitostí nadmístního významu</w:t>
      </w:r>
      <w:r w:rsidRPr="003262DD">
        <w:rPr>
          <w:rFonts w:asciiTheme="minorHAnsi" w:hAnsiTheme="minorHAnsi" w:cstheme="minorHAnsi"/>
          <w:sz w:val="22"/>
          <w:szCs w:val="22"/>
        </w:rPr>
        <w:t xml:space="preserve">, které nejsou řešeny v zásadách územního rozvoje (§ 43 odst. 1 stav. </w:t>
      </w:r>
      <w:r w:rsidR="0011588D" w:rsidRPr="003262DD">
        <w:rPr>
          <w:rFonts w:asciiTheme="minorHAnsi" w:hAnsiTheme="minorHAnsi" w:cstheme="minorHAnsi"/>
          <w:sz w:val="22"/>
          <w:szCs w:val="22"/>
        </w:rPr>
        <w:t>zákona</w:t>
      </w:r>
      <w:r w:rsidRPr="003262DD">
        <w:rPr>
          <w:rFonts w:asciiTheme="minorHAnsi" w:hAnsiTheme="minorHAnsi" w:cstheme="minorHAnsi"/>
          <w:sz w:val="22"/>
          <w:szCs w:val="22"/>
        </w:rPr>
        <w:t>), s odůvodněním potřeby jejich vymezení,</w:t>
      </w:r>
      <w:bookmarkEnd w:id="67"/>
    </w:p>
    <w:p w14:paraId="344BBEC5" w14:textId="0FA71745" w:rsidR="00781C97" w:rsidRPr="003262DD" w:rsidRDefault="00781C97" w:rsidP="00F551F4">
      <w:pPr>
        <w:spacing w:before="60" w:after="60" w:line="240" w:lineRule="auto"/>
        <w:rPr>
          <w:rFonts w:asciiTheme="minorHAnsi" w:hAnsiTheme="minorHAnsi" w:cstheme="minorHAnsi"/>
          <w:bCs/>
          <w:sz w:val="22"/>
          <w:szCs w:val="22"/>
        </w:rPr>
      </w:pPr>
      <w:r w:rsidRPr="003262DD">
        <w:rPr>
          <w:rFonts w:asciiTheme="minorHAnsi" w:hAnsiTheme="minorHAnsi" w:cstheme="minorHAnsi"/>
          <w:bCs/>
          <w:sz w:val="22"/>
          <w:szCs w:val="22"/>
        </w:rPr>
        <w:t xml:space="preserve">Změnou č. 3 není </w:t>
      </w:r>
      <w:r w:rsidRPr="003262DD">
        <w:rPr>
          <w:rFonts w:asciiTheme="minorHAnsi" w:hAnsiTheme="minorHAnsi" w:cstheme="minorHAnsi"/>
          <w:b/>
          <w:bCs/>
          <w:sz w:val="22"/>
          <w:szCs w:val="22"/>
        </w:rPr>
        <w:t>nevymezena žádná záležitost nadmístního významu</w:t>
      </w:r>
      <w:r w:rsidRPr="003262DD">
        <w:rPr>
          <w:rFonts w:asciiTheme="minorHAnsi" w:hAnsiTheme="minorHAnsi" w:cstheme="minorHAnsi"/>
          <w:bCs/>
          <w:sz w:val="22"/>
          <w:szCs w:val="22"/>
        </w:rPr>
        <w:t>, která by měla být řešena  v Zásadách územního rozvoje Středočeského kraje.</w:t>
      </w:r>
    </w:p>
    <w:p w14:paraId="5CC6EBEB" w14:textId="11C8FDA2" w:rsidR="004E3495" w:rsidRPr="003262DD" w:rsidRDefault="009C1E7C" w:rsidP="00F551F4">
      <w:pPr>
        <w:spacing w:before="60" w:after="60" w:line="240" w:lineRule="auto"/>
        <w:rPr>
          <w:rFonts w:asciiTheme="minorHAnsi" w:hAnsiTheme="minorHAnsi" w:cstheme="minorHAnsi"/>
          <w:bCs/>
          <w:sz w:val="22"/>
          <w:szCs w:val="22"/>
        </w:rPr>
      </w:pPr>
      <w:r w:rsidRPr="003262DD">
        <w:rPr>
          <w:rFonts w:asciiTheme="minorHAnsi" w:hAnsiTheme="minorHAnsi" w:cstheme="minorHAnsi"/>
          <w:bCs/>
          <w:sz w:val="22"/>
          <w:szCs w:val="22"/>
        </w:rPr>
        <w:t xml:space="preserve">Nadále v ÚP Kačice po změně č. 3 není vyžadováno </w:t>
      </w:r>
      <w:r w:rsidR="004E3495" w:rsidRPr="003262DD">
        <w:rPr>
          <w:rFonts w:asciiTheme="minorHAnsi" w:hAnsiTheme="minorHAnsi" w:cstheme="minorHAnsi"/>
          <w:sz w:val="22"/>
          <w:szCs w:val="22"/>
        </w:rPr>
        <w:t xml:space="preserve">zařadit východní silniční </w:t>
      </w:r>
      <w:r w:rsidR="00656D30" w:rsidRPr="003262DD">
        <w:rPr>
          <w:rFonts w:asciiTheme="minorHAnsi" w:hAnsiTheme="minorHAnsi" w:cstheme="minorHAnsi"/>
          <w:sz w:val="22"/>
          <w:szCs w:val="22"/>
        </w:rPr>
        <w:t>obchvat – předložku</w:t>
      </w:r>
      <w:r w:rsidR="004E3495" w:rsidRPr="003262DD">
        <w:rPr>
          <w:rFonts w:asciiTheme="minorHAnsi" w:hAnsiTheme="minorHAnsi" w:cstheme="minorHAnsi"/>
          <w:sz w:val="22"/>
          <w:szCs w:val="22"/>
        </w:rPr>
        <w:t xml:space="preserve"> silnice II/236 do nadřazené územně plánovací dokumentace – do Zásad územního rozvoje Středočeského kraje.</w:t>
      </w:r>
    </w:p>
    <w:p w14:paraId="28652648" w14:textId="77777777" w:rsidR="005576B3" w:rsidRPr="003262DD" w:rsidRDefault="005576B3" w:rsidP="00F551F4">
      <w:pPr>
        <w:pStyle w:val="Nadpis1"/>
        <w:numPr>
          <w:ilvl w:val="0"/>
          <w:numId w:val="3"/>
        </w:numPr>
        <w:pBdr>
          <w:top w:val="single" w:sz="4" w:space="1" w:color="auto"/>
          <w:left w:val="single" w:sz="4" w:space="15" w:color="auto"/>
          <w:bottom w:val="single" w:sz="4" w:space="1" w:color="auto"/>
          <w:right w:val="single" w:sz="4" w:space="4"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68" w:name="_Toc157780440"/>
      <w:bookmarkStart w:id="69" w:name="_Toc157784720"/>
      <w:bookmarkStart w:id="70" w:name="_Toc163563584"/>
      <w:r w:rsidRPr="003262DD">
        <w:rPr>
          <w:rFonts w:asciiTheme="minorHAnsi" w:hAnsiTheme="minorHAnsi" w:cstheme="minorHAnsi"/>
          <w:sz w:val="22"/>
          <w:szCs w:val="22"/>
        </w:rPr>
        <w:t>vyhodnocení předpokládaných důsledků navrhovaného řešení na zemědělský půdní fond a pozemky určené k plnění funkce lesa</w:t>
      </w:r>
      <w:bookmarkEnd w:id="68"/>
      <w:bookmarkEnd w:id="69"/>
      <w:bookmarkEnd w:id="70"/>
    </w:p>
    <w:p w14:paraId="2ED6AA76" w14:textId="56751947" w:rsidR="005019D3" w:rsidRPr="003262DD" w:rsidRDefault="005019D3" w:rsidP="00F551F4">
      <w:pPr>
        <w:spacing w:before="60" w:after="60" w:line="240" w:lineRule="auto"/>
        <w:rPr>
          <w:rFonts w:asciiTheme="minorHAnsi" w:hAnsiTheme="minorHAnsi" w:cstheme="minorHAnsi"/>
          <w:bCs/>
          <w:sz w:val="22"/>
          <w:szCs w:val="22"/>
        </w:rPr>
      </w:pPr>
      <w:r w:rsidRPr="003262DD">
        <w:rPr>
          <w:rFonts w:asciiTheme="minorHAnsi" w:hAnsiTheme="minorHAnsi" w:cstheme="minorHAnsi"/>
          <w:b/>
          <w:bCs/>
          <w:sz w:val="22"/>
          <w:szCs w:val="22"/>
        </w:rPr>
        <w:t xml:space="preserve">Návrh změny č. </w:t>
      </w:r>
      <w:r w:rsidR="00020738" w:rsidRPr="003262DD">
        <w:rPr>
          <w:rFonts w:asciiTheme="minorHAnsi" w:hAnsiTheme="minorHAnsi" w:cstheme="minorHAnsi"/>
          <w:b/>
          <w:bCs/>
          <w:sz w:val="22"/>
          <w:szCs w:val="22"/>
        </w:rPr>
        <w:t>3</w:t>
      </w:r>
      <w:r w:rsidRPr="003262DD">
        <w:rPr>
          <w:rFonts w:asciiTheme="minorHAnsi" w:hAnsiTheme="minorHAnsi" w:cstheme="minorHAnsi"/>
          <w:b/>
          <w:bCs/>
          <w:sz w:val="22"/>
          <w:szCs w:val="22"/>
        </w:rPr>
        <w:t xml:space="preserve"> ÚP Kačice nevymezuje nové zábory zemědělského půdního fondu (ZPF) ani pozemky pro plnění funkcí lesa.</w:t>
      </w:r>
      <w:r w:rsidR="00020738" w:rsidRPr="003262DD">
        <w:rPr>
          <w:rFonts w:asciiTheme="minorHAnsi" w:hAnsiTheme="minorHAnsi" w:cstheme="minorHAnsi"/>
          <w:b/>
          <w:bCs/>
          <w:sz w:val="22"/>
          <w:szCs w:val="22"/>
        </w:rPr>
        <w:t xml:space="preserve"> </w:t>
      </w:r>
      <w:r w:rsidR="00020738" w:rsidRPr="003262DD">
        <w:rPr>
          <w:rFonts w:asciiTheme="minorHAnsi" w:hAnsiTheme="minorHAnsi" w:cstheme="minorHAnsi"/>
          <w:bCs/>
          <w:sz w:val="22"/>
          <w:szCs w:val="22"/>
        </w:rPr>
        <w:t xml:space="preserve">Lokality změn jsou v plochách přestavby, v zastavitelných plochách, nebo se týkají nestavební povahy v nezastavěném území, a proto nejsou </w:t>
      </w:r>
      <w:r w:rsidRPr="003262DD">
        <w:rPr>
          <w:rFonts w:asciiTheme="minorHAnsi" w:hAnsiTheme="minorHAnsi" w:cstheme="minorHAnsi"/>
          <w:bCs/>
          <w:sz w:val="22"/>
          <w:szCs w:val="22"/>
        </w:rPr>
        <w:t xml:space="preserve">zábory zemědělského půdního fondu nebo pozemků určených pro plnění funkcí lesa </w:t>
      </w:r>
      <w:r w:rsidR="00020738" w:rsidRPr="003262DD">
        <w:rPr>
          <w:rFonts w:asciiTheme="minorHAnsi" w:hAnsiTheme="minorHAnsi" w:cstheme="minorHAnsi"/>
          <w:bCs/>
          <w:sz w:val="22"/>
          <w:szCs w:val="22"/>
        </w:rPr>
        <w:t xml:space="preserve">vymezeny. </w:t>
      </w:r>
    </w:p>
    <w:p w14:paraId="23B9C3B5" w14:textId="77777777" w:rsidR="00372385" w:rsidRPr="003262DD" w:rsidRDefault="00372385" w:rsidP="00F551F4">
      <w:pPr>
        <w:pStyle w:val="Nadpis1"/>
        <w:numPr>
          <w:ilvl w:val="0"/>
          <w:numId w:val="3"/>
        </w:numPr>
        <w:pBdr>
          <w:top w:val="single" w:sz="4" w:space="1" w:color="auto"/>
          <w:left w:val="single" w:sz="4" w:space="15" w:color="auto"/>
          <w:bottom w:val="single" w:sz="4" w:space="1" w:color="auto"/>
          <w:right w:val="single" w:sz="4" w:space="4" w:color="auto"/>
        </w:pBdr>
        <w:shd w:val="clear" w:color="auto" w:fill="E0E0E0"/>
        <w:tabs>
          <w:tab w:val="num" w:pos="360"/>
        </w:tabs>
        <w:spacing w:before="60" w:line="240" w:lineRule="auto"/>
        <w:ind w:left="360" w:firstLine="0"/>
        <w:rPr>
          <w:rFonts w:asciiTheme="minorHAnsi" w:hAnsiTheme="minorHAnsi" w:cstheme="minorHAnsi"/>
          <w:sz w:val="22"/>
          <w:szCs w:val="22"/>
        </w:rPr>
      </w:pPr>
      <w:bookmarkStart w:id="71" w:name="_Toc147758513"/>
      <w:bookmarkStart w:id="72" w:name="_Toc160698808"/>
      <w:bookmarkStart w:id="73" w:name="_Toc163563585"/>
      <w:r w:rsidRPr="003262DD">
        <w:rPr>
          <w:rFonts w:asciiTheme="minorHAnsi" w:hAnsiTheme="minorHAnsi" w:cstheme="minorHAnsi"/>
          <w:sz w:val="22"/>
          <w:szCs w:val="22"/>
        </w:rPr>
        <w:t>Vyznačení lokalit změn územního plánu</w:t>
      </w:r>
      <w:bookmarkEnd w:id="71"/>
      <w:r w:rsidRPr="003262DD">
        <w:rPr>
          <w:rFonts w:asciiTheme="minorHAnsi" w:hAnsiTheme="minorHAnsi" w:cstheme="minorHAnsi"/>
          <w:sz w:val="22"/>
          <w:szCs w:val="22"/>
        </w:rPr>
        <w:t>,</w:t>
      </w:r>
      <w:bookmarkEnd w:id="72"/>
      <w:bookmarkEnd w:id="73"/>
      <w:r w:rsidRPr="003262DD">
        <w:rPr>
          <w:rFonts w:asciiTheme="minorHAnsi" w:hAnsiTheme="minorHAnsi" w:cstheme="minorHAnsi"/>
          <w:sz w:val="22"/>
          <w:szCs w:val="22"/>
        </w:rPr>
        <w:t xml:space="preserve"> </w:t>
      </w:r>
    </w:p>
    <w:p w14:paraId="5FD25954" w14:textId="77777777" w:rsidR="00372385" w:rsidRPr="003262DD" w:rsidRDefault="00372385" w:rsidP="00F551F4">
      <w:pPr>
        <w:spacing w:before="60" w:after="60" w:line="240" w:lineRule="auto"/>
        <w:rPr>
          <w:rFonts w:asciiTheme="minorHAnsi" w:hAnsiTheme="minorHAnsi" w:cstheme="minorHAnsi"/>
          <w:bCs/>
          <w:sz w:val="22"/>
          <w:szCs w:val="22"/>
        </w:rPr>
      </w:pPr>
    </w:p>
    <w:p w14:paraId="7C565006" w14:textId="27E18763" w:rsidR="005576B3" w:rsidRPr="003262DD" w:rsidRDefault="00FC4952" w:rsidP="00F551F4">
      <w:pPr>
        <w:spacing w:before="60" w:after="60" w:line="240" w:lineRule="auto"/>
        <w:rPr>
          <w:rFonts w:asciiTheme="minorHAnsi" w:hAnsiTheme="minorHAnsi" w:cstheme="minorHAnsi"/>
          <w:sz w:val="22"/>
          <w:szCs w:val="22"/>
        </w:rPr>
      </w:pPr>
      <w:r w:rsidRPr="003262DD">
        <w:rPr>
          <w:rFonts w:asciiTheme="minorHAnsi" w:hAnsiTheme="minorHAnsi" w:cstheme="minorHAnsi"/>
          <w:noProof/>
          <w:sz w:val="22"/>
          <w:szCs w:val="22"/>
        </w:rPr>
        <w:lastRenderedPageBreak/>
        <w:drawing>
          <wp:inline distT="0" distB="0" distL="0" distR="0" wp14:anchorId="1213B3EA" wp14:editId="4688E81E">
            <wp:extent cx="5657850" cy="2992151"/>
            <wp:effectExtent l="0" t="0" r="0" b="0"/>
            <wp:docPr id="37725918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259188" name=""/>
                    <pic:cNvPicPr/>
                  </pic:nvPicPr>
                  <pic:blipFill>
                    <a:blip r:embed="rId22"/>
                    <a:stretch>
                      <a:fillRect/>
                    </a:stretch>
                  </pic:blipFill>
                  <pic:spPr>
                    <a:xfrm>
                      <a:off x="0" y="0"/>
                      <a:ext cx="5671026" cy="2999119"/>
                    </a:xfrm>
                    <a:prstGeom prst="rect">
                      <a:avLst/>
                    </a:prstGeom>
                  </pic:spPr>
                </pic:pic>
              </a:graphicData>
            </a:graphic>
          </wp:inline>
        </w:drawing>
      </w:r>
      <w:r w:rsidR="005576B3" w:rsidRPr="003262DD">
        <w:rPr>
          <w:rFonts w:asciiTheme="minorHAnsi" w:hAnsiTheme="minorHAnsi" w:cstheme="minorHAnsi"/>
          <w:sz w:val="22"/>
          <w:szCs w:val="22"/>
        </w:rPr>
        <w:tab/>
      </w:r>
      <w:r w:rsidR="005576B3" w:rsidRPr="003262DD">
        <w:rPr>
          <w:rFonts w:asciiTheme="minorHAnsi" w:hAnsiTheme="minorHAnsi" w:cstheme="minorHAnsi"/>
          <w:sz w:val="22"/>
          <w:szCs w:val="22"/>
        </w:rPr>
        <w:tab/>
      </w:r>
      <w:r w:rsidR="005576B3" w:rsidRPr="003262DD">
        <w:rPr>
          <w:rFonts w:asciiTheme="minorHAnsi" w:hAnsiTheme="minorHAnsi" w:cstheme="minorHAnsi"/>
          <w:sz w:val="22"/>
          <w:szCs w:val="22"/>
        </w:rPr>
        <w:tab/>
      </w:r>
      <w:r w:rsidR="005576B3" w:rsidRPr="003262DD">
        <w:rPr>
          <w:rFonts w:asciiTheme="minorHAnsi" w:hAnsiTheme="minorHAnsi" w:cstheme="minorHAnsi"/>
          <w:sz w:val="22"/>
          <w:szCs w:val="22"/>
        </w:rPr>
        <w:tab/>
      </w:r>
      <w:r w:rsidR="005576B3" w:rsidRPr="003262DD">
        <w:rPr>
          <w:rFonts w:asciiTheme="minorHAnsi" w:hAnsiTheme="minorHAnsi" w:cstheme="minorHAnsi"/>
          <w:sz w:val="22"/>
          <w:szCs w:val="22"/>
        </w:rPr>
        <w:tab/>
        <w:t xml:space="preserve">     </w:t>
      </w:r>
    </w:p>
    <w:tbl>
      <w:tblPr>
        <w:tblStyle w:val="Mkatabulky"/>
        <w:tblW w:w="0" w:type="auto"/>
        <w:tblLook w:val="04A0" w:firstRow="1" w:lastRow="0" w:firstColumn="1" w:lastColumn="0" w:noHBand="0" w:noVBand="1"/>
      </w:tblPr>
      <w:tblGrid>
        <w:gridCol w:w="8777"/>
      </w:tblGrid>
      <w:tr w:rsidR="00D07C33" w:rsidRPr="003262DD" w14:paraId="591F4784" w14:textId="77777777" w:rsidTr="00531E9A">
        <w:trPr>
          <w:tblHeader/>
        </w:trPr>
        <w:tc>
          <w:tcPr>
            <w:tcW w:w="8777" w:type="dxa"/>
          </w:tcPr>
          <w:p w14:paraId="70E3401B" w14:textId="40C4B4AE" w:rsidR="00531E9A" w:rsidRPr="003262DD" w:rsidRDefault="00531E9A" w:rsidP="00F551F4">
            <w:pPr>
              <w:tabs>
                <w:tab w:val="left" w:pos="960"/>
              </w:tabs>
              <w:spacing w:before="60" w:after="60" w:line="240" w:lineRule="auto"/>
              <w:rPr>
                <w:rFonts w:ascii="Calibri" w:hAnsi="Calibri" w:cs="Calibri"/>
                <w:b/>
                <w:sz w:val="20"/>
                <w:szCs w:val="20"/>
              </w:rPr>
            </w:pPr>
            <w:r w:rsidRPr="003262DD">
              <w:rPr>
                <w:rFonts w:ascii="Calibri" w:hAnsi="Calibri" w:cs="Calibri"/>
                <w:b/>
                <w:sz w:val="20"/>
                <w:szCs w:val="20"/>
              </w:rPr>
              <w:t>Vymezení lokalit změny č. 3 územního plánu s návrhem plochy s rozdílným způsobem využití v platném územním plánu (obr. vlevo) a dle návrhu změny č. 3 ÚP Kačice (obr. vpravo):</w:t>
            </w:r>
          </w:p>
        </w:tc>
      </w:tr>
    </w:tbl>
    <w:p w14:paraId="4D61E0AA" w14:textId="77777777" w:rsidR="00531E9A" w:rsidRPr="003262DD" w:rsidRDefault="00531E9A" w:rsidP="00F551F4">
      <w:pPr>
        <w:tabs>
          <w:tab w:val="left" w:pos="960"/>
        </w:tabs>
        <w:spacing w:before="60" w:after="60" w:line="240" w:lineRule="auto"/>
        <w:rPr>
          <w:rFonts w:ascii="Calibri" w:hAnsi="Calibri" w:cs="Calibri"/>
          <w:b/>
          <w:sz w:val="20"/>
          <w:szCs w:val="20"/>
        </w:rPr>
      </w:pPr>
    </w:p>
    <w:p w14:paraId="3B3B5E4F" w14:textId="3FF3C920" w:rsidR="00FC4952" w:rsidRPr="003262DD" w:rsidRDefault="00FC4952"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 xml:space="preserve">lokalita č. </w:t>
      </w:r>
      <w:r w:rsidR="00F9652E" w:rsidRPr="003262DD">
        <w:rPr>
          <w:rFonts w:asciiTheme="minorHAnsi" w:hAnsiTheme="minorHAnsi" w:cstheme="minorHAnsi"/>
          <w:b/>
          <w:bCs/>
          <w:sz w:val="20"/>
          <w:szCs w:val="20"/>
        </w:rPr>
        <w:t>01:</w:t>
      </w:r>
    </w:p>
    <w:p w14:paraId="545510A4" w14:textId="77777777" w:rsidR="00F9652E" w:rsidRPr="003262DD" w:rsidRDefault="00FC4952"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stav: </w:t>
      </w:r>
      <w:r w:rsidR="00F9652E" w:rsidRPr="003262DD">
        <w:rPr>
          <w:rFonts w:asciiTheme="minorHAnsi" w:hAnsiTheme="minorHAnsi" w:cstheme="minorHAnsi"/>
          <w:sz w:val="20"/>
          <w:szCs w:val="20"/>
        </w:rPr>
        <w:t>Plochy výroby a skladování - zemědělská výroba (VZ)</w:t>
      </w:r>
    </w:p>
    <w:p w14:paraId="2B091A56" w14:textId="3875D6E1" w:rsidR="00FC4952" w:rsidRPr="003262DD" w:rsidRDefault="00FC4952"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sz w:val="20"/>
          <w:szCs w:val="20"/>
        </w:rPr>
        <w:t xml:space="preserve">návrh: </w:t>
      </w:r>
      <w:r w:rsidR="00F9652E" w:rsidRPr="003262DD">
        <w:rPr>
          <w:rFonts w:asciiTheme="minorHAnsi" w:hAnsiTheme="minorHAnsi" w:cstheme="minorHAnsi"/>
          <w:b/>
          <w:bCs/>
          <w:sz w:val="20"/>
          <w:szCs w:val="20"/>
        </w:rPr>
        <w:t>Výroba energie z obnovitelných zdrojů  /VE/, Přírodní všeobecné /NU/</w:t>
      </w:r>
    </w:p>
    <w:p w14:paraId="61E014E5" w14:textId="77777777" w:rsidR="00F9652E" w:rsidRPr="003262DD" w:rsidRDefault="00F9652E" w:rsidP="00F551F4">
      <w:pPr>
        <w:tabs>
          <w:tab w:val="left" w:pos="960"/>
        </w:tabs>
        <w:spacing w:before="60" w:after="60" w:line="240" w:lineRule="auto"/>
        <w:rPr>
          <w:rFonts w:asciiTheme="minorHAnsi" w:hAnsiTheme="minorHAnsi" w:cstheme="minorHAnsi"/>
          <w:b/>
          <w:bCs/>
          <w:sz w:val="20"/>
          <w:szCs w:val="20"/>
        </w:rPr>
      </w:pPr>
    </w:p>
    <w:p w14:paraId="2F7175A4" w14:textId="3FF6AF6A" w:rsidR="00F9652E" w:rsidRPr="003262DD" w:rsidRDefault="00155A09"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noProof/>
          <w:sz w:val="20"/>
          <w:szCs w:val="20"/>
        </w:rPr>
        <w:drawing>
          <wp:anchor distT="0" distB="0" distL="114300" distR="114300" simplePos="0" relativeHeight="251665408" behindDoc="0" locked="0" layoutInCell="1" allowOverlap="1" wp14:anchorId="33FFBF7A" wp14:editId="44CA95D4">
            <wp:simplePos x="0" y="0"/>
            <wp:positionH relativeFrom="column">
              <wp:posOffset>2842895</wp:posOffset>
            </wp:positionH>
            <wp:positionV relativeFrom="paragraph">
              <wp:posOffset>89535</wp:posOffset>
            </wp:positionV>
            <wp:extent cx="2129790" cy="1845945"/>
            <wp:effectExtent l="0" t="0" r="3810" b="1905"/>
            <wp:wrapSquare wrapText="bothSides"/>
            <wp:docPr id="194389571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29790" cy="1845945"/>
                    </a:xfrm>
                    <a:prstGeom prst="rect">
                      <a:avLst/>
                    </a:prstGeom>
                    <a:noFill/>
                  </pic:spPr>
                </pic:pic>
              </a:graphicData>
            </a:graphic>
            <wp14:sizeRelH relativeFrom="margin">
              <wp14:pctWidth>0</wp14:pctWidth>
            </wp14:sizeRelH>
            <wp14:sizeRelV relativeFrom="margin">
              <wp14:pctHeight>0</wp14:pctHeight>
            </wp14:sizeRelV>
          </wp:anchor>
        </w:drawing>
      </w:r>
      <w:r w:rsidRPr="003262DD">
        <w:rPr>
          <w:rFonts w:asciiTheme="minorHAnsi" w:hAnsiTheme="minorHAnsi" w:cstheme="minorHAnsi"/>
          <w:noProof/>
          <w:sz w:val="20"/>
          <w:szCs w:val="20"/>
        </w:rPr>
        <w:drawing>
          <wp:anchor distT="0" distB="0" distL="114300" distR="114300" simplePos="0" relativeHeight="251666432" behindDoc="0" locked="0" layoutInCell="1" allowOverlap="1" wp14:anchorId="1F928A03" wp14:editId="3080C4E0">
            <wp:simplePos x="0" y="0"/>
            <wp:positionH relativeFrom="column">
              <wp:posOffset>218440</wp:posOffset>
            </wp:positionH>
            <wp:positionV relativeFrom="paragraph">
              <wp:posOffset>90170</wp:posOffset>
            </wp:positionV>
            <wp:extent cx="2225675" cy="1866900"/>
            <wp:effectExtent l="0" t="0" r="3175" b="0"/>
            <wp:wrapSquare wrapText="bothSides"/>
            <wp:docPr id="43823292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232927" name=""/>
                    <pic:cNvPicPr/>
                  </pic:nvPicPr>
                  <pic:blipFill>
                    <a:blip r:embed="rId24">
                      <a:extLst>
                        <a:ext uri="{28A0092B-C50C-407E-A947-70E740481C1C}">
                          <a14:useLocalDpi xmlns:a14="http://schemas.microsoft.com/office/drawing/2010/main" val="0"/>
                        </a:ext>
                      </a:extLst>
                    </a:blip>
                    <a:stretch>
                      <a:fillRect/>
                    </a:stretch>
                  </pic:blipFill>
                  <pic:spPr>
                    <a:xfrm>
                      <a:off x="0" y="0"/>
                      <a:ext cx="2225675" cy="1866900"/>
                    </a:xfrm>
                    <a:prstGeom prst="rect">
                      <a:avLst/>
                    </a:prstGeom>
                  </pic:spPr>
                </pic:pic>
              </a:graphicData>
            </a:graphic>
            <wp14:sizeRelH relativeFrom="margin">
              <wp14:pctWidth>0</wp14:pctWidth>
            </wp14:sizeRelH>
            <wp14:sizeRelV relativeFrom="margin">
              <wp14:pctHeight>0</wp14:pctHeight>
            </wp14:sizeRelV>
          </wp:anchor>
        </w:drawing>
      </w:r>
    </w:p>
    <w:p w14:paraId="79089581" w14:textId="77777777" w:rsidR="00014732" w:rsidRPr="003262DD" w:rsidRDefault="00014732" w:rsidP="00F551F4">
      <w:pPr>
        <w:spacing w:before="60" w:after="60" w:line="240" w:lineRule="auto"/>
        <w:rPr>
          <w:rFonts w:asciiTheme="minorHAnsi" w:hAnsiTheme="minorHAnsi" w:cstheme="minorHAnsi"/>
          <w:sz w:val="20"/>
          <w:szCs w:val="20"/>
        </w:rPr>
      </w:pPr>
    </w:p>
    <w:p w14:paraId="491953B8" w14:textId="77777777" w:rsidR="00014732" w:rsidRPr="003262DD" w:rsidRDefault="00014732" w:rsidP="00F551F4">
      <w:pPr>
        <w:spacing w:before="60" w:after="60" w:line="240" w:lineRule="auto"/>
        <w:rPr>
          <w:rFonts w:asciiTheme="minorHAnsi" w:hAnsiTheme="minorHAnsi" w:cstheme="minorHAnsi"/>
          <w:sz w:val="20"/>
          <w:szCs w:val="20"/>
        </w:rPr>
      </w:pPr>
    </w:p>
    <w:p w14:paraId="7CA89683" w14:textId="77777777" w:rsidR="00014732" w:rsidRPr="003262DD" w:rsidRDefault="00014732" w:rsidP="00F551F4">
      <w:pPr>
        <w:spacing w:before="60" w:after="60" w:line="240" w:lineRule="auto"/>
        <w:rPr>
          <w:rFonts w:asciiTheme="minorHAnsi" w:hAnsiTheme="minorHAnsi" w:cstheme="minorHAnsi"/>
          <w:sz w:val="20"/>
          <w:szCs w:val="20"/>
        </w:rPr>
      </w:pPr>
    </w:p>
    <w:p w14:paraId="0C5B5F47" w14:textId="77777777" w:rsidR="00014732" w:rsidRPr="003262DD" w:rsidRDefault="00014732" w:rsidP="00F551F4">
      <w:pPr>
        <w:spacing w:before="60" w:after="60" w:line="240" w:lineRule="auto"/>
        <w:rPr>
          <w:rFonts w:asciiTheme="minorHAnsi" w:hAnsiTheme="minorHAnsi" w:cstheme="minorHAnsi"/>
          <w:sz w:val="20"/>
          <w:szCs w:val="20"/>
        </w:rPr>
      </w:pPr>
    </w:p>
    <w:p w14:paraId="71D84C32" w14:textId="77777777" w:rsidR="00014732" w:rsidRPr="003262DD" w:rsidRDefault="00014732" w:rsidP="00F551F4">
      <w:pPr>
        <w:spacing w:before="60" w:after="60" w:line="240" w:lineRule="auto"/>
        <w:rPr>
          <w:rFonts w:asciiTheme="minorHAnsi" w:hAnsiTheme="minorHAnsi" w:cstheme="minorHAnsi"/>
          <w:sz w:val="20"/>
          <w:szCs w:val="20"/>
        </w:rPr>
      </w:pPr>
    </w:p>
    <w:p w14:paraId="40421BB9" w14:textId="77777777" w:rsidR="00014732" w:rsidRPr="003262DD" w:rsidRDefault="00014732" w:rsidP="00F551F4">
      <w:pPr>
        <w:spacing w:before="60" w:after="60" w:line="240" w:lineRule="auto"/>
        <w:rPr>
          <w:rFonts w:asciiTheme="minorHAnsi" w:hAnsiTheme="minorHAnsi" w:cstheme="minorHAnsi"/>
          <w:sz w:val="20"/>
          <w:szCs w:val="20"/>
        </w:rPr>
      </w:pPr>
    </w:p>
    <w:p w14:paraId="67B03E4B" w14:textId="77777777" w:rsidR="00014732" w:rsidRPr="003262DD" w:rsidRDefault="00014732" w:rsidP="00F551F4">
      <w:pPr>
        <w:spacing w:before="60" w:after="60" w:line="240" w:lineRule="auto"/>
        <w:rPr>
          <w:rFonts w:asciiTheme="minorHAnsi" w:hAnsiTheme="minorHAnsi" w:cstheme="minorHAnsi"/>
          <w:sz w:val="20"/>
          <w:szCs w:val="20"/>
        </w:rPr>
      </w:pPr>
    </w:p>
    <w:p w14:paraId="52E4DE2F" w14:textId="77777777" w:rsidR="00014732" w:rsidRPr="003262DD" w:rsidRDefault="00014732" w:rsidP="00F551F4">
      <w:pPr>
        <w:spacing w:before="60" w:after="60" w:line="240" w:lineRule="auto"/>
        <w:rPr>
          <w:rFonts w:asciiTheme="minorHAnsi" w:hAnsiTheme="minorHAnsi" w:cstheme="minorHAnsi"/>
          <w:sz w:val="20"/>
          <w:szCs w:val="20"/>
        </w:rPr>
      </w:pPr>
    </w:p>
    <w:p w14:paraId="16F66C5F" w14:textId="77777777" w:rsidR="00014732" w:rsidRPr="003262DD" w:rsidRDefault="00014732" w:rsidP="00F551F4">
      <w:pPr>
        <w:spacing w:before="60" w:after="60" w:line="240" w:lineRule="auto"/>
        <w:rPr>
          <w:rFonts w:asciiTheme="minorHAnsi" w:hAnsiTheme="minorHAnsi" w:cstheme="minorHAnsi"/>
          <w:sz w:val="20"/>
          <w:szCs w:val="20"/>
        </w:rPr>
      </w:pPr>
    </w:p>
    <w:p w14:paraId="45301D3E" w14:textId="77777777" w:rsidR="004277B0" w:rsidRPr="003262DD" w:rsidRDefault="00014732"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 xml:space="preserve">lokalita </w:t>
      </w:r>
    </w:p>
    <w:p w14:paraId="34F5CE3F" w14:textId="77777777" w:rsidR="004277B0" w:rsidRPr="003262DD" w:rsidRDefault="004277B0" w:rsidP="00F551F4">
      <w:pPr>
        <w:tabs>
          <w:tab w:val="left" w:pos="960"/>
        </w:tabs>
        <w:spacing w:before="60" w:after="60" w:line="240" w:lineRule="auto"/>
        <w:rPr>
          <w:rFonts w:asciiTheme="minorHAnsi" w:hAnsiTheme="minorHAnsi" w:cstheme="minorHAnsi"/>
          <w:b/>
          <w:bCs/>
          <w:sz w:val="20"/>
          <w:szCs w:val="20"/>
        </w:rPr>
      </w:pPr>
    </w:p>
    <w:p w14:paraId="7E025764" w14:textId="77777777" w:rsidR="004277B0" w:rsidRPr="003262DD" w:rsidRDefault="004277B0" w:rsidP="00F551F4">
      <w:pPr>
        <w:tabs>
          <w:tab w:val="left" w:pos="960"/>
        </w:tabs>
        <w:spacing w:before="60" w:after="60" w:line="240" w:lineRule="auto"/>
        <w:rPr>
          <w:rFonts w:asciiTheme="minorHAnsi" w:hAnsiTheme="minorHAnsi" w:cstheme="minorHAnsi"/>
          <w:b/>
          <w:bCs/>
          <w:sz w:val="20"/>
          <w:szCs w:val="20"/>
        </w:rPr>
      </w:pPr>
    </w:p>
    <w:p w14:paraId="2CEAC391" w14:textId="77777777" w:rsidR="004277B0" w:rsidRPr="003262DD" w:rsidRDefault="004277B0" w:rsidP="00F551F4">
      <w:pPr>
        <w:tabs>
          <w:tab w:val="left" w:pos="960"/>
        </w:tabs>
        <w:spacing w:before="60" w:after="60" w:line="240" w:lineRule="auto"/>
        <w:rPr>
          <w:rFonts w:asciiTheme="minorHAnsi" w:hAnsiTheme="minorHAnsi" w:cstheme="minorHAnsi"/>
          <w:b/>
          <w:bCs/>
          <w:sz w:val="20"/>
          <w:szCs w:val="20"/>
        </w:rPr>
      </w:pPr>
    </w:p>
    <w:p w14:paraId="51F4071B" w14:textId="3ADF8B2B" w:rsidR="00014732" w:rsidRPr="003262DD" w:rsidRDefault="00014732"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č. 02:</w:t>
      </w:r>
    </w:p>
    <w:p w14:paraId="36920E3A" w14:textId="77777777" w:rsidR="00F4239A" w:rsidRPr="003262DD" w:rsidRDefault="00014732"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stav: </w:t>
      </w:r>
      <w:r w:rsidR="00F4239A" w:rsidRPr="003262DD">
        <w:rPr>
          <w:rFonts w:asciiTheme="minorHAnsi" w:hAnsiTheme="minorHAnsi" w:cstheme="minorHAnsi"/>
          <w:sz w:val="20"/>
          <w:szCs w:val="20"/>
        </w:rPr>
        <w:t>Plochy veřejných prostranství – zeleň na veřejných prostranstvích (ZV)</w:t>
      </w:r>
    </w:p>
    <w:p w14:paraId="30DCB602" w14:textId="162F5A4E" w:rsidR="00014732" w:rsidRPr="003262DD" w:rsidRDefault="00D1390C"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noProof/>
          <w:sz w:val="20"/>
          <w:szCs w:val="20"/>
        </w:rPr>
        <w:lastRenderedPageBreak/>
        <w:drawing>
          <wp:anchor distT="0" distB="0" distL="114300" distR="114300" simplePos="0" relativeHeight="251668480" behindDoc="0" locked="0" layoutInCell="1" allowOverlap="1" wp14:anchorId="2504282A" wp14:editId="4AC20C6C">
            <wp:simplePos x="0" y="0"/>
            <wp:positionH relativeFrom="column">
              <wp:posOffset>802005</wp:posOffset>
            </wp:positionH>
            <wp:positionV relativeFrom="paragraph">
              <wp:posOffset>233045</wp:posOffset>
            </wp:positionV>
            <wp:extent cx="1637665" cy="2037080"/>
            <wp:effectExtent l="0" t="0" r="635" b="1270"/>
            <wp:wrapSquare wrapText="bothSides"/>
            <wp:docPr id="59334481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37665" cy="2037080"/>
                    </a:xfrm>
                    <a:prstGeom prst="rect">
                      <a:avLst/>
                    </a:prstGeom>
                    <a:noFill/>
                  </pic:spPr>
                </pic:pic>
              </a:graphicData>
            </a:graphic>
            <wp14:sizeRelH relativeFrom="margin">
              <wp14:pctWidth>0</wp14:pctWidth>
            </wp14:sizeRelH>
            <wp14:sizeRelV relativeFrom="margin">
              <wp14:pctHeight>0</wp14:pctHeight>
            </wp14:sizeRelV>
          </wp:anchor>
        </w:drawing>
      </w:r>
      <w:r w:rsidRPr="003262DD">
        <w:rPr>
          <w:rFonts w:asciiTheme="minorHAnsi" w:hAnsiTheme="minorHAnsi" w:cstheme="minorHAnsi"/>
          <w:noProof/>
          <w:sz w:val="20"/>
          <w:szCs w:val="20"/>
        </w:rPr>
        <w:drawing>
          <wp:anchor distT="0" distB="0" distL="114300" distR="114300" simplePos="0" relativeHeight="251667456" behindDoc="0" locked="0" layoutInCell="1" allowOverlap="1" wp14:anchorId="1ED38169" wp14:editId="7450D861">
            <wp:simplePos x="0" y="0"/>
            <wp:positionH relativeFrom="column">
              <wp:posOffset>2919095</wp:posOffset>
            </wp:positionH>
            <wp:positionV relativeFrom="paragraph">
              <wp:posOffset>223520</wp:posOffset>
            </wp:positionV>
            <wp:extent cx="1360800" cy="2142000"/>
            <wp:effectExtent l="0" t="0" r="0" b="0"/>
            <wp:wrapSquare wrapText="bothSides"/>
            <wp:docPr id="78729596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95965" name=""/>
                    <pic:cNvPicPr/>
                  </pic:nvPicPr>
                  <pic:blipFill>
                    <a:blip r:embed="rId26">
                      <a:extLst>
                        <a:ext uri="{28A0092B-C50C-407E-A947-70E740481C1C}">
                          <a14:useLocalDpi xmlns:a14="http://schemas.microsoft.com/office/drawing/2010/main" val="0"/>
                        </a:ext>
                      </a:extLst>
                    </a:blip>
                    <a:stretch>
                      <a:fillRect/>
                    </a:stretch>
                  </pic:blipFill>
                  <pic:spPr>
                    <a:xfrm>
                      <a:off x="0" y="0"/>
                      <a:ext cx="1360800" cy="2142000"/>
                    </a:xfrm>
                    <a:prstGeom prst="rect">
                      <a:avLst/>
                    </a:prstGeom>
                  </pic:spPr>
                </pic:pic>
              </a:graphicData>
            </a:graphic>
            <wp14:sizeRelH relativeFrom="margin">
              <wp14:pctWidth>0</wp14:pctWidth>
            </wp14:sizeRelH>
            <wp14:sizeRelV relativeFrom="margin">
              <wp14:pctHeight>0</wp14:pctHeight>
            </wp14:sizeRelV>
          </wp:anchor>
        </w:drawing>
      </w:r>
      <w:r w:rsidR="00014732" w:rsidRPr="003262DD">
        <w:rPr>
          <w:rFonts w:asciiTheme="minorHAnsi" w:hAnsiTheme="minorHAnsi" w:cstheme="minorHAnsi"/>
          <w:sz w:val="20"/>
          <w:szCs w:val="20"/>
        </w:rPr>
        <w:t xml:space="preserve">návrh: </w:t>
      </w:r>
      <w:r w:rsidR="00F4239A" w:rsidRPr="003262DD">
        <w:rPr>
          <w:rFonts w:asciiTheme="minorHAnsi" w:hAnsiTheme="minorHAnsi" w:cstheme="minorHAnsi"/>
          <w:b/>
          <w:bCs/>
          <w:sz w:val="20"/>
          <w:szCs w:val="20"/>
        </w:rPr>
        <w:t>Zeleň – zahrady a sady /ZZ/</w:t>
      </w:r>
    </w:p>
    <w:p w14:paraId="7B7BA84A" w14:textId="2A443844" w:rsidR="00014732" w:rsidRPr="003262DD" w:rsidRDefault="00014732" w:rsidP="00F551F4">
      <w:pPr>
        <w:spacing w:before="60" w:after="60" w:line="240" w:lineRule="auto"/>
        <w:rPr>
          <w:rFonts w:asciiTheme="minorHAnsi" w:hAnsiTheme="minorHAnsi" w:cstheme="minorHAnsi"/>
          <w:sz w:val="20"/>
          <w:szCs w:val="20"/>
        </w:rPr>
      </w:pPr>
    </w:p>
    <w:p w14:paraId="1194FFA8" w14:textId="77777777" w:rsidR="00B94528" w:rsidRPr="003262DD" w:rsidRDefault="00B94528" w:rsidP="00F551F4">
      <w:pPr>
        <w:spacing w:before="60" w:after="60" w:line="240" w:lineRule="auto"/>
        <w:rPr>
          <w:rFonts w:asciiTheme="minorHAnsi" w:hAnsiTheme="minorHAnsi" w:cstheme="minorHAnsi"/>
          <w:sz w:val="20"/>
          <w:szCs w:val="20"/>
        </w:rPr>
      </w:pPr>
    </w:p>
    <w:p w14:paraId="75BD230F" w14:textId="77777777" w:rsidR="00B94528" w:rsidRPr="003262DD" w:rsidRDefault="00B94528" w:rsidP="00F551F4">
      <w:pPr>
        <w:spacing w:before="60" w:after="60" w:line="240" w:lineRule="auto"/>
        <w:rPr>
          <w:rFonts w:asciiTheme="minorHAnsi" w:hAnsiTheme="minorHAnsi" w:cstheme="minorHAnsi"/>
          <w:sz w:val="20"/>
          <w:szCs w:val="20"/>
        </w:rPr>
      </w:pPr>
    </w:p>
    <w:p w14:paraId="623C2F0A" w14:textId="77777777" w:rsidR="00B94528" w:rsidRPr="003262DD" w:rsidRDefault="00B94528" w:rsidP="00F551F4">
      <w:pPr>
        <w:spacing w:before="60" w:after="60" w:line="240" w:lineRule="auto"/>
        <w:rPr>
          <w:rFonts w:asciiTheme="minorHAnsi" w:hAnsiTheme="minorHAnsi" w:cstheme="minorHAnsi"/>
          <w:sz w:val="20"/>
          <w:szCs w:val="20"/>
        </w:rPr>
      </w:pPr>
    </w:p>
    <w:p w14:paraId="346A8E01" w14:textId="77777777" w:rsidR="00B94528" w:rsidRPr="003262DD" w:rsidRDefault="00B94528" w:rsidP="00F551F4">
      <w:pPr>
        <w:spacing w:before="60" w:after="60" w:line="240" w:lineRule="auto"/>
        <w:rPr>
          <w:rFonts w:asciiTheme="minorHAnsi" w:hAnsiTheme="minorHAnsi" w:cstheme="minorHAnsi"/>
          <w:sz w:val="20"/>
          <w:szCs w:val="20"/>
        </w:rPr>
      </w:pPr>
    </w:p>
    <w:p w14:paraId="21A356AF" w14:textId="77777777" w:rsidR="00B94528" w:rsidRPr="003262DD" w:rsidRDefault="00B94528" w:rsidP="00F551F4">
      <w:pPr>
        <w:spacing w:before="60" w:after="60" w:line="240" w:lineRule="auto"/>
        <w:rPr>
          <w:rFonts w:asciiTheme="minorHAnsi" w:hAnsiTheme="minorHAnsi" w:cstheme="minorHAnsi"/>
          <w:sz w:val="20"/>
          <w:szCs w:val="20"/>
        </w:rPr>
      </w:pPr>
    </w:p>
    <w:p w14:paraId="6D8430B2" w14:textId="77777777" w:rsidR="00B94528" w:rsidRPr="003262DD" w:rsidRDefault="00B94528" w:rsidP="00F551F4">
      <w:pPr>
        <w:spacing w:before="60" w:after="60" w:line="240" w:lineRule="auto"/>
        <w:rPr>
          <w:rFonts w:asciiTheme="minorHAnsi" w:hAnsiTheme="minorHAnsi" w:cstheme="minorHAnsi"/>
          <w:sz w:val="20"/>
          <w:szCs w:val="20"/>
        </w:rPr>
      </w:pPr>
    </w:p>
    <w:p w14:paraId="3FA70A6A" w14:textId="77777777" w:rsidR="00B94528" w:rsidRPr="003262DD" w:rsidRDefault="00B94528" w:rsidP="00F551F4">
      <w:pPr>
        <w:spacing w:before="60" w:after="60" w:line="240" w:lineRule="auto"/>
        <w:rPr>
          <w:rFonts w:asciiTheme="minorHAnsi" w:hAnsiTheme="minorHAnsi" w:cstheme="minorHAnsi"/>
          <w:sz w:val="20"/>
          <w:szCs w:val="20"/>
        </w:rPr>
      </w:pPr>
    </w:p>
    <w:p w14:paraId="7A015041" w14:textId="77777777" w:rsidR="00B94528" w:rsidRPr="003262DD" w:rsidRDefault="00B94528" w:rsidP="00F551F4">
      <w:pPr>
        <w:spacing w:before="60" w:after="60" w:line="240" w:lineRule="auto"/>
        <w:rPr>
          <w:rFonts w:asciiTheme="minorHAnsi" w:hAnsiTheme="minorHAnsi" w:cstheme="minorHAnsi"/>
          <w:sz w:val="20"/>
          <w:szCs w:val="20"/>
        </w:rPr>
      </w:pPr>
    </w:p>
    <w:p w14:paraId="46245635" w14:textId="77777777" w:rsidR="00B94528" w:rsidRPr="003262DD" w:rsidRDefault="00B94528" w:rsidP="00F551F4">
      <w:pPr>
        <w:spacing w:before="60" w:after="60" w:line="240" w:lineRule="auto"/>
        <w:rPr>
          <w:rFonts w:asciiTheme="minorHAnsi" w:hAnsiTheme="minorHAnsi" w:cstheme="minorHAnsi"/>
          <w:sz w:val="20"/>
          <w:szCs w:val="20"/>
        </w:rPr>
      </w:pPr>
    </w:p>
    <w:p w14:paraId="1DB35884" w14:textId="77777777" w:rsidR="00894723" w:rsidRPr="003262DD" w:rsidRDefault="00894723" w:rsidP="00F551F4">
      <w:pPr>
        <w:tabs>
          <w:tab w:val="left" w:pos="960"/>
        </w:tabs>
        <w:spacing w:before="60" w:after="60" w:line="240" w:lineRule="auto"/>
        <w:rPr>
          <w:rFonts w:asciiTheme="minorHAnsi" w:hAnsiTheme="minorHAnsi" w:cstheme="minorHAnsi"/>
          <w:b/>
          <w:bCs/>
          <w:sz w:val="20"/>
          <w:szCs w:val="20"/>
        </w:rPr>
      </w:pPr>
    </w:p>
    <w:p w14:paraId="2A4770E2" w14:textId="77777777" w:rsidR="00894723" w:rsidRPr="003262DD" w:rsidRDefault="00894723" w:rsidP="00F551F4">
      <w:pPr>
        <w:tabs>
          <w:tab w:val="left" w:pos="960"/>
        </w:tabs>
        <w:spacing w:before="60" w:after="60" w:line="240" w:lineRule="auto"/>
        <w:rPr>
          <w:rFonts w:asciiTheme="minorHAnsi" w:hAnsiTheme="minorHAnsi" w:cstheme="minorHAnsi"/>
          <w:b/>
          <w:bCs/>
          <w:sz w:val="20"/>
          <w:szCs w:val="20"/>
        </w:rPr>
      </w:pPr>
    </w:p>
    <w:p w14:paraId="695F82A0" w14:textId="77777777" w:rsidR="00894723" w:rsidRPr="003262DD" w:rsidRDefault="00894723" w:rsidP="00F551F4">
      <w:pPr>
        <w:tabs>
          <w:tab w:val="left" w:pos="960"/>
        </w:tabs>
        <w:spacing w:before="60" w:after="60" w:line="240" w:lineRule="auto"/>
        <w:rPr>
          <w:rFonts w:asciiTheme="minorHAnsi" w:hAnsiTheme="minorHAnsi" w:cstheme="minorHAnsi"/>
          <w:b/>
          <w:bCs/>
          <w:sz w:val="20"/>
          <w:szCs w:val="20"/>
        </w:rPr>
      </w:pPr>
    </w:p>
    <w:p w14:paraId="01E9D939" w14:textId="11C26313" w:rsidR="00B94528" w:rsidRPr="003262DD" w:rsidRDefault="00B94528"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lokalita č. 03:</w:t>
      </w:r>
    </w:p>
    <w:p w14:paraId="567B97C5" w14:textId="1EB589DB" w:rsidR="00671517" w:rsidRPr="003262DD" w:rsidRDefault="00B94528"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stav: </w:t>
      </w:r>
      <w:r w:rsidR="00671517" w:rsidRPr="003262DD">
        <w:rPr>
          <w:rFonts w:asciiTheme="minorHAnsi" w:hAnsiTheme="minorHAnsi" w:cstheme="minorHAnsi"/>
          <w:b/>
          <w:bCs/>
          <w:sz w:val="20"/>
          <w:szCs w:val="20"/>
        </w:rPr>
        <w:t>Linie</w:t>
      </w:r>
      <w:r w:rsidR="00671517" w:rsidRPr="003262DD">
        <w:rPr>
          <w:rFonts w:asciiTheme="minorHAnsi" w:hAnsiTheme="minorHAnsi" w:cstheme="minorHAnsi"/>
          <w:sz w:val="20"/>
          <w:szCs w:val="20"/>
        </w:rPr>
        <w:t xml:space="preserve"> pro územní rezervu silnice III. třídy </w:t>
      </w:r>
      <w:r w:rsidR="00553B9C" w:rsidRPr="003262DD">
        <w:rPr>
          <w:rFonts w:asciiTheme="minorHAnsi" w:hAnsiTheme="minorHAnsi" w:cstheme="minorHAnsi"/>
          <w:sz w:val="20"/>
          <w:szCs w:val="20"/>
        </w:rPr>
        <w:t xml:space="preserve">(obr. </w:t>
      </w:r>
      <w:proofErr w:type="spellStart"/>
      <w:r w:rsidR="00553B9C" w:rsidRPr="003262DD">
        <w:rPr>
          <w:rFonts w:asciiTheme="minorHAnsi" w:hAnsiTheme="minorHAnsi" w:cstheme="minorHAnsi"/>
          <w:sz w:val="20"/>
          <w:szCs w:val="20"/>
        </w:rPr>
        <w:t>horníře</w:t>
      </w:r>
      <w:proofErr w:type="spellEnd"/>
      <w:r w:rsidR="00553B9C" w:rsidRPr="003262DD">
        <w:rPr>
          <w:rFonts w:asciiTheme="minorHAnsi" w:hAnsiTheme="minorHAnsi" w:cstheme="minorHAnsi"/>
          <w:sz w:val="20"/>
          <w:szCs w:val="20"/>
        </w:rPr>
        <w:t>)</w:t>
      </w:r>
    </w:p>
    <w:p w14:paraId="2609412A" w14:textId="76EC8BB8" w:rsidR="00B94528" w:rsidRPr="003262DD" w:rsidRDefault="00B94528"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sz w:val="20"/>
          <w:szCs w:val="20"/>
        </w:rPr>
        <w:t xml:space="preserve">návrh: </w:t>
      </w:r>
      <w:r w:rsidR="00671517" w:rsidRPr="003262DD">
        <w:rPr>
          <w:rFonts w:asciiTheme="minorHAnsi" w:hAnsiTheme="minorHAnsi" w:cstheme="minorHAnsi"/>
          <w:b/>
          <w:bCs/>
          <w:sz w:val="20"/>
          <w:szCs w:val="20"/>
        </w:rPr>
        <w:t>Plocha územní rezervy: Doprava silniční /DS/</w:t>
      </w:r>
      <w:r w:rsidR="00553B9C" w:rsidRPr="003262DD">
        <w:rPr>
          <w:rFonts w:asciiTheme="minorHAnsi" w:hAnsiTheme="minorHAnsi" w:cstheme="minorHAnsi"/>
          <w:b/>
          <w:bCs/>
          <w:sz w:val="20"/>
          <w:szCs w:val="20"/>
        </w:rPr>
        <w:t xml:space="preserve"> (obr. </w:t>
      </w:r>
    </w:p>
    <w:p w14:paraId="1E51246F" w14:textId="2A8D7B1F" w:rsidR="00444913" w:rsidRPr="003262DD" w:rsidRDefault="00444913"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noProof/>
          <w:sz w:val="20"/>
          <w:szCs w:val="20"/>
        </w:rPr>
        <w:drawing>
          <wp:anchor distT="0" distB="0" distL="114300" distR="114300" simplePos="0" relativeHeight="251669504" behindDoc="0" locked="0" layoutInCell="1" allowOverlap="1" wp14:anchorId="21193693" wp14:editId="7F48333E">
            <wp:simplePos x="0" y="0"/>
            <wp:positionH relativeFrom="column">
              <wp:posOffset>1156970</wp:posOffset>
            </wp:positionH>
            <wp:positionV relativeFrom="paragraph">
              <wp:posOffset>80645</wp:posOffset>
            </wp:positionV>
            <wp:extent cx="3844800" cy="3358800"/>
            <wp:effectExtent l="0" t="0" r="3810" b="0"/>
            <wp:wrapSquare wrapText="bothSides"/>
            <wp:docPr id="505738766"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44800" cy="3358800"/>
                    </a:xfrm>
                    <a:prstGeom prst="rect">
                      <a:avLst/>
                    </a:prstGeom>
                    <a:noFill/>
                  </pic:spPr>
                </pic:pic>
              </a:graphicData>
            </a:graphic>
            <wp14:sizeRelH relativeFrom="margin">
              <wp14:pctWidth>0</wp14:pctWidth>
            </wp14:sizeRelH>
            <wp14:sizeRelV relativeFrom="margin">
              <wp14:pctHeight>0</wp14:pctHeight>
            </wp14:sizeRelV>
          </wp:anchor>
        </w:drawing>
      </w:r>
    </w:p>
    <w:p w14:paraId="154B3F00"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1883B0E2"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2D5ECE24"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71CA383C"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2018988B"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36AEE593"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0C42F4F1"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56DE4FB2"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1CD454D0"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10226DAB"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10138492"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1AD6D3FE" w14:textId="77777777" w:rsidR="00315AC7" w:rsidRPr="003262DD" w:rsidRDefault="00315AC7" w:rsidP="00F551F4">
      <w:pPr>
        <w:spacing w:before="60" w:after="60" w:line="240" w:lineRule="auto"/>
        <w:ind w:firstLine="708"/>
        <w:rPr>
          <w:rFonts w:asciiTheme="minorHAnsi" w:hAnsiTheme="minorHAnsi" w:cstheme="minorHAnsi"/>
          <w:sz w:val="20"/>
          <w:szCs w:val="20"/>
        </w:rPr>
      </w:pPr>
    </w:p>
    <w:p w14:paraId="20638963" w14:textId="3F49E5A8" w:rsidR="00315AC7" w:rsidRPr="003262DD" w:rsidRDefault="00315AC7" w:rsidP="00F551F4">
      <w:pPr>
        <w:spacing w:before="60" w:after="60" w:line="240" w:lineRule="auto"/>
        <w:ind w:firstLine="708"/>
        <w:rPr>
          <w:rFonts w:asciiTheme="minorHAnsi" w:hAnsiTheme="minorHAnsi" w:cstheme="minorHAnsi"/>
          <w:sz w:val="20"/>
          <w:szCs w:val="20"/>
        </w:rPr>
      </w:pPr>
    </w:p>
    <w:p w14:paraId="2F972A7F" w14:textId="08F86C82" w:rsidR="00315AC7" w:rsidRPr="003262DD" w:rsidRDefault="00315AC7" w:rsidP="00F551F4">
      <w:pPr>
        <w:spacing w:before="60" w:after="60" w:line="240" w:lineRule="auto"/>
        <w:ind w:firstLine="708"/>
        <w:rPr>
          <w:rFonts w:asciiTheme="minorHAnsi" w:hAnsiTheme="minorHAnsi" w:cstheme="minorHAnsi"/>
          <w:sz w:val="20"/>
          <w:szCs w:val="20"/>
        </w:rPr>
      </w:pPr>
    </w:p>
    <w:p w14:paraId="7A8F3126" w14:textId="2984A7BB" w:rsidR="00315AC7" w:rsidRPr="003262DD" w:rsidRDefault="00315AC7" w:rsidP="00F551F4">
      <w:pPr>
        <w:spacing w:before="60" w:after="60" w:line="240" w:lineRule="auto"/>
        <w:ind w:firstLine="708"/>
        <w:rPr>
          <w:rFonts w:asciiTheme="minorHAnsi" w:hAnsiTheme="minorHAnsi" w:cstheme="minorHAnsi"/>
          <w:sz w:val="20"/>
          <w:szCs w:val="20"/>
        </w:rPr>
      </w:pPr>
    </w:p>
    <w:p w14:paraId="393CF1B2" w14:textId="14217D98" w:rsidR="00315AC7" w:rsidRPr="003262DD" w:rsidRDefault="00315AC7" w:rsidP="00F551F4">
      <w:pPr>
        <w:spacing w:before="60" w:after="60" w:line="240" w:lineRule="auto"/>
        <w:ind w:firstLine="708"/>
        <w:rPr>
          <w:rFonts w:asciiTheme="minorHAnsi" w:hAnsiTheme="minorHAnsi" w:cstheme="minorHAnsi"/>
          <w:sz w:val="20"/>
          <w:szCs w:val="20"/>
        </w:rPr>
      </w:pPr>
    </w:p>
    <w:p w14:paraId="1484E945" w14:textId="3D677724" w:rsidR="00315AC7" w:rsidRPr="003262DD" w:rsidRDefault="00315AC7" w:rsidP="00F551F4">
      <w:pPr>
        <w:spacing w:before="60" w:after="60" w:line="240" w:lineRule="auto"/>
        <w:ind w:firstLine="708"/>
        <w:rPr>
          <w:rFonts w:asciiTheme="minorHAnsi" w:hAnsiTheme="minorHAnsi" w:cstheme="minorHAnsi"/>
          <w:sz w:val="20"/>
          <w:szCs w:val="20"/>
        </w:rPr>
      </w:pPr>
      <w:r w:rsidRPr="003262DD">
        <w:rPr>
          <w:rFonts w:asciiTheme="minorHAnsi" w:hAnsiTheme="minorHAnsi" w:cstheme="minorHAnsi"/>
          <w:noProof/>
          <w:sz w:val="20"/>
          <w:szCs w:val="20"/>
        </w:rPr>
        <w:lastRenderedPageBreak/>
        <w:drawing>
          <wp:anchor distT="0" distB="0" distL="114300" distR="114300" simplePos="0" relativeHeight="251670528" behindDoc="0" locked="0" layoutInCell="1" allowOverlap="1" wp14:anchorId="05A97D33" wp14:editId="279ADBBC">
            <wp:simplePos x="0" y="0"/>
            <wp:positionH relativeFrom="column">
              <wp:posOffset>360105</wp:posOffset>
            </wp:positionH>
            <wp:positionV relativeFrom="paragraph">
              <wp:posOffset>67945</wp:posOffset>
            </wp:positionV>
            <wp:extent cx="4917440" cy="4611370"/>
            <wp:effectExtent l="0" t="0" r="0" b="0"/>
            <wp:wrapSquare wrapText="bothSides"/>
            <wp:docPr id="97511108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111084" name=""/>
                    <pic:cNvPicPr/>
                  </pic:nvPicPr>
                  <pic:blipFill>
                    <a:blip r:embed="rId28">
                      <a:extLst>
                        <a:ext uri="{28A0092B-C50C-407E-A947-70E740481C1C}">
                          <a14:useLocalDpi xmlns:a14="http://schemas.microsoft.com/office/drawing/2010/main" val="0"/>
                        </a:ext>
                      </a:extLst>
                    </a:blip>
                    <a:stretch>
                      <a:fillRect/>
                    </a:stretch>
                  </pic:blipFill>
                  <pic:spPr>
                    <a:xfrm>
                      <a:off x="0" y="0"/>
                      <a:ext cx="4917440" cy="4611370"/>
                    </a:xfrm>
                    <a:prstGeom prst="rect">
                      <a:avLst/>
                    </a:prstGeom>
                  </pic:spPr>
                </pic:pic>
              </a:graphicData>
            </a:graphic>
            <wp14:sizeRelH relativeFrom="margin">
              <wp14:pctWidth>0</wp14:pctWidth>
            </wp14:sizeRelH>
            <wp14:sizeRelV relativeFrom="margin">
              <wp14:pctHeight>0</wp14:pctHeight>
            </wp14:sizeRelV>
          </wp:anchor>
        </w:drawing>
      </w:r>
    </w:p>
    <w:p w14:paraId="4E6EDDD4" w14:textId="7DCF732E" w:rsidR="00315AC7" w:rsidRPr="003262DD" w:rsidRDefault="00315AC7"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lokalita č. 04:</w:t>
      </w:r>
    </w:p>
    <w:p w14:paraId="0901C2DA" w14:textId="6267791E" w:rsidR="00242F4F" w:rsidRPr="003262DD" w:rsidRDefault="00315AC7"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sz w:val="20"/>
          <w:szCs w:val="20"/>
        </w:rPr>
        <w:t xml:space="preserve">stav: </w:t>
      </w:r>
      <w:r w:rsidR="00242F4F" w:rsidRPr="003262DD">
        <w:rPr>
          <w:rFonts w:asciiTheme="minorHAnsi" w:hAnsiTheme="minorHAnsi" w:cstheme="minorHAnsi"/>
          <w:sz w:val="20"/>
          <w:szCs w:val="20"/>
        </w:rPr>
        <w:t>Plochy bydlení, v rodinných domech – venkovské (BV</w:t>
      </w:r>
      <w:r w:rsidR="00242F4F" w:rsidRPr="003262DD">
        <w:rPr>
          <w:rFonts w:asciiTheme="minorHAnsi" w:hAnsiTheme="minorHAnsi" w:cstheme="minorHAnsi"/>
          <w:b/>
          <w:bCs/>
          <w:sz w:val="20"/>
          <w:szCs w:val="20"/>
        </w:rPr>
        <w:t>)</w:t>
      </w:r>
    </w:p>
    <w:p w14:paraId="6E7566EA" w14:textId="0B0C71D9" w:rsidR="00315AC7" w:rsidRPr="003262DD" w:rsidRDefault="00315AC7"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sz w:val="20"/>
          <w:szCs w:val="20"/>
        </w:rPr>
        <w:t xml:space="preserve">návrh: </w:t>
      </w:r>
      <w:r w:rsidR="007536D1" w:rsidRPr="003262DD">
        <w:rPr>
          <w:rFonts w:asciiTheme="minorHAnsi" w:hAnsiTheme="minorHAnsi" w:cstheme="minorHAnsi"/>
          <w:b/>
          <w:bCs/>
          <w:sz w:val="20"/>
          <w:szCs w:val="20"/>
        </w:rPr>
        <w:t>Technická infrastruktura všeobecná /TU/</w:t>
      </w:r>
    </w:p>
    <w:p w14:paraId="5AE93E66" w14:textId="450F7D90" w:rsidR="002920C3" w:rsidRPr="003262DD" w:rsidRDefault="002920C3"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noProof/>
          <w:sz w:val="20"/>
          <w:szCs w:val="20"/>
        </w:rPr>
        <w:drawing>
          <wp:anchor distT="0" distB="0" distL="114300" distR="114300" simplePos="0" relativeHeight="251671552" behindDoc="0" locked="0" layoutInCell="1" allowOverlap="1" wp14:anchorId="795758CE" wp14:editId="74F844C3">
            <wp:simplePos x="0" y="0"/>
            <wp:positionH relativeFrom="column">
              <wp:posOffset>2871470</wp:posOffset>
            </wp:positionH>
            <wp:positionV relativeFrom="paragraph">
              <wp:posOffset>116209</wp:posOffset>
            </wp:positionV>
            <wp:extent cx="1857600" cy="1227600"/>
            <wp:effectExtent l="0" t="0" r="9525" b="0"/>
            <wp:wrapSquare wrapText="bothSides"/>
            <wp:docPr id="101514065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40659" name=""/>
                    <pic:cNvPicPr/>
                  </pic:nvPicPr>
                  <pic:blipFill>
                    <a:blip r:embed="rId29">
                      <a:extLst>
                        <a:ext uri="{28A0092B-C50C-407E-A947-70E740481C1C}">
                          <a14:useLocalDpi xmlns:a14="http://schemas.microsoft.com/office/drawing/2010/main" val="0"/>
                        </a:ext>
                      </a:extLst>
                    </a:blip>
                    <a:stretch>
                      <a:fillRect/>
                    </a:stretch>
                  </pic:blipFill>
                  <pic:spPr>
                    <a:xfrm>
                      <a:off x="0" y="0"/>
                      <a:ext cx="1857600" cy="1227600"/>
                    </a:xfrm>
                    <a:prstGeom prst="rect">
                      <a:avLst/>
                    </a:prstGeom>
                  </pic:spPr>
                </pic:pic>
              </a:graphicData>
            </a:graphic>
            <wp14:sizeRelH relativeFrom="margin">
              <wp14:pctWidth>0</wp14:pctWidth>
            </wp14:sizeRelH>
            <wp14:sizeRelV relativeFrom="margin">
              <wp14:pctHeight>0</wp14:pctHeight>
            </wp14:sizeRelV>
          </wp:anchor>
        </w:drawing>
      </w:r>
      <w:r w:rsidRPr="003262DD">
        <w:rPr>
          <w:rFonts w:asciiTheme="minorHAnsi" w:hAnsiTheme="minorHAnsi" w:cstheme="minorHAnsi"/>
          <w:noProof/>
          <w:sz w:val="20"/>
          <w:szCs w:val="20"/>
        </w:rPr>
        <w:drawing>
          <wp:anchor distT="0" distB="0" distL="114300" distR="114300" simplePos="0" relativeHeight="251672576" behindDoc="0" locked="0" layoutInCell="1" allowOverlap="1" wp14:anchorId="6CF4ABC9" wp14:editId="3C3F2C85">
            <wp:simplePos x="0" y="0"/>
            <wp:positionH relativeFrom="column">
              <wp:posOffset>1099820</wp:posOffset>
            </wp:positionH>
            <wp:positionV relativeFrom="paragraph">
              <wp:posOffset>196850</wp:posOffset>
            </wp:positionV>
            <wp:extent cx="1457325" cy="1146810"/>
            <wp:effectExtent l="0" t="0" r="9525" b="0"/>
            <wp:wrapSquare wrapText="bothSides"/>
            <wp:docPr id="155394676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57325" cy="1146810"/>
                    </a:xfrm>
                    <a:prstGeom prst="rect">
                      <a:avLst/>
                    </a:prstGeom>
                    <a:noFill/>
                  </pic:spPr>
                </pic:pic>
              </a:graphicData>
            </a:graphic>
            <wp14:sizeRelH relativeFrom="margin">
              <wp14:pctWidth>0</wp14:pctWidth>
            </wp14:sizeRelH>
            <wp14:sizeRelV relativeFrom="margin">
              <wp14:pctHeight>0</wp14:pctHeight>
            </wp14:sizeRelV>
          </wp:anchor>
        </w:drawing>
      </w:r>
    </w:p>
    <w:p w14:paraId="6F9AC40D" w14:textId="4B064767" w:rsidR="00B94528" w:rsidRPr="003262DD" w:rsidRDefault="00B94528" w:rsidP="00F551F4">
      <w:pPr>
        <w:spacing w:before="60" w:after="60" w:line="240" w:lineRule="auto"/>
        <w:ind w:firstLine="708"/>
        <w:rPr>
          <w:rFonts w:asciiTheme="minorHAnsi" w:hAnsiTheme="minorHAnsi" w:cstheme="minorHAnsi"/>
          <w:sz w:val="20"/>
          <w:szCs w:val="20"/>
        </w:rPr>
      </w:pPr>
    </w:p>
    <w:p w14:paraId="2B39F1DB" w14:textId="77777777" w:rsidR="006E6B9A" w:rsidRPr="003262DD" w:rsidRDefault="006E6B9A" w:rsidP="00F551F4">
      <w:pPr>
        <w:spacing w:before="60" w:after="60" w:line="240" w:lineRule="auto"/>
        <w:rPr>
          <w:rFonts w:asciiTheme="minorHAnsi" w:hAnsiTheme="minorHAnsi" w:cstheme="minorHAnsi"/>
          <w:sz w:val="20"/>
          <w:szCs w:val="20"/>
        </w:rPr>
      </w:pPr>
    </w:p>
    <w:p w14:paraId="798AF24D" w14:textId="77777777" w:rsidR="006E6B9A" w:rsidRPr="003262DD" w:rsidRDefault="006E6B9A" w:rsidP="00F551F4">
      <w:pPr>
        <w:spacing w:before="60" w:after="60" w:line="240" w:lineRule="auto"/>
        <w:rPr>
          <w:rFonts w:asciiTheme="minorHAnsi" w:hAnsiTheme="minorHAnsi" w:cstheme="minorHAnsi"/>
          <w:sz w:val="20"/>
          <w:szCs w:val="20"/>
        </w:rPr>
      </w:pPr>
    </w:p>
    <w:p w14:paraId="25EE6EAF" w14:textId="77777777" w:rsidR="006E6B9A" w:rsidRPr="003262DD" w:rsidRDefault="006E6B9A" w:rsidP="00F551F4">
      <w:pPr>
        <w:spacing w:before="60" w:after="60" w:line="240" w:lineRule="auto"/>
        <w:rPr>
          <w:rFonts w:asciiTheme="minorHAnsi" w:hAnsiTheme="minorHAnsi" w:cstheme="minorHAnsi"/>
          <w:sz w:val="20"/>
          <w:szCs w:val="20"/>
        </w:rPr>
      </w:pPr>
    </w:p>
    <w:p w14:paraId="22F042B2" w14:textId="77777777" w:rsidR="006E6B9A" w:rsidRPr="003262DD" w:rsidRDefault="006E6B9A" w:rsidP="00F551F4">
      <w:pPr>
        <w:spacing w:before="60" w:after="60" w:line="240" w:lineRule="auto"/>
        <w:rPr>
          <w:rFonts w:asciiTheme="minorHAnsi" w:hAnsiTheme="minorHAnsi" w:cstheme="minorHAnsi"/>
          <w:sz w:val="20"/>
          <w:szCs w:val="20"/>
        </w:rPr>
      </w:pPr>
    </w:p>
    <w:p w14:paraId="60B2A995" w14:textId="77777777" w:rsidR="006E6B9A" w:rsidRPr="003262DD" w:rsidRDefault="006E6B9A" w:rsidP="00F551F4">
      <w:pPr>
        <w:spacing w:before="60" w:after="60" w:line="240" w:lineRule="auto"/>
        <w:rPr>
          <w:rFonts w:asciiTheme="minorHAnsi" w:hAnsiTheme="minorHAnsi" w:cstheme="minorHAnsi"/>
          <w:sz w:val="20"/>
          <w:szCs w:val="20"/>
        </w:rPr>
      </w:pPr>
    </w:p>
    <w:p w14:paraId="6A3E8BE8" w14:textId="7A7CCA5D" w:rsidR="006E6B9A" w:rsidRPr="003262DD" w:rsidRDefault="006E6B9A"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lokalita č. 05:</w:t>
      </w:r>
    </w:p>
    <w:p w14:paraId="51250639" w14:textId="77777777" w:rsidR="00583367" w:rsidRPr="003262DD" w:rsidRDefault="006E6B9A"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stav: </w:t>
      </w:r>
      <w:r w:rsidR="00583367" w:rsidRPr="003262DD">
        <w:rPr>
          <w:rFonts w:asciiTheme="minorHAnsi" w:hAnsiTheme="minorHAnsi" w:cstheme="minorHAnsi"/>
          <w:sz w:val="20"/>
          <w:szCs w:val="20"/>
        </w:rPr>
        <w:t>Plochy veřejných prostranství (PV), Plochy dopravní infrastruktury – parkoviště (P)</w:t>
      </w:r>
    </w:p>
    <w:p w14:paraId="1A487F0B" w14:textId="3BD09405" w:rsidR="006E6B9A" w:rsidRPr="003262DD" w:rsidRDefault="006E6B9A"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sz w:val="20"/>
          <w:szCs w:val="20"/>
        </w:rPr>
        <w:t xml:space="preserve">návrh: </w:t>
      </w:r>
      <w:r w:rsidR="00583367" w:rsidRPr="003262DD">
        <w:rPr>
          <w:rFonts w:asciiTheme="minorHAnsi" w:hAnsiTheme="minorHAnsi" w:cstheme="minorHAnsi"/>
          <w:b/>
          <w:bCs/>
          <w:sz w:val="20"/>
          <w:szCs w:val="20"/>
        </w:rPr>
        <w:t>Veřejná prostranství všeobecná (PU)</w:t>
      </w:r>
    </w:p>
    <w:p w14:paraId="05DD06FF" w14:textId="58F211BD" w:rsidR="00674603" w:rsidRPr="003262DD" w:rsidRDefault="009F4F76"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noProof/>
          <w:sz w:val="20"/>
          <w:szCs w:val="20"/>
        </w:rPr>
        <w:lastRenderedPageBreak/>
        <w:drawing>
          <wp:anchor distT="0" distB="0" distL="114300" distR="114300" simplePos="0" relativeHeight="251674624" behindDoc="0" locked="0" layoutInCell="1" allowOverlap="1" wp14:anchorId="6510EF42" wp14:editId="71D8BD23">
            <wp:simplePos x="0" y="0"/>
            <wp:positionH relativeFrom="column">
              <wp:posOffset>514350</wp:posOffset>
            </wp:positionH>
            <wp:positionV relativeFrom="paragraph">
              <wp:posOffset>162560</wp:posOffset>
            </wp:positionV>
            <wp:extent cx="1955165" cy="3409950"/>
            <wp:effectExtent l="0" t="0" r="6985" b="0"/>
            <wp:wrapSquare wrapText="bothSides"/>
            <wp:docPr id="628623010"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55165" cy="3409950"/>
                    </a:xfrm>
                    <a:prstGeom prst="rect">
                      <a:avLst/>
                    </a:prstGeom>
                    <a:noFill/>
                  </pic:spPr>
                </pic:pic>
              </a:graphicData>
            </a:graphic>
            <wp14:sizeRelH relativeFrom="margin">
              <wp14:pctWidth>0</wp14:pctWidth>
            </wp14:sizeRelH>
            <wp14:sizeRelV relativeFrom="margin">
              <wp14:pctHeight>0</wp14:pctHeight>
            </wp14:sizeRelV>
          </wp:anchor>
        </w:drawing>
      </w:r>
      <w:r w:rsidR="00674603" w:rsidRPr="003262DD">
        <w:rPr>
          <w:rFonts w:asciiTheme="minorHAnsi" w:hAnsiTheme="minorHAnsi" w:cstheme="minorHAnsi"/>
          <w:noProof/>
          <w:sz w:val="20"/>
          <w:szCs w:val="20"/>
        </w:rPr>
        <w:drawing>
          <wp:anchor distT="0" distB="0" distL="114300" distR="114300" simplePos="0" relativeHeight="251673600" behindDoc="0" locked="0" layoutInCell="1" allowOverlap="1" wp14:anchorId="0E0B5E50" wp14:editId="60A3C753">
            <wp:simplePos x="0" y="0"/>
            <wp:positionH relativeFrom="column">
              <wp:posOffset>2871470</wp:posOffset>
            </wp:positionH>
            <wp:positionV relativeFrom="paragraph">
              <wp:posOffset>95885</wp:posOffset>
            </wp:positionV>
            <wp:extent cx="1324800" cy="3582000"/>
            <wp:effectExtent l="0" t="0" r="8890" b="0"/>
            <wp:wrapSquare wrapText="bothSides"/>
            <wp:docPr id="124792559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925597" name=""/>
                    <pic:cNvPicPr/>
                  </pic:nvPicPr>
                  <pic:blipFill>
                    <a:blip r:embed="rId32">
                      <a:extLst>
                        <a:ext uri="{28A0092B-C50C-407E-A947-70E740481C1C}">
                          <a14:useLocalDpi xmlns:a14="http://schemas.microsoft.com/office/drawing/2010/main" val="0"/>
                        </a:ext>
                      </a:extLst>
                    </a:blip>
                    <a:stretch>
                      <a:fillRect/>
                    </a:stretch>
                  </pic:blipFill>
                  <pic:spPr>
                    <a:xfrm>
                      <a:off x="0" y="0"/>
                      <a:ext cx="1324800" cy="3582000"/>
                    </a:xfrm>
                    <a:prstGeom prst="rect">
                      <a:avLst/>
                    </a:prstGeom>
                  </pic:spPr>
                </pic:pic>
              </a:graphicData>
            </a:graphic>
            <wp14:sizeRelH relativeFrom="margin">
              <wp14:pctWidth>0</wp14:pctWidth>
            </wp14:sizeRelH>
            <wp14:sizeRelV relativeFrom="margin">
              <wp14:pctHeight>0</wp14:pctHeight>
            </wp14:sizeRelV>
          </wp:anchor>
        </w:drawing>
      </w:r>
    </w:p>
    <w:p w14:paraId="7936B652" w14:textId="77777777" w:rsidR="00A53D25" w:rsidRPr="003262DD" w:rsidRDefault="00A53D25" w:rsidP="00F551F4">
      <w:pPr>
        <w:spacing w:before="60" w:after="60" w:line="240" w:lineRule="auto"/>
        <w:rPr>
          <w:rFonts w:asciiTheme="minorHAnsi" w:hAnsiTheme="minorHAnsi" w:cstheme="minorHAnsi"/>
          <w:sz w:val="20"/>
          <w:szCs w:val="20"/>
        </w:rPr>
      </w:pPr>
    </w:p>
    <w:p w14:paraId="03B886CF" w14:textId="77777777" w:rsidR="00A53D25" w:rsidRPr="003262DD" w:rsidRDefault="00A53D25" w:rsidP="00F551F4">
      <w:pPr>
        <w:spacing w:before="60" w:after="60" w:line="240" w:lineRule="auto"/>
        <w:rPr>
          <w:rFonts w:asciiTheme="minorHAnsi" w:hAnsiTheme="minorHAnsi" w:cstheme="minorHAnsi"/>
          <w:sz w:val="20"/>
          <w:szCs w:val="20"/>
        </w:rPr>
      </w:pPr>
    </w:p>
    <w:p w14:paraId="19E2789B" w14:textId="77777777" w:rsidR="00A53D25" w:rsidRPr="003262DD" w:rsidRDefault="00A53D25" w:rsidP="00F551F4">
      <w:pPr>
        <w:spacing w:before="60" w:after="60" w:line="240" w:lineRule="auto"/>
        <w:rPr>
          <w:rFonts w:asciiTheme="minorHAnsi" w:hAnsiTheme="minorHAnsi" w:cstheme="minorHAnsi"/>
          <w:sz w:val="20"/>
          <w:szCs w:val="20"/>
        </w:rPr>
      </w:pPr>
    </w:p>
    <w:p w14:paraId="5C5DA434" w14:textId="77777777" w:rsidR="00A53D25" w:rsidRPr="003262DD" w:rsidRDefault="00A53D25" w:rsidP="00F551F4">
      <w:pPr>
        <w:spacing w:before="60" w:after="60" w:line="240" w:lineRule="auto"/>
        <w:rPr>
          <w:rFonts w:asciiTheme="minorHAnsi" w:hAnsiTheme="minorHAnsi" w:cstheme="minorHAnsi"/>
          <w:sz w:val="20"/>
          <w:szCs w:val="20"/>
        </w:rPr>
      </w:pPr>
    </w:p>
    <w:p w14:paraId="08744EC3" w14:textId="77777777" w:rsidR="00A53D25" w:rsidRPr="003262DD" w:rsidRDefault="00A53D25" w:rsidP="00F551F4">
      <w:pPr>
        <w:spacing w:before="60" w:after="60" w:line="240" w:lineRule="auto"/>
        <w:rPr>
          <w:rFonts w:asciiTheme="minorHAnsi" w:hAnsiTheme="minorHAnsi" w:cstheme="minorHAnsi"/>
          <w:sz w:val="20"/>
          <w:szCs w:val="20"/>
        </w:rPr>
      </w:pPr>
    </w:p>
    <w:p w14:paraId="638E02C1" w14:textId="77777777" w:rsidR="00A53D25" w:rsidRPr="003262DD" w:rsidRDefault="00A53D25" w:rsidP="00F551F4">
      <w:pPr>
        <w:spacing w:before="60" w:after="60" w:line="240" w:lineRule="auto"/>
        <w:rPr>
          <w:rFonts w:asciiTheme="minorHAnsi" w:hAnsiTheme="minorHAnsi" w:cstheme="minorHAnsi"/>
          <w:sz w:val="20"/>
          <w:szCs w:val="20"/>
        </w:rPr>
      </w:pPr>
    </w:p>
    <w:p w14:paraId="2E6CF01B" w14:textId="77777777" w:rsidR="00A53D25" w:rsidRPr="003262DD" w:rsidRDefault="00A53D25" w:rsidP="00F551F4">
      <w:pPr>
        <w:spacing w:before="60" w:after="60" w:line="240" w:lineRule="auto"/>
        <w:rPr>
          <w:rFonts w:asciiTheme="minorHAnsi" w:hAnsiTheme="minorHAnsi" w:cstheme="minorHAnsi"/>
          <w:sz w:val="20"/>
          <w:szCs w:val="20"/>
        </w:rPr>
      </w:pPr>
    </w:p>
    <w:p w14:paraId="5F61BC9E" w14:textId="77777777" w:rsidR="00A53D25" w:rsidRPr="003262DD" w:rsidRDefault="00A53D25" w:rsidP="00F551F4">
      <w:pPr>
        <w:spacing w:before="60" w:after="60" w:line="240" w:lineRule="auto"/>
        <w:rPr>
          <w:rFonts w:asciiTheme="minorHAnsi" w:hAnsiTheme="minorHAnsi" w:cstheme="minorHAnsi"/>
          <w:sz w:val="20"/>
          <w:szCs w:val="20"/>
        </w:rPr>
      </w:pPr>
    </w:p>
    <w:p w14:paraId="3640768D" w14:textId="77777777" w:rsidR="00A53D25" w:rsidRPr="003262DD" w:rsidRDefault="00A53D25" w:rsidP="00F551F4">
      <w:pPr>
        <w:spacing w:before="60" w:after="60" w:line="240" w:lineRule="auto"/>
        <w:rPr>
          <w:rFonts w:asciiTheme="minorHAnsi" w:hAnsiTheme="minorHAnsi" w:cstheme="minorHAnsi"/>
          <w:sz w:val="20"/>
          <w:szCs w:val="20"/>
        </w:rPr>
      </w:pPr>
    </w:p>
    <w:p w14:paraId="3C7DBFD0" w14:textId="77777777" w:rsidR="00A53D25" w:rsidRPr="003262DD" w:rsidRDefault="00A53D25" w:rsidP="00F551F4">
      <w:pPr>
        <w:spacing w:before="60" w:after="60" w:line="240" w:lineRule="auto"/>
        <w:rPr>
          <w:rFonts w:asciiTheme="minorHAnsi" w:hAnsiTheme="minorHAnsi" w:cstheme="minorHAnsi"/>
          <w:sz w:val="20"/>
          <w:szCs w:val="20"/>
        </w:rPr>
      </w:pPr>
    </w:p>
    <w:p w14:paraId="557CACC8" w14:textId="77777777" w:rsidR="00A53D25" w:rsidRPr="003262DD" w:rsidRDefault="00A53D25" w:rsidP="00F551F4">
      <w:pPr>
        <w:spacing w:before="60" w:after="60" w:line="240" w:lineRule="auto"/>
        <w:rPr>
          <w:rFonts w:asciiTheme="minorHAnsi" w:hAnsiTheme="minorHAnsi" w:cstheme="minorHAnsi"/>
          <w:sz w:val="20"/>
          <w:szCs w:val="20"/>
        </w:rPr>
      </w:pPr>
    </w:p>
    <w:p w14:paraId="566245A6" w14:textId="77777777" w:rsidR="00A53D25" w:rsidRPr="003262DD" w:rsidRDefault="00A53D25" w:rsidP="00F551F4">
      <w:pPr>
        <w:spacing w:before="60" w:after="60" w:line="240" w:lineRule="auto"/>
        <w:rPr>
          <w:rFonts w:asciiTheme="minorHAnsi" w:hAnsiTheme="minorHAnsi" w:cstheme="minorHAnsi"/>
          <w:sz w:val="20"/>
          <w:szCs w:val="20"/>
        </w:rPr>
      </w:pPr>
    </w:p>
    <w:p w14:paraId="6C4E1E2E" w14:textId="77777777" w:rsidR="00A53D25" w:rsidRPr="003262DD" w:rsidRDefault="00A53D25" w:rsidP="00F551F4">
      <w:pPr>
        <w:spacing w:before="60" w:after="60" w:line="240" w:lineRule="auto"/>
        <w:rPr>
          <w:rFonts w:asciiTheme="minorHAnsi" w:hAnsiTheme="minorHAnsi" w:cstheme="minorHAnsi"/>
          <w:sz w:val="20"/>
          <w:szCs w:val="20"/>
        </w:rPr>
      </w:pPr>
    </w:p>
    <w:p w14:paraId="7B0E1826" w14:textId="77777777" w:rsidR="00A53D25" w:rsidRPr="003262DD" w:rsidRDefault="00A53D25" w:rsidP="00F551F4">
      <w:pPr>
        <w:spacing w:before="60" w:after="60" w:line="240" w:lineRule="auto"/>
        <w:rPr>
          <w:rFonts w:asciiTheme="minorHAnsi" w:hAnsiTheme="minorHAnsi" w:cstheme="minorHAnsi"/>
          <w:sz w:val="20"/>
          <w:szCs w:val="20"/>
        </w:rPr>
      </w:pPr>
    </w:p>
    <w:p w14:paraId="26AD6DA6" w14:textId="77777777" w:rsidR="00A53D25" w:rsidRPr="003262DD" w:rsidRDefault="00A53D25" w:rsidP="00F551F4">
      <w:pPr>
        <w:spacing w:before="60" w:after="60" w:line="240" w:lineRule="auto"/>
        <w:rPr>
          <w:rFonts w:asciiTheme="minorHAnsi" w:hAnsiTheme="minorHAnsi" w:cstheme="minorHAnsi"/>
          <w:sz w:val="20"/>
          <w:szCs w:val="20"/>
        </w:rPr>
      </w:pPr>
    </w:p>
    <w:p w14:paraId="48A54B0A" w14:textId="77777777" w:rsidR="00A53D25" w:rsidRPr="003262DD" w:rsidRDefault="00A53D25" w:rsidP="00F551F4">
      <w:pPr>
        <w:spacing w:before="60" w:after="60" w:line="240" w:lineRule="auto"/>
        <w:rPr>
          <w:rFonts w:asciiTheme="minorHAnsi" w:hAnsiTheme="minorHAnsi" w:cstheme="minorHAnsi"/>
          <w:sz w:val="20"/>
          <w:szCs w:val="20"/>
        </w:rPr>
      </w:pPr>
    </w:p>
    <w:p w14:paraId="198C764B" w14:textId="77777777" w:rsidR="00A53D25" w:rsidRPr="003262DD" w:rsidRDefault="00A53D25" w:rsidP="00F551F4">
      <w:pPr>
        <w:spacing w:before="60" w:after="60" w:line="240" w:lineRule="auto"/>
        <w:rPr>
          <w:rFonts w:asciiTheme="minorHAnsi" w:hAnsiTheme="minorHAnsi" w:cstheme="minorHAnsi"/>
          <w:sz w:val="20"/>
          <w:szCs w:val="20"/>
        </w:rPr>
      </w:pPr>
    </w:p>
    <w:p w14:paraId="5E0BB4F3" w14:textId="77777777" w:rsidR="00894723" w:rsidRPr="003262DD" w:rsidRDefault="00894723" w:rsidP="00F551F4">
      <w:pPr>
        <w:tabs>
          <w:tab w:val="left" w:pos="960"/>
        </w:tabs>
        <w:spacing w:before="60" w:after="60" w:line="240" w:lineRule="auto"/>
        <w:rPr>
          <w:rFonts w:asciiTheme="minorHAnsi" w:hAnsiTheme="minorHAnsi" w:cstheme="minorHAnsi"/>
          <w:b/>
          <w:bCs/>
          <w:sz w:val="20"/>
          <w:szCs w:val="20"/>
        </w:rPr>
      </w:pPr>
    </w:p>
    <w:p w14:paraId="16313566" w14:textId="77777777" w:rsidR="00894723" w:rsidRPr="003262DD" w:rsidRDefault="00894723" w:rsidP="00F551F4">
      <w:pPr>
        <w:tabs>
          <w:tab w:val="left" w:pos="960"/>
        </w:tabs>
        <w:spacing w:before="60" w:after="60" w:line="240" w:lineRule="auto"/>
        <w:rPr>
          <w:rFonts w:asciiTheme="minorHAnsi" w:hAnsiTheme="minorHAnsi" w:cstheme="minorHAnsi"/>
          <w:b/>
          <w:bCs/>
          <w:sz w:val="20"/>
          <w:szCs w:val="20"/>
        </w:rPr>
      </w:pPr>
    </w:p>
    <w:p w14:paraId="2470485F" w14:textId="0229BC80" w:rsidR="00A53D25" w:rsidRPr="003262DD" w:rsidRDefault="00A53D25"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lokalita č. 06:</w:t>
      </w:r>
    </w:p>
    <w:p w14:paraId="250C15C0" w14:textId="77777777" w:rsidR="00A53D25" w:rsidRPr="003262DD" w:rsidRDefault="00A53D25"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stav: Plochy rekreace – rekreační louka (RN)</w:t>
      </w:r>
    </w:p>
    <w:p w14:paraId="4E656F6B" w14:textId="7ED26315" w:rsidR="00A53D25" w:rsidRPr="003262DD" w:rsidRDefault="00A53D25"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sz w:val="20"/>
          <w:szCs w:val="20"/>
        </w:rPr>
        <w:t xml:space="preserve">návrh: </w:t>
      </w:r>
      <w:r w:rsidRPr="003262DD">
        <w:rPr>
          <w:rFonts w:asciiTheme="minorHAnsi" w:hAnsiTheme="minorHAnsi" w:cstheme="minorHAnsi"/>
          <w:b/>
          <w:bCs/>
          <w:sz w:val="20"/>
          <w:szCs w:val="20"/>
        </w:rPr>
        <w:t>Plochy smíšené nezastavěného území – rekreace nepobytová /</w:t>
      </w:r>
      <w:proofErr w:type="spellStart"/>
      <w:r w:rsidRPr="003262DD">
        <w:rPr>
          <w:rFonts w:asciiTheme="minorHAnsi" w:hAnsiTheme="minorHAnsi" w:cstheme="minorHAnsi"/>
          <w:b/>
          <w:bCs/>
          <w:sz w:val="20"/>
          <w:szCs w:val="20"/>
        </w:rPr>
        <w:t>MU.r</w:t>
      </w:r>
      <w:proofErr w:type="spellEnd"/>
      <w:r w:rsidRPr="003262DD">
        <w:rPr>
          <w:rFonts w:asciiTheme="minorHAnsi" w:hAnsiTheme="minorHAnsi" w:cstheme="minorHAnsi"/>
          <w:b/>
          <w:bCs/>
          <w:sz w:val="20"/>
          <w:szCs w:val="20"/>
        </w:rPr>
        <w:t>/</w:t>
      </w:r>
    </w:p>
    <w:p w14:paraId="31E5FFF1" w14:textId="77777777" w:rsidR="00FC150C" w:rsidRPr="003262DD" w:rsidRDefault="00FC150C" w:rsidP="00F551F4">
      <w:pPr>
        <w:tabs>
          <w:tab w:val="left" w:pos="960"/>
        </w:tabs>
        <w:spacing w:before="60" w:after="60" w:line="240" w:lineRule="auto"/>
        <w:rPr>
          <w:rFonts w:asciiTheme="minorHAnsi" w:hAnsiTheme="minorHAnsi" w:cstheme="minorHAnsi"/>
          <w:b/>
          <w:bCs/>
          <w:sz w:val="20"/>
          <w:szCs w:val="20"/>
        </w:rPr>
      </w:pPr>
    </w:p>
    <w:p w14:paraId="7263E6DB" w14:textId="2435E2A4" w:rsidR="00FC150C" w:rsidRPr="003262DD" w:rsidRDefault="00FC150C"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noProof/>
          <w:sz w:val="20"/>
          <w:szCs w:val="20"/>
        </w:rPr>
        <w:drawing>
          <wp:anchor distT="0" distB="0" distL="114300" distR="114300" simplePos="0" relativeHeight="251676672" behindDoc="0" locked="0" layoutInCell="1" allowOverlap="1" wp14:anchorId="4CDFB711" wp14:editId="3246AD3B">
            <wp:simplePos x="0" y="0"/>
            <wp:positionH relativeFrom="column">
              <wp:posOffset>309245</wp:posOffset>
            </wp:positionH>
            <wp:positionV relativeFrom="paragraph">
              <wp:posOffset>147320</wp:posOffset>
            </wp:positionV>
            <wp:extent cx="2203200" cy="3276000"/>
            <wp:effectExtent l="0" t="0" r="6985" b="635"/>
            <wp:wrapSquare wrapText="bothSides"/>
            <wp:docPr id="99260710"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03200" cy="3276000"/>
                    </a:xfrm>
                    <a:prstGeom prst="rect">
                      <a:avLst/>
                    </a:prstGeom>
                    <a:noFill/>
                  </pic:spPr>
                </pic:pic>
              </a:graphicData>
            </a:graphic>
            <wp14:sizeRelH relativeFrom="margin">
              <wp14:pctWidth>0</wp14:pctWidth>
            </wp14:sizeRelH>
            <wp14:sizeRelV relativeFrom="margin">
              <wp14:pctHeight>0</wp14:pctHeight>
            </wp14:sizeRelV>
          </wp:anchor>
        </w:drawing>
      </w:r>
    </w:p>
    <w:p w14:paraId="66244257" w14:textId="3CD541BC" w:rsidR="00894723" w:rsidRPr="003262DD" w:rsidRDefault="00032BFF" w:rsidP="00F551F4">
      <w:pPr>
        <w:tabs>
          <w:tab w:val="left" w:pos="960"/>
        </w:tabs>
        <w:spacing w:before="60" w:after="60" w:line="240" w:lineRule="auto"/>
        <w:rPr>
          <w:rFonts w:asciiTheme="minorHAnsi" w:hAnsiTheme="minorHAnsi" w:cstheme="minorHAnsi"/>
          <w:b/>
          <w:bCs/>
          <w:sz w:val="20"/>
          <w:szCs w:val="20"/>
        </w:rPr>
      </w:pPr>
      <w:r>
        <w:rPr>
          <w:rFonts w:asciiTheme="minorHAnsi" w:hAnsiTheme="minorHAnsi" w:cstheme="minorHAnsi"/>
          <w:b/>
          <w:bCs/>
          <w:noProof/>
          <w:sz w:val="20"/>
          <w:szCs w:val="20"/>
        </w:rPr>
        <w:drawing>
          <wp:anchor distT="0" distB="0" distL="114300" distR="114300" simplePos="0" relativeHeight="251684864" behindDoc="0" locked="0" layoutInCell="1" allowOverlap="1" wp14:anchorId="7A5BFA8E" wp14:editId="411BEB73">
            <wp:simplePos x="0" y="0"/>
            <wp:positionH relativeFrom="column">
              <wp:posOffset>3119120</wp:posOffset>
            </wp:positionH>
            <wp:positionV relativeFrom="paragraph">
              <wp:posOffset>30111</wp:posOffset>
            </wp:positionV>
            <wp:extent cx="2228400" cy="3200400"/>
            <wp:effectExtent l="0" t="0" r="635" b="0"/>
            <wp:wrapSquare wrapText="bothSides"/>
            <wp:docPr id="185828568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28400" cy="3200400"/>
                    </a:xfrm>
                    <a:prstGeom prst="rect">
                      <a:avLst/>
                    </a:prstGeom>
                    <a:noFill/>
                  </pic:spPr>
                </pic:pic>
              </a:graphicData>
            </a:graphic>
            <wp14:sizeRelH relativeFrom="margin">
              <wp14:pctWidth>0</wp14:pctWidth>
            </wp14:sizeRelH>
          </wp:anchor>
        </w:drawing>
      </w:r>
    </w:p>
    <w:p w14:paraId="02E193A3" w14:textId="3A006952" w:rsidR="00894723" w:rsidRPr="003262DD" w:rsidRDefault="00894723" w:rsidP="00F551F4">
      <w:pPr>
        <w:tabs>
          <w:tab w:val="left" w:pos="960"/>
        </w:tabs>
        <w:spacing w:before="60" w:after="60" w:line="240" w:lineRule="auto"/>
        <w:rPr>
          <w:rFonts w:asciiTheme="minorHAnsi" w:hAnsiTheme="minorHAnsi" w:cstheme="minorHAnsi"/>
          <w:b/>
          <w:bCs/>
          <w:sz w:val="20"/>
          <w:szCs w:val="20"/>
        </w:rPr>
      </w:pPr>
    </w:p>
    <w:p w14:paraId="76128B6F" w14:textId="77777777" w:rsidR="00894723" w:rsidRPr="003262DD" w:rsidRDefault="00894723" w:rsidP="00F551F4">
      <w:pPr>
        <w:tabs>
          <w:tab w:val="left" w:pos="960"/>
        </w:tabs>
        <w:spacing w:before="60" w:after="60" w:line="240" w:lineRule="auto"/>
        <w:rPr>
          <w:rFonts w:asciiTheme="minorHAnsi" w:hAnsiTheme="minorHAnsi" w:cstheme="minorHAnsi"/>
          <w:b/>
          <w:bCs/>
          <w:sz w:val="20"/>
          <w:szCs w:val="20"/>
        </w:rPr>
      </w:pPr>
    </w:p>
    <w:p w14:paraId="05B56AE0"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5AEB9DAD"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32B6628B"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0783CD49"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1DC1A973"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540F559D"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19FD0539"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0A02BC9C"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779B9D86"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2DBA2344"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4BFED9EE"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670277A0"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6F383727"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1766106B" w14:textId="1434F09F" w:rsidR="00842EC6" w:rsidRDefault="00E12B38" w:rsidP="00F551F4">
      <w:pPr>
        <w:tabs>
          <w:tab w:val="left" w:pos="960"/>
        </w:tabs>
        <w:spacing w:before="60" w:after="60" w:line="240" w:lineRule="auto"/>
        <w:rPr>
          <w:rFonts w:asciiTheme="minorHAnsi" w:hAnsiTheme="minorHAnsi" w:cstheme="minorHAnsi"/>
          <w:b/>
          <w:bCs/>
          <w:sz w:val="20"/>
          <w:szCs w:val="20"/>
        </w:rPr>
      </w:pPr>
      <w:r>
        <w:rPr>
          <w:rFonts w:asciiTheme="minorHAnsi" w:hAnsiTheme="minorHAnsi" w:cstheme="minorHAnsi"/>
          <w:b/>
          <w:bCs/>
          <w:noProof/>
          <w:sz w:val="20"/>
          <w:szCs w:val="20"/>
        </w:rPr>
        <w:lastRenderedPageBreak/>
        <w:drawing>
          <wp:anchor distT="0" distB="0" distL="114300" distR="114300" simplePos="0" relativeHeight="251685888" behindDoc="0" locked="0" layoutInCell="1" allowOverlap="1" wp14:anchorId="77F59177" wp14:editId="273C2121">
            <wp:simplePos x="0" y="0"/>
            <wp:positionH relativeFrom="column">
              <wp:posOffset>928370</wp:posOffset>
            </wp:positionH>
            <wp:positionV relativeFrom="paragraph">
              <wp:posOffset>198127</wp:posOffset>
            </wp:positionV>
            <wp:extent cx="3726000" cy="3085200"/>
            <wp:effectExtent l="0" t="0" r="8255" b="1270"/>
            <wp:wrapTopAndBottom/>
            <wp:docPr id="165004244"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26000" cy="3085200"/>
                    </a:xfrm>
                    <a:prstGeom prst="rect">
                      <a:avLst/>
                    </a:prstGeom>
                    <a:noFill/>
                  </pic:spPr>
                </pic:pic>
              </a:graphicData>
            </a:graphic>
            <wp14:sizeRelH relativeFrom="margin">
              <wp14:pctWidth>0</wp14:pctWidth>
            </wp14:sizeRelH>
            <wp14:sizeRelV relativeFrom="margin">
              <wp14:pctHeight>0</wp14:pctHeight>
            </wp14:sizeRelV>
          </wp:anchor>
        </w:drawing>
      </w:r>
    </w:p>
    <w:p w14:paraId="659533C3" w14:textId="0ECE1CD6" w:rsidR="00842EC6" w:rsidRDefault="00842EC6" w:rsidP="00F551F4">
      <w:pPr>
        <w:tabs>
          <w:tab w:val="left" w:pos="960"/>
        </w:tabs>
        <w:spacing w:before="60" w:after="60" w:line="240" w:lineRule="auto"/>
        <w:rPr>
          <w:rFonts w:asciiTheme="minorHAnsi" w:hAnsiTheme="minorHAnsi" w:cstheme="minorHAnsi"/>
          <w:b/>
          <w:bCs/>
          <w:sz w:val="20"/>
          <w:szCs w:val="20"/>
        </w:rPr>
      </w:pPr>
    </w:p>
    <w:p w14:paraId="33315CF9" w14:textId="77777777" w:rsidR="00842EC6" w:rsidRDefault="00842EC6" w:rsidP="00F551F4">
      <w:pPr>
        <w:tabs>
          <w:tab w:val="left" w:pos="960"/>
        </w:tabs>
        <w:spacing w:before="60" w:after="60" w:line="240" w:lineRule="auto"/>
        <w:rPr>
          <w:rFonts w:asciiTheme="minorHAnsi" w:hAnsiTheme="minorHAnsi" w:cstheme="minorHAnsi"/>
          <w:b/>
          <w:bCs/>
          <w:sz w:val="20"/>
          <w:szCs w:val="20"/>
        </w:rPr>
      </w:pPr>
    </w:p>
    <w:p w14:paraId="4B3D270D" w14:textId="1ABE1A46" w:rsidR="003F1FEA" w:rsidRPr="003262DD" w:rsidRDefault="003F1FEA"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lokalita č. 07:</w:t>
      </w:r>
    </w:p>
    <w:p w14:paraId="779234CB" w14:textId="77777777" w:rsidR="006D40A6" w:rsidRPr="003262DD" w:rsidRDefault="003F1FEA"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stav: </w:t>
      </w:r>
      <w:r w:rsidR="006D40A6" w:rsidRPr="003262DD">
        <w:rPr>
          <w:rFonts w:asciiTheme="minorHAnsi" w:hAnsiTheme="minorHAnsi" w:cstheme="minorHAnsi"/>
          <w:sz w:val="20"/>
          <w:szCs w:val="20"/>
        </w:rPr>
        <w:t>Plochy občanského vybavení – tělovýchovná a sportovní zařízení (OS)</w:t>
      </w:r>
    </w:p>
    <w:p w14:paraId="56BEB283" w14:textId="21EF9F78" w:rsidR="00FC150C" w:rsidRPr="003262DD" w:rsidRDefault="00CE2C3F"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noProof/>
          <w:sz w:val="20"/>
          <w:szCs w:val="20"/>
        </w:rPr>
        <w:drawing>
          <wp:anchor distT="0" distB="0" distL="114300" distR="114300" simplePos="0" relativeHeight="251677696" behindDoc="0" locked="0" layoutInCell="1" allowOverlap="1" wp14:anchorId="1C2A709E" wp14:editId="03CDBD98">
            <wp:simplePos x="0" y="0"/>
            <wp:positionH relativeFrom="column">
              <wp:posOffset>3070860</wp:posOffset>
            </wp:positionH>
            <wp:positionV relativeFrom="paragraph">
              <wp:posOffset>234950</wp:posOffset>
            </wp:positionV>
            <wp:extent cx="2539365" cy="3590925"/>
            <wp:effectExtent l="0" t="0" r="0" b="9525"/>
            <wp:wrapSquare wrapText="bothSides"/>
            <wp:docPr id="177501040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010404" name=""/>
                    <pic:cNvPicPr/>
                  </pic:nvPicPr>
                  <pic:blipFill>
                    <a:blip r:embed="rId36">
                      <a:extLst>
                        <a:ext uri="{28A0092B-C50C-407E-A947-70E740481C1C}">
                          <a14:useLocalDpi xmlns:a14="http://schemas.microsoft.com/office/drawing/2010/main" val="0"/>
                        </a:ext>
                      </a:extLst>
                    </a:blip>
                    <a:stretch>
                      <a:fillRect/>
                    </a:stretch>
                  </pic:blipFill>
                  <pic:spPr>
                    <a:xfrm>
                      <a:off x="0" y="0"/>
                      <a:ext cx="2539365" cy="3590925"/>
                    </a:xfrm>
                    <a:prstGeom prst="rect">
                      <a:avLst/>
                    </a:prstGeom>
                  </pic:spPr>
                </pic:pic>
              </a:graphicData>
            </a:graphic>
            <wp14:sizeRelH relativeFrom="margin">
              <wp14:pctWidth>0</wp14:pctWidth>
            </wp14:sizeRelH>
            <wp14:sizeRelV relativeFrom="margin">
              <wp14:pctHeight>0</wp14:pctHeight>
            </wp14:sizeRelV>
          </wp:anchor>
        </w:drawing>
      </w:r>
      <w:r w:rsidR="00C754A6" w:rsidRPr="003262DD">
        <w:rPr>
          <w:rFonts w:asciiTheme="minorHAnsi" w:hAnsiTheme="minorHAnsi" w:cstheme="minorHAnsi"/>
          <w:noProof/>
          <w:sz w:val="20"/>
          <w:szCs w:val="20"/>
        </w:rPr>
        <w:drawing>
          <wp:anchor distT="0" distB="0" distL="114300" distR="114300" simplePos="0" relativeHeight="251678720" behindDoc="0" locked="0" layoutInCell="1" allowOverlap="1" wp14:anchorId="64E93D62" wp14:editId="2B3FCFF7">
            <wp:simplePos x="0" y="0"/>
            <wp:positionH relativeFrom="column">
              <wp:posOffset>185420</wp:posOffset>
            </wp:positionH>
            <wp:positionV relativeFrom="paragraph">
              <wp:posOffset>231140</wp:posOffset>
            </wp:positionV>
            <wp:extent cx="2638425" cy="3689350"/>
            <wp:effectExtent l="0" t="0" r="9525" b="6350"/>
            <wp:wrapSquare wrapText="bothSides"/>
            <wp:docPr id="1264901085"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38425" cy="3689350"/>
                    </a:xfrm>
                    <a:prstGeom prst="rect">
                      <a:avLst/>
                    </a:prstGeom>
                    <a:noFill/>
                  </pic:spPr>
                </pic:pic>
              </a:graphicData>
            </a:graphic>
            <wp14:sizeRelH relativeFrom="margin">
              <wp14:pctWidth>0</wp14:pctWidth>
            </wp14:sizeRelH>
            <wp14:sizeRelV relativeFrom="margin">
              <wp14:pctHeight>0</wp14:pctHeight>
            </wp14:sizeRelV>
          </wp:anchor>
        </w:drawing>
      </w:r>
      <w:r w:rsidR="003F1FEA" w:rsidRPr="003262DD">
        <w:rPr>
          <w:rFonts w:asciiTheme="minorHAnsi" w:hAnsiTheme="minorHAnsi" w:cstheme="minorHAnsi"/>
          <w:sz w:val="20"/>
          <w:szCs w:val="20"/>
        </w:rPr>
        <w:t xml:space="preserve">návrh: </w:t>
      </w:r>
      <w:r w:rsidR="006D40A6" w:rsidRPr="003262DD">
        <w:rPr>
          <w:rFonts w:asciiTheme="minorHAnsi" w:hAnsiTheme="minorHAnsi" w:cstheme="minorHAnsi"/>
          <w:b/>
          <w:bCs/>
          <w:sz w:val="20"/>
          <w:szCs w:val="20"/>
        </w:rPr>
        <w:t>Plochy smíšené nezastavěného území – sportovní využití /</w:t>
      </w:r>
      <w:proofErr w:type="spellStart"/>
      <w:r w:rsidR="006D40A6" w:rsidRPr="003262DD">
        <w:rPr>
          <w:rFonts w:asciiTheme="minorHAnsi" w:hAnsiTheme="minorHAnsi" w:cstheme="minorHAnsi"/>
          <w:b/>
          <w:bCs/>
          <w:sz w:val="20"/>
          <w:szCs w:val="20"/>
        </w:rPr>
        <w:t>MU.s</w:t>
      </w:r>
      <w:proofErr w:type="spellEnd"/>
      <w:r w:rsidR="006D40A6" w:rsidRPr="003262DD">
        <w:rPr>
          <w:rFonts w:asciiTheme="minorHAnsi" w:hAnsiTheme="minorHAnsi" w:cstheme="minorHAnsi"/>
          <w:b/>
          <w:bCs/>
          <w:sz w:val="20"/>
          <w:szCs w:val="20"/>
        </w:rPr>
        <w:t>/</w:t>
      </w:r>
    </w:p>
    <w:p w14:paraId="4F720E86" w14:textId="6816586F" w:rsidR="00C754A6" w:rsidRPr="003262DD" w:rsidRDefault="00C754A6" w:rsidP="00F551F4">
      <w:pPr>
        <w:tabs>
          <w:tab w:val="left" w:pos="960"/>
        </w:tabs>
        <w:spacing w:before="60" w:after="60" w:line="240" w:lineRule="auto"/>
        <w:rPr>
          <w:rFonts w:asciiTheme="minorHAnsi" w:hAnsiTheme="minorHAnsi" w:cstheme="minorHAnsi"/>
          <w:b/>
          <w:bCs/>
          <w:sz w:val="20"/>
          <w:szCs w:val="20"/>
        </w:rPr>
      </w:pPr>
    </w:p>
    <w:p w14:paraId="728893CB" w14:textId="0EF1814C" w:rsidR="00FC150C" w:rsidRPr="003262DD" w:rsidRDefault="00FC150C" w:rsidP="00F551F4">
      <w:pPr>
        <w:tabs>
          <w:tab w:val="left" w:pos="960"/>
        </w:tabs>
        <w:spacing w:before="60" w:after="60" w:line="240" w:lineRule="auto"/>
        <w:rPr>
          <w:rFonts w:asciiTheme="minorHAnsi" w:hAnsiTheme="minorHAnsi" w:cstheme="minorHAnsi"/>
          <w:sz w:val="20"/>
          <w:szCs w:val="20"/>
        </w:rPr>
      </w:pPr>
    </w:p>
    <w:p w14:paraId="637A71BD" w14:textId="1AA09AB5" w:rsidR="00580E97" w:rsidRPr="003262DD" w:rsidRDefault="00580E97"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b/>
          <w:bCs/>
          <w:sz w:val="20"/>
          <w:szCs w:val="20"/>
        </w:rPr>
        <w:t>lokalita č. 08:</w:t>
      </w:r>
    </w:p>
    <w:p w14:paraId="4E058366" w14:textId="77777777" w:rsidR="00EF6592" w:rsidRPr="003262DD" w:rsidRDefault="00580E97"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stav: </w:t>
      </w:r>
      <w:r w:rsidR="00EF6592" w:rsidRPr="003262DD">
        <w:rPr>
          <w:rFonts w:asciiTheme="minorHAnsi" w:hAnsiTheme="minorHAnsi" w:cstheme="minorHAnsi"/>
          <w:sz w:val="20"/>
          <w:szCs w:val="20"/>
        </w:rPr>
        <w:t>Plochy zemědělské – trvalé travní porosty (TP) a orná půda (OP)</w:t>
      </w:r>
    </w:p>
    <w:p w14:paraId="7D9B669D" w14:textId="26F79267" w:rsidR="00580E97" w:rsidRPr="003262DD" w:rsidRDefault="00580E97" w:rsidP="00F551F4">
      <w:pPr>
        <w:tabs>
          <w:tab w:val="left" w:pos="960"/>
        </w:tabs>
        <w:spacing w:before="60" w:after="60" w:line="240" w:lineRule="auto"/>
        <w:rPr>
          <w:rFonts w:asciiTheme="minorHAnsi" w:hAnsiTheme="minorHAnsi" w:cstheme="minorHAnsi"/>
          <w:b/>
          <w:bCs/>
          <w:sz w:val="20"/>
          <w:szCs w:val="20"/>
        </w:rPr>
      </w:pPr>
      <w:r w:rsidRPr="003262DD">
        <w:rPr>
          <w:rFonts w:asciiTheme="minorHAnsi" w:hAnsiTheme="minorHAnsi" w:cstheme="minorHAnsi"/>
          <w:sz w:val="20"/>
          <w:szCs w:val="20"/>
        </w:rPr>
        <w:t xml:space="preserve">návrh: </w:t>
      </w:r>
      <w:r w:rsidR="00EF6592" w:rsidRPr="003262DD">
        <w:rPr>
          <w:rFonts w:asciiTheme="minorHAnsi" w:hAnsiTheme="minorHAnsi" w:cstheme="minorHAnsi"/>
          <w:b/>
          <w:bCs/>
          <w:sz w:val="20"/>
          <w:szCs w:val="20"/>
        </w:rPr>
        <w:t>Přírodní všeobecné /NU/</w:t>
      </w:r>
    </w:p>
    <w:p w14:paraId="66FBDFEF" w14:textId="02B8501D" w:rsidR="00FA12E0" w:rsidRPr="003262DD" w:rsidRDefault="00FA12E0" w:rsidP="00F551F4">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noProof/>
          <w:sz w:val="20"/>
          <w:szCs w:val="20"/>
        </w:rPr>
        <w:lastRenderedPageBreak/>
        <w:drawing>
          <wp:anchor distT="0" distB="0" distL="114300" distR="114300" simplePos="0" relativeHeight="251680768" behindDoc="0" locked="0" layoutInCell="1" allowOverlap="1" wp14:anchorId="3B63519A" wp14:editId="3A5D4F29">
            <wp:simplePos x="0" y="0"/>
            <wp:positionH relativeFrom="column">
              <wp:posOffset>2909570</wp:posOffset>
            </wp:positionH>
            <wp:positionV relativeFrom="paragraph">
              <wp:posOffset>154305</wp:posOffset>
            </wp:positionV>
            <wp:extent cx="2505075" cy="2310130"/>
            <wp:effectExtent l="0" t="0" r="9525" b="0"/>
            <wp:wrapSquare wrapText="bothSides"/>
            <wp:docPr id="712112949"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505075" cy="2310130"/>
                    </a:xfrm>
                    <a:prstGeom prst="rect">
                      <a:avLst/>
                    </a:prstGeom>
                    <a:noFill/>
                  </pic:spPr>
                </pic:pic>
              </a:graphicData>
            </a:graphic>
            <wp14:sizeRelH relativeFrom="margin">
              <wp14:pctWidth>0</wp14:pctWidth>
            </wp14:sizeRelH>
            <wp14:sizeRelV relativeFrom="margin">
              <wp14:pctHeight>0</wp14:pctHeight>
            </wp14:sizeRelV>
          </wp:anchor>
        </w:drawing>
      </w:r>
      <w:r w:rsidRPr="003262DD">
        <w:rPr>
          <w:rFonts w:asciiTheme="minorHAnsi" w:hAnsiTheme="minorHAnsi" w:cstheme="minorHAnsi"/>
          <w:noProof/>
          <w:sz w:val="20"/>
          <w:szCs w:val="20"/>
        </w:rPr>
        <w:drawing>
          <wp:anchor distT="0" distB="0" distL="114300" distR="114300" simplePos="0" relativeHeight="251679744" behindDoc="0" locked="0" layoutInCell="1" allowOverlap="1" wp14:anchorId="65822660" wp14:editId="0076626A">
            <wp:simplePos x="0" y="0"/>
            <wp:positionH relativeFrom="column">
              <wp:posOffset>4445</wp:posOffset>
            </wp:positionH>
            <wp:positionV relativeFrom="paragraph">
              <wp:posOffset>201930</wp:posOffset>
            </wp:positionV>
            <wp:extent cx="2686050" cy="2326005"/>
            <wp:effectExtent l="0" t="0" r="0" b="0"/>
            <wp:wrapSquare wrapText="bothSides"/>
            <wp:docPr id="161339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3911" name=""/>
                    <pic:cNvPicPr/>
                  </pic:nvPicPr>
                  <pic:blipFill>
                    <a:blip r:embed="rId39">
                      <a:extLst>
                        <a:ext uri="{28A0092B-C50C-407E-A947-70E740481C1C}">
                          <a14:useLocalDpi xmlns:a14="http://schemas.microsoft.com/office/drawing/2010/main" val="0"/>
                        </a:ext>
                      </a:extLst>
                    </a:blip>
                    <a:stretch>
                      <a:fillRect/>
                    </a:stretch>
                  </pic:blipFill>
                  <pic:spPr>
                    <a:xfrm>
                      <a:off x="0" y="0"/>
                      <a:ext cx="2686050" cy="2326005"/>
                    </a:xfrm>
                    <a:prstGeom prst="rect">
                      <a:avLst/>
                    </a:prstGeom>
                  </pic:spPr>
                </pic:pic>
              </a:graphicData>
            </a:graphic>
            <wp14:sizeRelH relativeFrom="margin">
              <wp14:pctWidth>0</wp14:pctWidth>
            </wp14:sizeRelH>
            <wp14:sizeRelV relativeFrom="margin">
              <wp14:pctHeight>0</wp14:pctHeight>
            </wp14:sizeRelV>
          </wp:anchor>
        </w:drawing>
      </w:r>
    </w:p>
    <w:p w14:paraId="52B11BB2" w14:textId="77777777" w:rsidR="005F6158" w:rsidRPr="003262DD" w:rsidRDefault="005F6158" w:rsidP="00F551F4">
      <w:pPr>
        <w:spacing w:before="60" w:after="60" w:line="240" w:lineRule="auto"/>
        <w:rPr>
          <w:rFonts w:asciiTheme="minorHAnsi" w:hAnsiTheme="minorHAnsi" w:cstheme="minorHAnsi"/>
          <w:sz w:val="20"/>
          <w:szCs w:val="20"/>
        </w:rPr>
      </w:pPr>
    </w:p>
    <w:p w14:paraId="28DBAD5B" w14:textId="77777777" w:rsidR="005F6158" w:rsidRPr="003262DD" w:rsidRDefault="005F6158" w:rsidP="00F551F4">
      <w:pPr>
        <w:spacing w:before="60" w:after="60" w:line="240" w:lineRule="auto"/>
        <w:rPr>
          <w:rFonts w:asciiTheme="minorHAnsi" w:hAnsiTheme="minorHAnsi" w:cstheme="minorHAnsi"/>
          <w:sz w:val="20"/>
          <w:szCs w:val="20"/>
        </w:rPr>
      </w:pPr>
    </w:p>
    <w:p w14:paraId="17E6E07D" w14:textId="77777777" w:rsidR="00B06CBC" w:rsidRDefault="00B06CBC" w:rsidP="00721A82">
      <w:pPr>
        <w:tabs>
          <w:tab w:val="left" w:pos="960"/>
        </w:tabs>
        <w:spacing w:before="60" w:after="60" w:line="240" w:lineRule="auto"/>
        <w:rPr>
          <w:rFonts w:asciiTheme="minorHAnsi" w:hAnsiTheme="minorHAnsi" w:cstheme="minorHAnsi"/>
          <w:b/>
          <w:bCs/>
          <w:sz w:val="20"/>
          <w:szCs w:val="20"/>
        </w:rPr>
      </w:pPr>
    </w:p>
    <w:p w14:paraId="76FB52FD" w14:textId="77777777" w:rsidR="00B06CBC" w:rsidRDefault="00B06CBC" w:rsidP="00721A82">
      <w:pPr>
        <w:tabs>
          <w:tab w:val="left" w:pos="960"/>
        </w:tabs>
        <w:spacing w:before="60" w:after="60" w:line="240" w:lineRule="auto"/>
        <w:rPr>
          <w:rFonts w:asciiTheme="minorHAnsi" w:hAnsiTheme="minorHAnsi" w:cstheme="minorHAnsi"/>
          <w:b/>
          <w:bCs/>
          <w:sz w:val="20"/>
          <w:szCs w:val="20"/>
        </w:rPr>
      </w:pPr>
    </w:p>
    <w:p w14:paraId="2E55034A" w14:textId="77777777" w:rsidR="00B06CBC" w:rsidRDefault="00B06CBC" w:rsidP="00721A82">
      <w:pPr>
        <w:tabs>
          <w:tab w:val="left" w:pos="960"/>
        </w:tabs>
        <w:spacing w:before="60" w:after="60" w:line="240" w:lineRule="auto"/>
        <w:rPr>
          <w:rFonts w:asciiTheme="minorHAnsi" w:hAnsiTheme="minorHAnsi" w:cstheme="minorHAnsi"/>
          <w:b/>
          <w:bCs/>
          <w:sz w:val="20"/>
          <w:szCs w:val="20"/>
        </w:rPr>
      </w:pPr>
    </w:p>
    <w:p w14:paraId="5E8E571D" w14:textId="77777777" w:rsidR="00B06CBC" w:rsidRDefault="00B06CBC" w:rsidP="00721A82">
      <w:pPr>
        <w:tabs>
          <w:tab w:val="left" w:pos="960"/>
        </w:tabs>
        <w:spacing w:before="60" w:after="60" w:line="240" w:lineRule="auto"/>
        <w:rPr>
          <w:rFonts w:asciiTheme="minorHAnsi" w:hAnsiTheme="minorHAnsi" w:cstheme="minorHAnsi"/>
          <w:b/>
          <w:bCs/>
          <w:sz w:val="20"/>
          <w:szCs w:val="20"/>
        </w:rPr>
      </w:pPr>
    </w:p>
    <w:p w14:paraId="3E30661A" w14:textId="77777777" w:rsidR="00B06CBC" w:rsidRDefault="00B06CBC" w:rsidP="00721A82">
      <w:pPr>
        <w:tabs>
          <w:tab w:val="left" w:pos="960"/>
        </w:tabs>
        <w:spacing w:before="60" w:after="60" w:line="240" w:lineRule="auto"/>
        <w:rPr>
          <w:rFonts w:asciiTheme="minorHAnsi" w:hAnsiTheme="minorHAnsi" w:cstheme="minorHAnsi"/>
          <w:b/>
          <w:bCs/>
          <w:sz w:val="20"/>
          <w:szCs w:val="20"/>
        </w:rPr>
      </w:pPr>
    </w:p>
    <w:p w14:paraId="171FCC52" w14:textId="77777777" w:rsidR="00B06CBC" w:rsidRDefault="00B06CBC" w:rsidP="00721A82">
      <w:pPr>
        <w:tabs>
          <w:tab w:val="left" w:pos="960"/>
        </w:tabs>
        <w:spacing w:before="60" w:after="60" w:line="240" w:lineRule="auto"/>
        <w:rPr>
          <w:rFonts w:asciiTheme="minorHAnsi" w:hAnsiTheme="minorHAnsi" w:cstheme="minorHAnsi"/>
          <w:b/>
          <w:bCs/>
          <w:sz w:val="20"/>
          <w:szCs w:val="20"/>
        </w:rPr>
      </w:pPr>
    </w:p>
    <w:p w14:paraId="66FE7053" w14:textId="5BB3C83F" w:rsidR="00721A82" w:rsidRPr="003262DD" w:rsidRDefault="00B06CBC" w:rsidP="00721A82">
      <w:pPr>
        <w:tabs>
          <w:tab w:val="left" w:pos="960"/>
        </w:tabs>
        <w:spacing w:before="60" w:after="60" w:line="240" w:lineRule="auto"/>
        <w:rPr>
          <w:rFonts w:asciiTheme="minorHAnsi" w:hAnsiTheme="minorHAnsi" w:cstheme="minorHAnsi"/>
          <w:b/>
          <w:bCs/>
          <w:sz w:val="20"/>
          <w:szCs w:val="20"/>
        </w:rPr>
      </w:pPr>
      <w:r w:rsidRPr="00B06CBC">
        <w:rPr>
          <w:rFonts w:asciiTheme="minorHAnsi" w:hAnsiTheme="minorHAnsi" w:cstheme="minorHAnsi"/>
          <w:noProof/>
          <w:sz w:val="20"/>
          <w:szCs w:val="20"/>
        </w:rPr>
        <w:drawing>
          <wp:anchor distT="0" distB="0" distL="114300" distR="114300" simplePos="0" relativeHeight="251686912" behindDoc="0" locked="0" layoutInCell="1" allowOverlap="1" wp14:anchorId="4BBEBD6C" wp14:editId="03FCF6ED">
            <wp:simplePos x="0" y="0"/>
            <wp:positionH relativeFrom="column">
              <wp:posOffset>3252470</wp:posOffset>
            </wp:positionH>
            <wp:positionV relativeFrom="paragraph">
              <wp:posOffset>0</wp:posOffset>
            </wp:positionV>
            <wp:extent cx="2275200" cy="2505600"/>
            <wp:effectExtent l="0" t="0" r="0" b="0"/>
            <wp:wrapSquare wrapText="bothSides"/>
            <wp:docPr id="111375887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758870" name=""/>
                    <pic:cNvPicPr/>
                  </pic:nvPicPr>
                  <pic:blipFill>
                    <a:blip r:embed="rId40">
                      <a:extLst>
                        <a:ext uri="{28A0092B-C50C-407E-A947-70E740481C1C}">
                          <a14:useLocalDpi xmlns:a14="http://schemas.microsoft.com/office/drawing/2010/main" val="0"/>
                        </a:ext>
                      </a:extLst>
                    </a:blip>
                    <a:stretch>
                      <a:fillRect/>
                    </a:stretch>
                  </pic:blipFill>
                  <pic:spPr>
                    <a:xfrm>
                      <a:off x="0" y="0"/>
                      <a:ext cx="2275200" cy="2505600"/>
                    </a:xfrm>
                    <a:prstGeom prst="rect">
                      <a:avLst/>
                    </a:prstGeom>
                  </pic:spPr>
                </pic:pic>
              </a:graphicData>
            </a:graphic>
            <wp14:sizeRelH relativeFrom="margin">
              <wp14:pctWidth>0</wp14:pctWidth>
            </wp14:sizeRelH>
            <wp14:sizeRelV relativeFrom="margin">
              <wp14:pctHeight>0</wp14:pctHeight>
            </wp14:sizeRelV>
          </wp:anchor>
        </w:drawing>
      </w:r>
      <w:r w:rsidR="00721A82" w:rsidRPr="003262DD">
        <w:rPr>
          <w:rFonts w:asciiTheme="minorHAnsi" w:hAnsiTheme="minorHAnsi" w:cstheme="minorHAnsi"/>
          <w:b/>
          <w:bCs/>
          <w:sz w:val="20"/>
          <w:szCs w:val="20"/>
        </w:rPr>
        <w:t>lokalita č. 0</w:t>
      </w:r>
      <w:r w:rsidR="00721A82">
        <w:rPr>
          <w:rFonts w:asciiTheme="minorHAnsi" w:hAnsiTheme="minorHAnsi" w:cstheme="minorHAnsi"/>
          <w:b/>
          <w:bCs/>
          <w:sz w:val="20"/>
          <w:szCs w:val="20"/>
        </w:rPr>
        <w:t>9</w:t>
      </w:r>
      <w:r w:rsidR="00721A82" w:rsidRPr="003262DD">
        <w:rPr>
          <w:rFonts w:asciiTheme="minorHAnsi" w:hAnsiTheme="minorHAnsi" w:cstheme="minorHAnsi"/>
          <w:b/>
          <w:bCs/>
          <w:sz w:val="20"/>
          <w:szCs w:val="20"/>
        </w:rPr>
        <w:t>:</w:t>
      </w:r>
    </w:p>
    <w:p w14:paraId="4A280B4D" w14:textId="16A58B51" w:rsidR="00721A82" w:rsidRPr="00846A4D" w:rsidRDefault="00721A82" w:rsidP="00721A82">
      <w:pPr>
        <w:tabs>
          <w:tab w:val="left" w:pos="960"/>
        </w:tabs>
        <w:spacing w:before="60" w:after="60" w:line="240" w:lineRule="auto"/>
        <w:rPr>
          <w:rFonts w:asciiTheme="minorHAnsi" w:hAnsiTheme="minorHAnsi" w:cstheme="minorHAnsi"/>
          <w:sz w:val="20"/>
          <w:szCs w:val="20"/>
        </w:rPr>
      </w:pPr>
      <w:r w:rsidRPr="003262DD">
        <w:rPr>
          <w:rFonts w:asciiTheme="minorHAnsi" w:hAnsiTheme="minorHAnsi" w:cstheme="minorHAnsi"/>
          <w:sz w:val="20"/>
          <w:szCs w:val="20"/>
        </w:rPr>
        <w:t xml:space="preserve">stav: </w:t>
      </w:r>
      <w:r w:rsidR="00846A4D" w:rsidRPr="00846A4D">
        <w:rPr>
          <w:rFonts w:asciiTheme="minorHAnsi" w:hAnsiTheme="minorHAnsi" w:cstheme="minorHAnsi"/>
          <w:sz w:val="20"/>
          <w:szCs w:val="20"/>
          <w:lang w:eastAsia="x-none"/>
        </w:rPr>
        <w:t xml:space="preserve">Pozemek </w:t>
      </w:r>
      <w:r w:rsidR="00846A4D">
        <w:rPr>
          <w:rFonts w:asciiTheme="minorHAnsi" w:hAnsiTheme="minorHAnsi" w:cstheme="minorHAnsi"/>
          <w:sz w:val="20"/>
          <w:szCs w:val="20"/>
          <w:lang w:eastAsia="x-none"/>
        </w:rPr>
        <w:t xml:space="preserve">určen pro BV, součástí </w:t>
      </w:r>
      <w:r w:rsidR="00846A4D" w:rsidRPr="00846A4D">
        <w:rPr>
          <w:rFonts w:asciiTheme="minorHAnsi" w:hAnsiTheme="minorHAnsi" w:cstheme="minorHAnsi"/>
          <w:sz w:val="20"/>
          <w:szCs w:val="20"/>
          <w:lang w:eastAsia="x-none"/>
        </w:rPr>
        <w:t>plochy s podmínkou územní studie</w:t>
      </w:r>
      <w:r w:rsidR="00846A4D">
        <w:rPr>
          <w:rFonts w:asciiTheme="minorHAnsi" w:hAnsiTheme="minorHAnsi" w:cstheme="minorHAnsi"/>
          <w:sz w:val="20"/>
          <w:szCs w:val="20"/>
          <w:lang w:eastAsia="x-none"/>
        </w:rPr>
        <w:t>.</w:t>
      </w:r>
    </w:p>
    <w:p w14:paraId="7DF666D7" w14:textId="3D0E86D3" w:rsidR="005F6158" w:rsidRDefault="00721A82" w:rsidP="00846A4D">
      <w:pPr>
        <w:pBdr>
          <w:bottom w:val="single" w:sz="4" w:space="1" w:color="auto"/>
        </w:pBdr>
        <w:spacing w:before="60" w:after="60" w:line="240" w:lineRule="auto"/>
        <w:rPr>
          <w:rFonts w:asciiTheme="minorHAnsi" w:hAnsiTheme="minorHAnsi" w:cstheme="minorHAnsi"/>
          <w:sz w:val="20"/>
          <w:szCs w:val="20"/>
          <w:lang w:eastAsia="x-none"/>
        </w:rPr>
      </w:pPr>
      <w:r w:rsidRPr="003262DD">
        <w:rPr>
          <w:rFonts w:asciiTheme="minorHAnsi" w:hAnsiTheme="minorHAnsi" w:cstheme="minorHAnsi"/>
          <w:sz w:val="20"/>
          <w:szCs w:val="20"/>
        </w:rPr>
        <w:t xml:space="preserve">návrh: </w:t>
      </w:r>
      <w:r w:rsidR="00846A4D" w:rsidRPr="00846A4D">
        <w:rPr>
          <w:rFonts w:asciiTheme="minorHAnsi" w:hAnsiTheme="minorHAnsi" w:cstheme="minorHAnsi"/>
          <w:b/>
          <w:bCs/>
          <w:sz w:val="20"/>
          <w:szCs w:val="20"/>
          <w:lang w:eastAsia="x-none"/>
        </w:rPr>
        <w:t>Pozemek vyjmut z plochy s podmínkou územní studie</w:t>
      </w:r>
      <w:r w:rsidR="00846A4D" w:rsidRPr="00846A4D">
        <w:rPr>
          <w:rFonts w:asciiTheme="minorHAnsi" w:hAnsiTheme="minorHAnsi" w:cstheme="minorHAnsi"/>
          <w:sz w:val="20"/>
          <w:szCs w:val="20"/>
          <w:lang w:eastAsia="x-none"/>
        </w:rPr>
        <w:t>. Využití pozemku zůstává beze změny pro BV</w:t>
      </w:r>
    </w:p>
    <w:p w14:paraId="3057AB72" w14:textId="1A197B0C" w:rsidR="00B06CBC" w:rsidRDefault="00B06CBC" w:rsidP="00846A4D">
      <w:pPr>
        <w:pBdr>
          <w:bottom w:val="single" w:sz="4" w:space="1" w:color="auto"/>
        </w:pBdr>
        <w:spacing w:before="60" w:after="60" w:line="240" w:lineRule="auto"/>
        <w:rPr>
          <w:rFonts w:asciiTheme="minorHAnsi" w:hAnsiTheme="minorHAnsi" w:cstheme="minorHAnsi"/>
          <w:sz w:val="20"/>
          <w:szCs w:val="20"/>
          <w:lang w:eastAsia="x-none"/>
        </w:rPr>
      </w:pPr>
    </w:p>
    <w:p w14:paraId="279BFB46" w14:textId="3B8E21AF" w:rsidR="00B06CBC" w:rsidRDefault="00B06CBC" w:rsidP="00846A4D">
      <w:pPr>
        <w:pBdr>
          <w:bottom w:val="single" w:sz="4" w:space="1" w:color="auto"/>
        </w:pBdr>
        <w:spacing w:before="60" w:after="60" w:line="240" w:lineRule="auto"/>
        <w:rPr>
          <w:rFonts w:asciiTheme="minorHAnsi" w:hAnsiTheme="minorHAnsi" w:cstheme="minorHAnsi"/>
          <w:sz w:val="20"/>
          <w:szCs w:val="20"/>
          <w:lang w:eastAsia="x-none"/>
        </w:rPr>
      </w:pPr>
    </w:p>
    <w:p w14:paraId="6BF30866" w14:textId="77777777" w:rsidR="00B06CBC" w:rsidRDefault="00B06CBC" w:rsidP="00846A4D">
      <w:pPr>
        <w:pBdr>
          <w:bottom w:val="single" w:sz="4" w:space="1" w:color="auto"/>
        </w:pBdr>
        <w:spacing w:before="60" w:after="60" w:line="240" w:lineRule="auto"/>
        <w:rPr>
          <w:rFonts w:asciiTheme="minorHAnsi" w:hAnsiTheme="minorHAnsi" w:cstheme="minorHAnsi"/>
          <w:sz w:val="20"/>
          <w:szCs w:val="20"/>
          <w:lang w:eastAsia="x-none"/>
        </w:rPr>
      </w:pPr>
    </w:p>
    <w:p w14:paraId="498B7529" w14:textId="5BCCD27C" w:rsidR="00B06CBC" w:rsidRDefault="00B06CBC" w:rsidP="00846A4D">
      <w:pPr>
        <w:pBdr>
          <w:bottom w:val="single" w:sz="4" w:space="1" w:color="auto"/>
        </w:pBdr>
        <w:spacing w:before="60" w:after="60" w:line="240" w:lineRule="auto"/>
        <w:rPr>
          <w:rFonts w:asciiTheme="minorHAnsi" w:hAnsiTheme="minorHAnsi" w:cstheme="minorHAnsi"/>
          <w:sz w:val="20"/>
          <w:szCs w:val="20"/>
          <w:lang w:eastAsia="x-none"/>
        </w:rPr>
      </w:pPr>
    </w:p>
    <w:p w14:paraId="4201FCB3" w14:textId="77777777" w:rsidR="00B06CBC" w:rsidRDefault="00B06CBC" w:rsidP="00846A4D">
      <w:pPr>
        <w:pBdr>
          <w:bottom w:val="single" w:sz="4" w:space="1" w:color="auto"/>
        </w:pBdr>
        <w:spacing w:before="60" w:after="60" w:line="240" w:lineRule="auto"/>
        <w:rPr>
          <w:rFonts w:asciiTheme="minorHAnsi" w:hAnsiTheme="minorHAnsi" w:cstheme="minorHAnsi"/>
          <w:sz w:val="20"/>
          <w:szCs w:val="20"/>
          <w:lang w:eastAsia="x-none"/>
        </w:rPr>
      </w:pPr>
    </w:p>
    <w:p w14:paraId="2D46F0F7" w14:textId="77777777" w:rsidR="00B06CBC" w:rsidRDefault="00B06CBC" w:rsidP="00846A4D">
      <w:pPr>
        <w:pBdr>
          <w:bottom w:val="single" w:sz="4" w:space="1" w:color="auto"/>
        </w:pBdr>
        <w:spacing w:before="60" w:after="60" w:line="240" w:lineRule="auto"/>
        <w:rPr>
          <w:rFonts w:asciiTheme="minorHAnsi" w:hAnsiTheme="minorHAnsi" w:cstheme="minorHAnsi"/>
          <w:sz w:val="20"/>
          <w:szCs w:val="20"/>
          <w:lang w:eastAsia="x-none"/>
        </w:rPr>
      </w:pPr>
    </w:p>
    <w:p w14:paraId="5CA8E5F6" w14:textId="77777777" w:rsidR="00B06CBC" w:rsidRDefault="00B06CBC" w:rsidP="00846A4D">
      <w:pPr>
        <w:pBdr>
          <w:bottom w:val="single" w:sz="4" w:space="1" w:color="auto"/>
        </w:pBdr>
        <w:spacing w:before="60" w:after="60" w:line="240" w:lineRule="auto"/>
        <w:rPr>
          <w:rFonts w:asciiTheme="minorHAnsi" w:hAnsiTheme="minorHAnsi" w:cstheme="minorHAnsi"/>
          <w:sz w:val="20"/>
          <w:szCs w:val="20"/>
          <w:lang w:eastAsia="x-none"/>
        </w:rPr>
      </w:pPr>
    </w:p>
    <w:p w14:paraId="61D9AA9E" w14:textId="77777777" w:rsidR="00355CB3" w:rsidRDefault="00355CB3" w:rsidP="00846A4D">
      <w:pPr>
        <w:pBdr>
          <w:bottom w:val="single" w:sz="4" w:space="1" w:color="auto"/>
        </w:pBdr>
        <w:spacing w:before="60" w:after="60" w:line="240" w:lineRule="auto"/>
        <w:rPr>
          <w:rFonts w:asciiTheme="minorHAnsi" w:hAnsiTheme="minorHAnsi" w:cstheme="minorHAnsi"/>
          <w:sz w:val="20"/>
          <w:szCs w:val="20"/>
          <w:lang w:eastAsia="x-none"/>
        </w:rPr>
      </w:pPr>
    </w:p>
    <w:p w14:paraId="2E8CF64B" w14:textId="77777777" w:rsidR="00B06CBC" w:rsidRDefault="00B06CBC" w:rsidP="00846A4D">
      <w:pPr>
        <w:pBdr>
          <w:bottom w:val="single" w:sz="4" w:space="1" w:color="auto"/>
        </w:pBdr>
        <w:spacing w:before="60" w:after="60" w:line="240" w:lineRule="auto"/>
        <w:rPr>
          <w:rFonts w:asciiTheme="minorHAnsi" w:hAnsiTheme="minorHAnsi" w:cstheme="minorHAnsi"/>
          <w:sz w:val="20"/>
          <w:szCs w:val="20"/>
          <w:lang w:eastAsia="x-none"/>
        </w:rPr>
      </w:pPr>
    </w:p>
    <w:p w14:paraId="2A4FAF2A" w14:textId="77777777" w:rsidR="00B06CBC" w:rsidRDefault="00B06CBC" w:rsidP="00846A4D">
      <w:pPr>
        <w:pBdr>
          <w:bottom w:val="single" w:sz="4" w:space="1" w:color="auto"/>
        </w:pBdr>
        <w:spacing w:before="60" w:after="60" w:line="240" w:lineRule="auto"/>
        <w:rPr>
          <w:rFonts w:asciiTheme="minorHAnsi" w:hAnsiTheme="minorHAnsi" w:cstheme="minorHAnsi"/>
          <w:sz w:val="20"/>
          <w:szCs w:val="20"/>
          <w:lang w:eastAsia="x-none"/>
        </w:rPr>
      </w:pPr>
    </w:p>
    <w:p w14:paraId="19FEDD6F" w14:textId="77777777" w:rsidR="005F6158" w:rsidRDefault="005F6158" w:rsidP="00F551F4">
      <w:pPr>
        <w:spacing w:before="60" w:after="60" w:line="240" w:lineRule="auto"/>
        <w:rPr>
          <w:rFonts w:asciiTheme="minorHAnsi" w:hAnsiTheme="minorHAnsi" w:cstheme="minorHAnsi"/>
          <w:sz w:val="20"/>
          <w:szCs w:val="20"/>
        </w:rPr>
      </w:pPr>
    </w:p>
    <w:p w14:paraId="3EBD7C3D" w14:textId="77777777" w:rsidR="00355CB3" w:rsidRPr="003262DD" w:rsidRDefault="00355CB3" w:rsidP="00F551F4">
      <w:pPr>
        <w:spacing w:before="60" w:after="60" w:line="240" w:lineRule="auto"/>
        <w:rPr>
          <w:rFonts w:asciiTheme="minorHAnsi" w:hAnsiTheme="minorHAnsi" w:cstheme="minorHAnsi"/>
          <w:sz w:val="20"/>
          <w:szCs w:val="20"/>
        </w:rPr>
      </w:pPr>
    </w:p>
    <w:p w14:paraId="6CADAC72" w14:textId="77777777" w:rsidR="005F6158" w:rsidRPr="003262DD" w:rsidRDefault="005F6158" w:rsidP="00F551F4">
      <w:pPr>
        <w:spacing w:before="60" w:after="60" w:line="240" w:lineRule="auto"/>
        <w:rPr>
          <w:rFonts w:asciiTheme="minorHAnsi" w:hAnsiTheme="minorHAnsi" w:cstheme="minorHAnsi"/>
          <w:sz w:val="20"/>
          <w:szCs w:val="20"/>
        </w:rPr>
      </w:pPr>
    </w:p>
    <w:sectPr w:rsidR="005F6158" w:rsidRPr="003262DD" w:rsidSect="00511BE9">
      <w:headerReference w:type="default" r:id="rId41"/>
      <w:footerReference w:type="even" r:id="rId42"/>
      <w:footerReference w:type="default" r:id="rId43"/>
      <w:pgSz w:w="11906" w:h="16838"/>
      <w:pgMar w:top="1418" w:right="1701" w:bottom="1418" w:left="1418" w:header="709" w:footer="4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7B4805" w14:textId="77777777" w:rsidR="00DB6441" w:rsidRDefault="00DB6441">
      <w:r>
        <w:separator/>
      </w:r>
    </w:p>
  </w:endnote>
  <w:endnote w:type="continuationSeparator" w:id="0">
    <w:p w14:paraId="0B8A00B2" w14:textId="77777777" w:rsidR="00DB6441" w:rsidRDefault="00DB6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Helvetica">
    <w:panose1 w:val="020B0504020202020204"/>
    <w:charset w:val="EE"/>
    <w:family w:val="swiss"/>
    <w:pitch w:val="variable"/>
    <w:sig w:usb0="E0002EFF" w:usb1="C000785B" w:usb2="00000009" w:usb3="00000000" w:csb0="000001FF" w:csb1="00000000"/>
  </w:font>
  <w:font w:name="AvantGarde Bk BT">
    <w:altName w:val="Century Gothic"/>
    <w:charset w:val="00"/>
    <w:family w:val="swiss"/>
    <w:pitch w:val="variable"/>
    <w:sig w:usb0="00000007" w:usb1="00000000" w:usb2="00000000" w:usb3="00000000" w:csb0="000000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A69563" w14:textId="77777777" w:rsidR="00690D2D" w:rsidRDefault="00690D2D" w:rsidP="009C04A7">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03BDC6C4" w14:textId="77777777" w:rsidR="00690D2D" w:rsidRDefault="00690D2D">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DC2743" w14:textId="77777777" w:rsidR="00690D2D" w:rsidRPr="00940891" w:rsidRDefault="00690D2D" w:rsidP="00BC451E">
    <w:pPr>
      <w:pStyle w:val="Zpat"/>
      <w:framePr w:wrap="around" w:vAnchor="text" w:hAnchor="margin" w:xAlign="right" w:y="1"/>
      <w:rPr>
        <w:rStyle w:val="slostrnky"/>
        <w:rFonts w:ascii="Calibri" w:hAnsi="Calibri"/>
        <w:sz w:val="20"/>
        <w:szCs w:val="20"/>
      </w:rPr>
    </w:pPr>
    <w:r w:rsidRPr="00940891">
      <w:rPr>
        <w:rStyle w:val="slostrnky"/>
        <w:rFonts w:ascii="Calibri" w:hAnsi="Calibri"/>
        <w:sz w:val="20"/>
        <w:szCs w:val="20"/>
      </w:rPr>
      <w:fldChar w:fldCharType="begin"/>
    </w:r>
    <w:r w:rsidRPr="00940891">
      <w:rPr>
        <w:rStyle w:val="slostrnky"/>
        <w:rFonts w:ascii="Calibri" w:hAnsi="Calibri"/>
        <w:sz w:val="20"/>
        <w:szCs w:val="20"/>
      </w:rPr>
      <w:instrText xml:space="preserve">PAGE  </w:instrText>
    </w:r>
    <w:r w:rsidRPr="00940891">
      <w:rPr>
        <w:rStyle w:val="slostrnky"/>
        <w:rFonts w:ascii="Calibri" w:hAnsi="Calibri"/>
        <w:sz w:val="20"/>
        <w:szCs w:val="20"/>
      </w:rPr>
      <w:fldChar w:fldCharType="separate"/>
    </w:r>
    <w:r w:rsidR="00A65A6B">
      <w:rPr>
        <w:rStyle w:val="slostrnky"/>
        <w:rFonts w:ascii="Calibri" w:hAnsi="Calibri"/>
        <w:noProof/>
        <w:sz w:val="20"/>
        <w:szCs w:val="20"/>
      </w:rPr>
      <w:t>20</w:t>
    </w:r>
    <w:r w:rsidRPr="00940891">
      <w:rPr>
        <w:rStyle w:val="slostrnky"/>
        <w:rFonts w:ascii="Calibri" w:hAnsi="Calibri"/>
        <w:sz w:val="20"/>
        <w:szCs w:val="20"/>
      </w:rPr>
      <w:fldChar w:fldCharType="end"/>
    </w:r>
  </w:p>
  <w:p w14:paraId="3BDB4474" w14:textId="77777777" w:rsidR="00690D2D" w:rsidRDefault="00690D2D">
    <w:pPr>
      <w:pStyle w:val="Zpat"/>
      <w:tabs>
        <w:tab w:val="clear" w:pos="9072"/>
        <w:tab w:val="center" w:pos="4357"/>
        <w:tab w:val="right" w:pos="8715"/>
      </w:tabs>
      <w:spacing w:before="120"/>
      <w:ind w:right="357"/>
      <w:jc w:val="center"/>
      <w:rPr>
        <w:rFonts w:ascii="AvantGarde Bk BT" w:hAnsi="AvantGarde Bk BT"/>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9B832D" w14:textId="77777777" w:rsidR="00DB6441" w:rsidRDefault="00DB6441">
      <w:r>
        <w:separator/>
      </w:r>
    </w:p>
  </w:footnote>
  <w:footnote w:type="continuationSeparator" w:id="0">
    <w:p w14:paraId="45252CFC" w14:textId="77777777" w:rsidR="00DB6441" w:rsidRDefault="00DB64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97649D" w14:textId="366D19AB" w:rsidR="00690D2D" w:rsidRPr="00F628B0" w:rsidRDefault="007C391F" w:rsidP="00F628B0">
    <w:pPr>
      <w:pStyle w:val="Zhlav"/>
      <w:jc w:val="right"/>
      <w:rPr>
        <w:rFonts w:ascii="Calibri" w:hAnsi="Calibri" w:cs="Calibri"/>
        <w:color w:val="3B3838" w:themeColor="background2" w:themeShade="40"/>
        <w:sz w:val="20"/>
        <w:szCs w:val="20"/>
      </w:rPr>
    </w:pPr>
    <w:r>
      <w:rPr>
        <w:rFonts w:ascii="Calibri" w:hAnsi="Calibri" w:cs="Calibri"/>
        <w:color w:val="3B3838" w:themeColor="background2" w:themeShade="40"/>
        <w:sz w:val="20"/>
        <w:szCs w:val="20"/>
      </w:rPr>
      <w:t>Text odůvodnění změny č. 3 ÚP Kačice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14"/>
    <w:multiLevelType w:val="hybridMultilevel"/>
    <w:tmpl w:val="9112E9E8"/>
    <w:lvl w:ilvl="0" w:tplc="040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29"/>
    <w:multiLevelType w:val="hybridMultilevel"/>
    <w:tmpl w:val="00004823"/>
    <w:lvl w:ilvl="0" w:tplc="000018BE">
      <w:start w:val="7"/>
      <w:numFmt w:val="lowerLetter"/>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35"/>
    <w:multiLevelType w:val="hybridMultilevel"/>
    <w:tmpl w:val="16089984"/>
    <w:lvl w:ilvl="0" w:tplc="D314485E">
      <w:start w:val="237"/>
      <w:numFmt w:val="decimal"/>
      <w:lvlText w:val="(%1)"/>
      <w:lvlJc w:val="left"/>
    </w:lvl>
    <w:lvl w:ilvl="1" w:tplc="8E42FC4A">
      <w:numFmt w:val="decimal"/>
      <w:lvlText w:val=""/>
      <w:lvlJc w:val="left"/>
    </w:lvl>
    <w:lvl w:ilvl="2" w:tplc="3D7AFF18">
      <w:numFmt w:val="decimal"/>
      <w:lvlText w:val=""/>
      <w:lvlJc w:val="left"/>
    </w:lvl>
    <w:lvl w:ilvl="3" w:tplc="CB0C0D1E">
      <w:numFmt w:val="decimal"/>
      <w:lvlText w:val=""/>
      <w:lvlJc w:val="left"/>
    </w:lvl>
    <w:lvl w:ilvl="4" w:tplc="900E038A">
      <w:numFmt w:val="decimal"/>
      <w:lvlText w:val=""/>
      <w:lvlJc w:val="left"/>
    </w:lvl>
    <w:lvl w:ilvl="5" w:tplc="17600C86">
      <w:numFmt w:val="decimal"/>
      <w:lvlText w:val=""/>
      <w:lvlJc w:val="left"/>
    </w:lvl>
    <w:lvl w:ilvl="6" w:tplc="C58063A2">
      <w:numFmt w:val="decimal"/>
      <w:lvlText w:val=""/>
      <w:lvlJc w:val="left"/>
    </w:lvl>
    <w:lvl w:ilvl="7" w:tplc="BA1E990C">
      <w:numFmt w:val="decimal"/>
      <w:lvlText w:val=""/>
      <w:lvlJc w:val="left"/>
    </w:lvl>
    <w:lvl w:ilvl="8" w:tplc="F5AC8ACA">
      <w:numFmt w:val="decimal"/>
      <w:lvlText w:val=""/>
      <w:lvlJc w:val="left"/>
    </w:lvl>
  </w:abstractNum>
  <w:abstractNum w:abstractNumId="3" w15:restartNumberingAfterBreak="0">
    <w:nsid w:val="00000D66"/>
    <w:multiLevelType w:val="hybridMultilevel"/>
    <w:tmpl w:val="439E8EEE"/>
    <w:lvl w:ilvl="0" w:tplc="8A72BB04">
      <w:start w:val="193"/>
      <w:numFmt w:val="decimal"/>
      <w:lvlText w:val="(%1)"/>
      <w:lvlJc w:val="left"/>
    </w:lvl>
    <w:lvl w:ilvl="1" w:tplc="0F6052A4">
      <w:start w:val="1"/>
      <w:numFmt w:val="lowerLetter"/>
      <w:lvlText w:val="%2)"/>
      <w:lvlJc w:val="left"/>
    </w:lvl>
    <w:lvl w:ilvl="2" w:tplc="F1C6EB30">
      <w:numFmt w:val="decimal"/>
      <w:lvlText w:val=""/>
      <w:lvlJc w:val="left"/>
    </w:lvl>
    <w:lvl w:ilvl="3" w:tplc="2AD4572A">
      <w:numFmt w:val="decimal"/>
      <w:lvlText w:val=""/>
      <w:lvlJc w:val="left"/>
    </w:lvl>
    <w:lvl w:ilvl="4" w:tplc="3CFC0B80">
      <w:numFmt w:val="decimal"/>
      <w:lvlText w:val=""/>
      <w:lvlJc w:val="left"/>
    </w:lvl>
    <w:lvl w:ilvl="5" w:tplc="830E354A">
      <w:numFmt w:val="decimal"/>
      <w:lvlText w:val=""/>
      <w:lvlJc w:val="left"/>
    </w:lvl>
    <w:lvl w:ilvl="6" w:tplc="CF48A1D4">
      <w:numFmt w:val="decimal"/>
      <w:lvlText w:val=""/>
      <w:lvlJc w:val="left"/>
    </w:lvl>
    <w:lvl w:ilvl="7" w:tplc="BBC02A80">
      <w:numFmt w:val="decimal"/>
      <w:lvlText w:val=""/>
      <w:lvlJc w:val="left"/>
    </w:lvl>
    <w:lvl w:ilvl="8" w:tplc="D5BE791C">
      <w:numFmt w:val="decimal"/>
      <w:lvlText w:val=""/>
      <w:lvlJc w:val="left"/>
    </w:lvl>
  </w:abstractNum>
  <w:abstractNum w:abstractNumId="4" w15:restartNumberingAfterBreak="0">
    <w:nsid w:val="00004657"/>
    <w:multiLevelType w:val="hybridMultilevel"/>
    <w:tmpl w:val="3A4C09AE"/>
    <w:lvl w:ilvl="0" w:tplc="B8FC4532">
      <w:start w:val="197"/>
      <w:numFmt w:val="decimal"/>
      <w:lvlText w:val="(%1)"/>
      <w:lvlJc w:val="left"/>
    </w:lvl>
    <w:lvl w:ilvl="1" w:tplc="088E8C4E">
      <w:start w:val="1"/>
      <w:numFmt w:val="lowerLetter"/>
      <w:lvlText w:val="%2)"/>
      <w:lvlJc w:val="left"/>
    </w:lvl>
    <w:lvl w:ilvl="2" w:tplc="FBB279B4">
      <w:numFmt w:val="decimal"/>
      <w:lvlText w:val=""/>
      <w:lvlJc w:val="left"/>
    </w:lvl>
    <w:lvl w:ilvl="3" w:tplc="80EEC1BC">
      <w:numFmt w:val="decimal"/>
      <w:lvlText w:val=""/>
      <w:lvlJc w:val="left"/>
    </w:lvl>
    <w:lvl w:ilvl="4" w:tplc="C84C9B52">
      <w:numFmt w:val="decimal"/>
      <w:lvlText w:val=""/>
      <w:lvlJc w:val="left"/>
    </w:lvl>
    <w:lvl w:ilvl="5" w:tplc="487639FC">
      <w:numFmt w:val="decimal"/>
      <w:lvlText w:val=""/>
      <w:lvlJc w:val="left"/>
    </w:lvl>
    <w:lvl w:ilvl="6" w:tplc="CC569F96">
      <w:numFmt w:val="decimal"/>
      <w:lvlText w:val=""/>
      <w:lvlJc w:val="left"/>
    </w:lvl>
    <w:lvl w:ilvl="7" w:tplc="CEEE0CB4">
      <w:numFmt w:val="decimal"/>
      <w:lvlText w:val=""/>
      <w:lvlJc w:val="left"/>
    </w:lvl>
    <w:lvl w:ilvl="8" w:tplc="B6BE1548">
      <w:numFmt w:val="decimal"/>
      <w:lvlText w:val=""/>
      <w:lvlJc w:val="left"/>
    </w:lvl>
  </w:abstractNum>
  <w:abstractNum w:abstractNumId="5" w15:restartNumberingAfterBreak="0">
    <w:nsid w:val="00005A9F"/>
    <w:multiLevelType w:val="hybridMultilevel"/>
    <w:tmpl w:val="322E9708"/>
    <w:lvl w:ilvl="0" w:tplc="8E586104">
      <w:start w:val="206"/>
      <w:numFmt w:val="decimal"/>
      <w:lvlText w:val="(%1)"/>
      <w:lvlJc w:val="left"/>
    </w:lvl>
    <w:lvl w:ilvl="1" w:tplc="4F6A1A1C">
      <w:start w:val="1"/>
      <w:numFmt w:val="lowerLetter"/>
      <w:lvlText w:val="%2)"/>
      <w:lvlJc w:val="left"/>
    </w:lvl>
    <w:lvl w:ilvl="2" w:tplc="1FA099B8">
      <w:numFmt w:val="decimal"/>
      <w:lvlText w:val=""/>
      <w:lvlJc w:val="left"/>
    </w:lvl>
    <w:lvl w:ilvl="3" w:tplc="A7B42544">
      <w:numFmt w:val="decimal"/>
      <w:lvlText w:val=""/>
      <w:lvlJc w:val="left"/>
    </w:lvl>
    <w:lvl w:ilvl="4" w:tplc="F9189930">
      <w:numFmt w:val="decimal"/>
      <w:lvlText w:val=""/>
      <w:lvlJc w:val="left"/>
    </w:lvl>
    <w:lvl w:ilvl="5" w:tplc="2AAC94DA">
      <w:numFmt w:val="decimal"/>
      <w:lvlText w:val=""/>
      <w:lvlJc w:val="left"/>
    </w:lvl>
    <w:lvl w:ilvl="6" w:tplc="D8AE3F40">
      <w:numFmt w:val="decimal"/>
      <w:lvlText w:val=""/>
      <w:lvlJc w:val="left"/>
    </w:lvl>
    <w:lvl w:ilvl="7" w:tplc="E2DE1F5E">
      <w:numFmt w:val="decimal"/>
      <w:lvlText w:val=""/>
      <w:lvlJc w:val="left"/>
    </w:lvl>
    <w:lvl w:ilvl="8" w:tplc="C5A01BC6">
      <w:numFmt w:val="decimal"/>
      <w:lvlText w:val=""/>
      <w:lvlJc w:val="left"/>
    </w:lvl>
  </w:abstractNum>
  <w:abstractNum w:abstractNumId="6" w15:restartNumberingAfterBreak="0">
    <w:nsid w:val="008236C4"/>
    <w:multiLevelType w:val="hybridMultilevel"/>
    <w:tmpl w:val="B7B05FAE"/>
    <w:lvl w:ilvl="0" w:tplc="7778AA1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02954B50"/>
    <w:multiLevelType w:val="hybridMultilevel"/>
    <w:tmpl w:val="79B247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4BA70DF"/>
    <w:multiLevelType w:val="hybridMultilevel"/>
    <w:tmpl w:val="A308E81E"/>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52C11B9"/>
    <w:multiLevelType w:val="hybridMultilevel"/>
    <w:tmpl w:val="DF9AD8B6"/>
    <w:lvl w:ilvl="0" w:tplc="04050017">
      <w:start w:val="1"/>
      <w:numFmt w:val="lowerLetter"/>
      <w:lvlText w:val="%1)"/>
      <w:lvlJc w:val="left"/>
      <w:pPr>
        <w:ind w:left="720" w:hanging="360"/>
      </w:pPr>
    </w:lvl>
    <w:lvl w:ilvl="1" w:tplc="0405000B">
      <w:start w:val="1"/>
      <w:numFmt w:val="bullet"/>
      <w:lvlText w:val=""/>
      <w:lvlJc w:val="left"/>
      <w:pPr>
        <w:ind w:left="720" w:hanging="360"/>
      </w:pPr>
      <w:rPr>
        <w:rFonts w:ascii="Wingdings" w:hAnsi="Wingding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7573D3A"/>
    <w:multiLevelType w:val="hybridMultilevel"/>
    <w:tmpl w:val="37BED69E"/>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07893203"/>
    <w:multiLevelType w:val="hybridMultilevel"/>
    <w:tmpl w:val="5CD4A458"/>
    <w:lvl w:ilvl="0" w:tplc="04050003">
      <w:start w:val="1"/>
      <w:numFmt w:val="bullet"/>
      <w:lvlText w:val="o"/>
      <w:lvlJc w:val="left"/>
      <w:pPr>
        <w:ind w:left="2484" w:hanging="360"/>
      </w:pPr>
      <w:rPr>
        <w:rFonts w:ascii="Courier New" w:hAnsi="Courier New" w:cs="Courier New" w:hint="default"/>
      </w:rPr>
    </w:lvl>
    <w:lvl w:ilvl="1" w:tplc="FFFFFFFF" w:tentative="1">
      <w:start w:val="1"/>
      <w:numFmt w:val="lowerLetter"/>
      <w:lvlText w:val="%2."/>
      <w:lvlJc w:val="left"/>
      <w:pPr>
        <w:ind w:left="3204" w:hanging="360"/>
      </w:pPr>
    </w:lvl>
    <w:lvl w:ilvl="2" w:tplc="FFFFFFFF" w:tentative="1">
      <w:start w:val="1"/>
      <w:numFmt w:val="lowerRoman"/>
      <w:lvlText w:val="%3."/>
      <w:lvlJc w:val="right"/>
      <w:pPr>
        <w:ind w:left="3924" w:hanging="180"/>
      </w:pPr>
    </w:lvl>
    <w:lvl w:ilvl="3" w:tplc="FFFFFFFF" w:tentative="1">
      <w:start w:val="1"/>
      <w:numFmt w:val="decimal"/>
      <w:lvlText w:val="%4."/>
      <w:lvlJc w:val="left"/>
      <w:pPr>
        <w:ind w:left="4644" w:hanging="360"/>
      </w:pPr>
    </w:lvl>
    <w:lvl w:ilvl="4" w:tplc="FFFFFFFF" w:tentative="1">
      <w:start w:val="1"/>
      <w:numFmt w:val="lowerLetter"/>
      <w:lvlText w:val="%5."/>
      <w:lvlJc w:val="left"/>
      <w:pPr>
        <w:ind w:left="5364" w:hanging="360"/>
      </w:pPr>
    </w:lvl>
    <w:lvl w:ilvl="5" w:tplc="FFFFFFFF" w:tentative="1">
      <w:start w:val="1"/>
      <w:numFmt w:val="lowerRoman"/>
      <w:lvlText w:val="%6."/>
      <w:lvlJc w:val="right"/>
      <w:pPr>
        <w:ind w:left="6084" w:hanging="180"/>
      </w:pPr>
    </w:lvl>
    <w:lvl w:ilvl="6" w:tplc="FFFFFFFF" w:tentative="1">
      <w:start w:val="1"/>
      <w:numFmt w:val="decimal"/>
      <w:lvlText w:val="%7."/>
      <w:lvlJc w:val="left"/>
      <w:pPr>
        <w:ind w:left="6804" w:hanging="360"/>
      </w:pPr>
    </w:lvl>
    <w:lvl w:ilvl="7" w:tplc="FFFFFFFF" w:tentative="1">
      <w:start w:val="1"/>
      <w:numFmt w:val="lowerLetter"/>
      <w:lvlText w:val="%8."/>
      <w:lvlJc w:val="left"/>
      <w:pPr>
        <w:ind w:left="7524" w:hanging="360"/>
      </w:pPr>
    </w:lvl>
    <w:lvl w:ilvl="8" w:tplc="FFFFFFFF" w:tentative="1">
      <w:start w:val="1"/>
      <w:numFmt w:val="lowerRoman"/>
      <w:lvlText w:val="%9."/>
      <w:lvlJc w:val="right"/>
      <w:pPr>
        <w:ind w:left="8244" w:hanging="180"/>
      </w:pPr>
    </w:lvl>
  </w:abstractNum>
  <w:abstractNum w:abstractNumId="12" w15:restartNumberingAfterBreak="0">
    <w:nsid w:val="09147453"/>
    <w:multiLevelType w:val="hybridMultilevel"/>
    <w:tmpl w:val="567058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9536D80"/>
    <w:multiLevelType w:val="hybridMultilevel"/>
    <w:tmpl w:val="40AEAF2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4" w15:restartNumberingAfterBreak="0">
    <w:nsid w:val="0CAE124D"/>
    <w:multiLevelType w:val="hybridMultilevel"/>
    <w:tmpl w:val="1EEC862C"/>
    <w:lvl w:ilvl="0" w:tplc="53485242">
      <w:start w:val="2"/>
      <w:numFmt w:val="upperLetter"/>
      <w:lvlText w:val="%1."/>
      <w:lvlJc w:val="left"/>
      <w:pPr>
        <w:tabs>
          <w:tab w:val="num" w:pos="1068"/>
        </w:tabs>
        <w:ind w:left="1068" w:hanging="360"/>
      </w:pPr>
      <w:rPr>
        <w:rFonts w:hint="default"/>
      </w:rPr>
    </w:lvl>
    <w:lvl w:ilvl="1" w:tplc="04050019" w:tentative="1">
      <w:start w:val="1"/>
      <w:numFmt w:val="lowerLetter"/>
      <w:lvlText w:val="%2."/>
      <w:lvlJc w:val="left"/>
      <w:pPr>
        <w:tabs>
          <w:tab w:val="num" w:pos="1788"/>
        </w:tabs>
        <w:ind w:left="1788" w:hanging="360"/>
      </w:pPr>
    </w:lvl>
    <w:lvl w:ilvl="2" w:tplc="0405001B" w:tentative="1">
      <w:start w:val="1"/>
      <w:numFmt w:val="lowerRoman"/>
      <w:lvlText w:val="%3."/>
      <w:lvlJc w:val="right"/>
      <w:pPr>
        <w:tabs>
          <w:tab w:val="num" w:pos="2508"/>
        </w:tabs>
        <w:ind w:left="2508" w:hanging="180"/>
      </w:pPr>
    </w:lvl>
    <w:lvl w:ilvl="3" w:tplc="0405000F" w:tentative="1">
      <w:start w:val="1"/>
      <w:numFmt w:val="decimal"/>
      <w:lvlText w:val="%4."/>
      <w:lvlJc w:val="left"/>
      <w:pPr>
        <w:tabs>
          <w:tab w:val="num" w:pos="3228"/>
        </w:tabs>
        <w:ind w:left="3228" w:hanging="360"/>
      </w:pPr>
    </w:lvl>
    <w:lvl w:ilvl="4" w:tplc="04050019" w:tentative="1">
      <w:start w:val="1"/>
      <w:numFmt w:val="lowerLetter"/>
      <w:lvlText w:val="%5."/>
      <w:lvlJc w:val="left"/>
      <w:pPr>
        <w:tabs>
          <w:tab w:val="num" w:pos="3948"/>
        </w:tabs>
        <w:ind w:left="3948" w:hanging="360"/>
      </w:pPr>
    </w:lvl>
    <w:lvl w:ilvl="5" w:tplc="0405001B" w:tentative="1">
      <w:start w:val="1"/>
      <w:numFmt w:val="lowerRoman"/>
      <w:lvlText w:val="%6."/>
      <w:lvlJc w:val="right"/>
      <w:pPr>
        <w:tabs>
          <w:tab w:val="num" w:pos="4668"/>
        </w:tabs>
        <w:ind w:left="4668" w:hanging="180"/>
      </w:pPr>
    </w:lvl>
    <w:lvl w:ilvl="6" w:tplc="0405000F" w:tentative="1">
      <w:start w:val="1"/>
      <w:numFmt w:val="decimal"/>
      <w:lvlText w:val="%7."/>
      <w:lvlJc w:val="left"/>
      <w:pPr>
        <w:tabs>
          <w:tab w:val="num" w:pos="5388"/>
        </w:tabs>
        <w:ind w:left="5388" w:hanging="360"/>
      </w:pPr>
    </w:lvl>
    <w:lvl w:ilvl="7" w:tplc="04050019" w:tentative="1">
      <w:start w:val="1"/>
      <w:numFmt w:val="lowerLetter"/>
      <w:lvlText w:val="%8."/>
      <w:lvlJc w:val="left"/>
      <w:pPr>
        <w:tabs>
          <w:tab w:val="num" w:pos="6108"/>
        </w:tabs>
        <w:ind w:left="6108" w:hanging="360"/>
      </w:pPr>
    </w:lvl>
    <w:lvl w:ilvl="8" w:tplc="0405001B" w:tentative="1">
      <w:start w:val="1"/>
      <w:numFmt w:val="lowerRoman"/>
      <w:lvlText w:val="%9."/>
      <w:lvlJc w:val="right"/>
      <w:pPr>
        <w:tabs>
          <w:tab w:val="num" w:pos="6828"/>
        </w:tabs>
        <w:ind w:left="6828" w:hanging="180"/>
      </w:pPr>
    </w:lvl>
  </w:abstractNum>
  <w:abstractNum w:abstractNumId="15" w15:restartNumberingAfterBreak="0">
    <w:nsid w:val="0D791F15"/>
    <w:multiLevelType w:val="hybridMultilevel"/>
    <w:tmpl w:val="3A4CF16E"/>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 w15:restartNumberingAfterBreak="0">
    <w:nsid w:val="0F03207E"/>
    <w:multiLevelType w:val="hybridMultilevel"/>
    <w:tmpl w:val="5450E3A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0F04338C"/>
    <w:multiLevelType w:val="multilevel"/>
    <w:tmpl w:val="DBA4BAE6"/>
    <w:lvl w:ilvl="0">
      <w:start w:val="1"/>
      <w:numFmt w:val="lowerLetter"/>
      <w:lvlText w:val="%1"/>
      <w:lvlJc w:val="left"/>
      <w:pPr>
        <w:tabs>
          <w:tab w:val="num" w:pos="390"/>
        </w:tabs>
        <w:ind w:left="390" w:hanging="390"/>
      </w:pPr>
      <w:rPr>
        <w:rFonts w:hint="default"/>
      </w:rPr>
    </w:lvl>
    <w:lvl w:ilvl="1">
      <w:start w:val="1"/>
      <w:numFmt w:val="lowerLetter"/>
      <w:lvlText w:val="%2.1)"/>
      <w:lvlJc w:val="left"/>
      <w:pPr>
        <w:tabs>
          <w:tab w:val="num" w:pos="720"/>
        </w:tabs>
        <w:ind w:left="720" w:hanging="720"/>
      </w:pPr>
      <w:rPr>
        <w:rFonts w:hint="default"/>
      </w:rPr>
    </w:lvl>
    <w:lvl w:ilvl="2">
      <w:start w:val="1"/>
      <w:numFmt w:val="decimal"/>
      <w:lvlText w:val="9.%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8" w15:restartNumberingAfterBreak="0">
    <w:nsid w:val="110051AF"/>
    <w:multiLevelType w:val="hybridMultilevel"/>
    <w:tmpl w:val="D1986A82"/>
    <w:lvl w:ilvl="0" w:tplc="685AA4C2">
      <w:start w:val="9"/>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31421D8"/>
    <w:multiLevelType w:val="hybridMultilevel"/>
    <w:tmpl w:val="3356DD3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131A700B"/>
    <w:multiLevelType w:val="hybridMultilevel"/>
    <w:tmpl w:val="E4AC4448"/>
    <w:lvl w:ilvl="0" w:tplc="04050011">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 w15:restartNumberingAfterBreak="0">
    <w:nsid w:val="16236EC0"/>
    <w:multiLevelType w:val="hybridMultilevel"/>
    <w:tmpl w:val="DE505EFA"/>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6850FF1"/>
    <w:multiLevelType w:val="hybridMultilevel"/>
    <w:tmpl w:val="6AEECAD6"/>
    <w:lvl w:ilvl="0" w:tplc="D940F4F6">
      <w:numFmt w:val="bullet"/>
      <w:lvlText w:val="-"/>
      <w:lvlJc w:val="left"/>
      <w:pPr>
        <w:ind w:left="360" w:hanging="360"/>
      </w:pPr>
      <w:rPr>
        <w:rFonts w:ascii="Calibri" w:eastAsia="Times New Roman"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169047B0"/>
    <w:multiLevelType w:val="hybridMultilevel"/>
    <w:tmpl w:val="703074DC"/>
    <w:lvl w:ilvl="0" w:tplc="0405000B">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 w15:restartNumberingAfterBreak="0">
    <w:nsid w:val="194344A8"/>
    <w:multiLevelType w:val="hybridMultilevel"/>
    <w:tmpl w:val="22EAE3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1A8E5D60"/>
    <w:multiLevelType w:val="hybridMultilevel"/>
    <w:tmpl w:val="57885990"/>
    <w:lvl w:ilvl="0" w:tplc="3862733C">
      <w:numFmt w:val="bullet"/>
      <w:lvlText w:val="–"/>
      <w:lvlJc w:val="left"/>
      <w:pPr>
        <w:ind w:left="1065" w:hanging="705"/>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E5B309B"/>
    <w:multiLevelType w:val="hybridMultilevel"/>
    <w:tmpl w:val="CEF05926"/>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7" w15:restartNumberingAfterBreak="0">
    <w:nsid w:val="1ECE0B52"/>
    <w:multiLevelType w:val="hybridMultilevel"/>
    <w:tmpl w:val="1718344A"/>
    <w:lvl w:ilvl="0" w:tplc="80E66ABE">
      <w:start w:val="1"/>
      <w:numFmt w:val="bullet"/>
      <w:lvlText w:val="-"/>
      <w:lvlJc w:val="left"/>
      <w:pPr>
        <w:tabs>
          <w:tab w:val="num" w:pos="294"/>
        </w:tabs>
        <w:ind w:left="294" w:hanging="360"/>
      </w:pPr>
      <w:rPr>
        <w:rFonts w:ascii="Courier New" w:hAnsi="Courier New" w:hint="default"/>
        <w:color w:val="auto"/>
      </w:rPr>
    </w:lvl>
    <w:lvl w:ilvl="1" w:tplc="04050003">
      <w:start w:val="1"/>
      <w:numFmt w:val="bullet"/>
      <w:lvlText w:val="o"/>
      <w:lvlJc w:val="left"/>
      <w:pPr>
        <w:ind w:left="1014" w:hanging="360"/>
      </w:pPr>
      <w:rPr>
        <w:rFonts w:ascii="Courier New" w:hAnsi="Courier New" w:cs="Courier New" w:hint="default"/>
      </w:rPr>
    </w:lvl>
    <w:lvl w:ilvl="2" w:tplc="04050005" w:tentative="1">
      <w:start w:val="1"/>
      <w:numFmt w:val="bullet"/>
      <w:lvlText w:val=""/>
      <w:lvlJc w:val="left"/>
      <w:pPr>
        <w:ind w:left="1734" w:hanging="360"/>
      </w:pPr>
      <w:rPr>
        <w:rFonts w:ascii="Wingdings" w:hAnsi="Wingdings" w:hint="default"/>
      </w:rPr>
    </w:lvl>
    <w:lvl w:ilvl="3" w:tplc="04050001" w:tentative="1">
      <w:start w:val="1"/>
      <w:numFmt w:val="bullet"/>
      <w:lvlText w:val=""/>
      <w:lvlJc w:val="left"/>
      <w:pPr>
        <w:ind w:left="2454" w:hanging="360"/>
      </w:pPr>
      <w:rPr>
        <w:rFonts w:ascii="Symbol" w:hAnsi="Symbol" w:hint="default"/>
      </w:rPr>
    </w:lvl>
    <w:lvl w:ilvl="4" w:tplc="04050003" w:tentative="1">
      <w:start w:val="1"/>
      <w:numFmt w:val="bullet"/>
      <w:lvlText w:val="o"/>
      <w:lvlJc w:val="left"/>
      <w:pPr>
        <w:ind w:left="3174" w:hanging="360"/>
      </w:pPr>
      <w:rPr>
        <w:rFonts w:ascii="Courier New" w:hAnsi="Courier New" w:cs="Courier New" w:hint="default"/>
      </w:rPr>
    </w:lvl>
    <w:lvl w:ilvl="5" w:tplc="04050005" w:tentative="1">
      <w:start w:val="1"/>
      <w:numFmt w:val="bullet"/>
      <w:lvlText w:val=""/>
      <w:lvlJc w:val="left"/>
      <w:pPr>
        <w:ind w:left="3894" w:hanging="360"/>
      </w:pPr>
      <w:rPr>
        <w:rFonts w:ascii="Wingdings" w:hAnsi="Wingdings" w:hint="default"/>
      </w:rPr>
    </w:lvl>
    <w:lvl w:ilvl="6" w:tplc="04050001" w:tentative="1">
      <w:start w:val="1"/>
      <w:numFmt w:val="bullet"/>
      <w:lvlText w:val=""/>
      <w:lvlJc w:val="left"/>
      <w:pPr>
        <w:ind w:left="4614" w:hanging="360"/>
      </w:pPr>
      <w:rPr>
        <w:rFonts w:ascii="Symbol" w:hAnsi="Symbol" w:hint="default"/>
      </w:rPr>
    </w:lvl>
    <w:lvl w:ilvl="7" w:tplc="04050003" w:tentative="1">
      <w:start w:val="1"/>
      <w:numFmt w:val="bullet"/>
      <w:lvlText w:val="o"/>
      <w:lvlJc w:val="left"/>
      <w:pPr>
        <w:ind w:left="5334" w:hanging="360"/>
      </w:pPr>
      <w:rPr>
        <w:rFonts w:ascii="Courier New" w:hAnsi="Courier New" w:cs="Courier New" w:hint="default"/>
      </w:rPr>
    </w:lvl>
    <w:lvl w:ilvl="8" w:tplc="04050005" w:tentative="1">
      <w:start w:val="1"/>
      <w:numFmt w:val="bullet"/>
      <w:lvlText w:val=""/>
      <w:lvlJc w:val="left"/>
      <w:pPr>
        <w:ind w:left="6054" w:hanging="360"/>
      </w:pPr>
      <w:rPr>
        <w:rFonts w:ascii="Wingdings" w:hAnsi="Wingdings" w:hint="default"/>
      </w:rPr>
    </w:lvl>
  </w:abstractNum>
  <w:abstractNum w:abstractNumId="28" w15:restartNumberingAfterBreak="0">
    <w:nsid w:val="213E03E8"/>
    <w:multiLevelType w:val="hybridMultilevel"/>
    <w:tmpl w:val="248EBAAE"/>
    <w:lvl w:ilvl="0" w:tplc="80E66ABE">
      <w:start w:val="1"/>
      <w:numFmt w:val="bullet"/>
      <w:lvlText w:val="-"/>
      <w:lvlJc w:val="left"/>
      <w:pPr>
        <w:tabs>
          <w:tab w:val="num" w:pos="720"/>
        </w:tabs>
        <w:ind w:left="720" w:hanging="360"/>
      </w:pPr>
      <w:rPr>
        <w:rFonts w:ascii="Courier New" w:hAnsi="Courier New"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236C0E91"/>
    <w:multiLevelType w:val="hybridMultilevel"/>
    <w:tmpl w:val="F2C2B8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23ED003F"/>
    <w:multiLevelType w:val="multilevel"/>
    <w:tmpl w:val="789C86AE"/>
    <w:lvl w:ilvl="0">
      <w:start w:val="1"/>
      <w:numFmt w:val="decimal"/>
      <w:lvlText w:val="%1"/>
      <w:lvlJc w:val="left"/>
      <w:pPr>
        <w:tabs>
          <w:tab w:val="num" w:pos="390"/>
        </w:tabs>
        <w:ind w:left="390" w:hanging="390"/>
      </w:pPr>
      <w:rPr>
        <w:rFonts w:hint="default"/>
      </w:rPr>
    </w:lvl>
    <w:lvl w:ilvl="1">
      <w:start w:val="1"/>
      <w:numFmt w:val="none"/>
      <w:lvlText w:val="9."/>
      <w:lvlJc w:val="left"/>
      <w:pPr>
        <w:tabs>
          <w:tab w:val="num" w:pos="720"/>
        </w:tabs>
        <w:ind w:left="720" w:hanging="720"/>
      </w:pPr>
      <w:rPr>
        <w:rFonts w:hint="default"/>
      </w:rPr>
    </w:lvl>
    <w:lvl w:ilvl="2">
      <w:start w:val="1"/>
      <w:numFmt w:val="decimal"/>
      <w:lvlText w:val="9.%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1" w15:restartNumberingAfterBreak="0">
    <w:nsid w:val="253215A4"/>
    <w:multiLevelType w:val="hybridMultilevel"/>
    <w:tmpl w:val="D534D54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26C92EA9"/>
    <w:multiLevelType w:val="hybridMultilevel"/>
    <w:tmpl w:val="A3847F32"/>
    <w:lvl w:ilvl="0" w:tplc="04050003">
      <w:start w:val="1"/>
      <w:numFmt w:val="bullet"/>
      <w:lvlText w:val="o"/>
      <w:lvlJc w:val="left"/>
      <w:pPr>
        <w:ind w:left="1399" w:hanging="360"/>
      </w:pPr>
      <w:rPr>
        <w:rFonts w:ascii="Courier New" w:hAnsi="Courier New" w:cs="Courier New" w:hint="default"/>
      </w:rPr>
    </w:lvl>
    <w:lvl w:ilvl="1" w:tplc="04050003" w:tentative="1">
      <w:start w:val="1"/>
      <w:numFmt w:val="bullet"/>
      <w:lvlText w:val="o"/>
      <w:lvlJc w:val="left"/>
      <w:pPr>
        <w:ind w:left="2119" w:hanging="360"/>
      </w:pPr>
      <w:rPr>
        <w:rFonts w:ascii="Courier New" w:hAnsi="Courier New" w:cs="Courier New" w:hint="default"/>
      </w:rPr>
    </w:lvl>
    <w:lvl w:ilvl="2" w:tplc="04050005" w:tentative="1">
      <w:start w:val="1"/>
      <w:numFmt w:val="bullet"/>
      <w:lvlText w:val=""/>
      <w:lvlJc w:val="left"/>
      <w:pPr>
        <w:ind w:left="2839" w:hanging="360"/>
      </w:pPr>
      <w:rPr>
        <w:rFonts w:ascii="Wingdings" w:hAnsi="Wingdings" w:hint="default"/>
      </w:rPr>
    </w:lvl>
    <w:lvl w:ilvl="3" w:tplc="04050001" w:tentative="1">
      <w:start w:val="1"/>
      <w:numFmt w:val="bullet"/>
      <w:lvlText w:val=""/>
      <w:lvlJc w:val="left"/>
      <w:pPr>
        <w:ind w:left="3559" w:hanging="360"/>
      </w:pPr>
      <w:rPr>
        <w:rFonts w:ascii="Symbol" w:hAnsi="Symbol" w:hint="default"/>
      </w:rPr>
    </w:lvl>
    <w:lvl w:ilvl="4" w:tplc="04050003" w:tentative="1">
      <w:start w:val="1"/>
      <w:numFmt w:val="bullet"/>
      <w:lvlText w:val="o"/>
      <w:lvlJc w:val="left"/>
      <w:pPr>
        <w:ind w:left="4279" w:hanging="360"/>
      </w:pPr>
      <w:rPr>
        <w:rFonts w:ascii="Courier New" w:hAnsi="Courier New" w:cs="Courier New" w:hint="default"/>
      </w:rPr>
    </w:lvl>
    <w:lvl w:ilvl="5" w:tplc="04050005" w:tentative="1">
      <w:start w:val="1"/>
      <w:numFmt w:val="bullet"/>
      <w:lvlText w:val=""/>
      <w:lvlJc w:val="left"/>
      <w:pPr>
        <w:ind w:left="4999" w:hanging="360"/>
      </w:pPr>
      <w:rPr>
        <w:rFonts w:ascii="Wingdings" w:hAnsi="Wingdings" w:hint="default"/>
      </w:rPr>
    </w:lvl>
    <w:lvl w:ilvl="6" w:tplc="04050001" w:tentative="1">
      <w:start w:val="1"/>
      <w:numFmt w:val="bullet"/>
      <w:lvlText w:val=""/>
      <w:lvlJc w:val="left"/>
      <w:pPr>
        <w:ind w:left="5719" w:hanging="360"/>
      </w:pPr>
      <w:rPr>
        <w:rFonts w:ascii="Symbol" w:hAnsi="Symbol" w:hint="default"/>
      </w:rPr>
    </w:lvl>
    <w:lvl w:ilvl="7" w:tplc="04050003" w:tentative="1">
      <w:start w:val="1"/>
      <w:numFmt w:val="bullet"/>
      <w:lvlText w:val="o"/>
      <w:lvlJc w:val="left"/>
      <w:pPr>
        <w:ind w:left="6439" w:hanging="360"/>
      </w:pPr>
      <w:rPr>
        <w:rFonts w:ascii="Courier New" w:hAnsi="Courier New" w:cs="Courier New" w:hint="default"/>
      </w:rPr>
    </w:lvl>
    <w:lvl w:ilvl="8" w:tplc="04050005" w:tentative="1">
      <w:start w:val="1"/>
      <w:numFmt w:val="bullet"/>
      <w:lvlText w:val=""/>
      <w:lvlJc w:val="left"/>
      <w:pPr>
        <w:ind w:left="7159" w:hanging="360"/>
      </w:pPr>
      <w:rPr>
        <w:rFonts w:ascii="Wingdings" w:hAnsi="Wingdings" w:hint="default"/>
      </w:rPr>
    </w:lvl>
  </w:abstractNum>
  <w:abstractNum w:abstractNumId="33" w15:restartNumberingAfterBreak="0">
    <w:nsid w:val="277C739F"/>
    <w:multiLevelType w:val="singleLevel"/>
    <w:tmpl w:val="EF7CF734"/>
    <w:lvl w:ilvl="0">
      <w:numFmt w:val="bullet"/>
      <w:lvlText w:val="-"/>
      <w:lvlJc w:val="left"/>
      <w:pPr>
        <w:ind w:left="720" w:hanging="360"/>
      </w:pPr>
      <w:rPr>
        <w:rFonts w:ascii="Calibri" w:eastAsia="Times New Roman" w:hAnsi="Calibri" w:cs="Calibri" w:hint="default"/>
      </w:rPr>
    </w:lvl>
  </w:abstractNum>
  <w:abstractNum w:abstractNumId="34" w15:restartNumberingAfterBreak="0">
    <w:nsid w:val="29695FA3"/>
    <w:multiLevelType w:val="hybridMultilevel"/>
    <w:tmpl w:val="3160B900"/>
    <w:lvl w:ilvl="0" w:tplc="04050001">
      <w:start w:val="1"/>
      <w:numFmt w:val="bullet"/>
      <w:lvlText w:val=""/>
      <w:lvlJc w:val="left"/>
      <w:pPr>
        <w:ind w:left="705" w:hanging="705"/>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5" w15:restartNumberingAfterBreak="0">
    <w:nsid w:val="296A79FF"/>
    <w:multiLevelType w:val="hybridMultilevel"/>
    <w:tmpl w:val="CCAED412"/>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29AE2231"/>
    <w:multiLevelType w:val="hybridMultilevel"/>
    <w:tmpl w:val="761C9950"/>
    <w:lvl w:ilvl="0" w:tplc="04050001">
      <w:start w:val="1"/>
      <w:numFmt w:val="bullet"/>
      <w:lvlText w:val=""/>
      <w:lvlJc w:val="left"/>
      <w:pPr>
        <w:ind w:left="1287" w:hanging="360"/>
      </w:pPr>
      <w:rPr>
        <w:rFonts w:ascii="Symbol" w:hAnsi="Symbol" w:hint="default"/>
      </w:rPr>
    </w:lvl>
    <w:lvl w:ilvl="1" w:tplc="04050003">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37" w15:restartNumberingAfterBreak="0">
    <w:nsid w:val="29AE45C5"/>
    <w:multiLevelType w:val="hybridMultilevel"/>
    <w:tmpl w:val="97D2EDEA"/>
    <w:lvl w:ilvl="0" w:tplc="04050001">
      <w:start w:val="1"/>
      <w:numFmt w:val="bullet"/>
      <w:lvlText w:val=""/>
      <w:lvlJc w:val="left"/>
      <w:pPr>
        <w:ind w:left="360" w:hanging="360"/>
      </w:pPr>
      <w:rPr>
        <w:rFonts w:ascii="Symbol" w:hAnsi="Symbol" w:hint="default"/>
      </w:rPr>
    </w:lvl>
    <w:lvl w:ilvl="1" w:tplc="26AAAF1A">
      <w:numFmt w:val="bullet"/>
      <w:lvlText w:val="•"/>
      <w:lvlJc w:val="left"/>
      <w:pPr>
        <w:ind w:left="1425" w:hanging="705"/>
      </w:pPr>
      <w:rPr>
        <w:rFonts w:ascii="Calibri" w:eastAsia="Times New Roman" w:hAnsi="Calibri" w:cs="Calibri"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8" w15:restartNumberingAfterBreak="0">
    <w:nsid w:val="2A4C6334"/>
    <w:multiLevelType w:val="singleLevel"/>
    <w:tmpl w:val="5DC4BCCC"/>
    <w:lvl w:ilvl="0">
      <w:start w:val="1"/>
      <w:numFmt w:val="bullet"/>
      <w:lvlText w:val=""/>
      <w:lvlJc w:val="left"/>
      <w:pPr>
        <w:tabs>
          <w:tab w:val="num" w:pos="473"/>
        </w:tabs>
        <w:ind w:left="360" w:hanging="247"/>
      </w:pPr>
      <w:rPr>
        <w:rFonts w:ascii="Wingdings" w:hAnsi="Wingdings" w:hint="default"/>
        <w:sz w:val="20"/>
      </w:rPr>
    </w:lvl>
  </w:abstractNum>
  <w:abstractNum w:abstractNumId="39" w15:restartNumberingAfterBreak="0">
    <w:nsid w:val="2A786DD8"/>
    <w:multiLevelType w:val="hybridMultilevel"/>
    <w:tmpl w:val="A4C6D4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2AA24160"/>
    <w:multiLevelType w:val="hybridMultilevel"/>
    <w:tmpl w:val="014294C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2E3443CE"/>
    <w:multiLevelType w:val="hybridMultilevel"/>
    <w:tmpl w:val="FED00D30"/>
    <w:lvl w:ilvl="0" w:tplc="357E97C8">
      <w:start w:val="1"/>
      <w:numFmt w:val="lowerLetter"/>
      <w:lvlText w:val="%1)"/>
      <w:lvlJc w:val="left"/>
      <w:pPr>
        <w:ind w:left="0" w:firstLine="0"/>
      </w:pPr>
      <w:rPr>
        <w:rFonts w:hint="default"/>
      </w:rPr>
    </w:lvl>
    <w:lvl w:ilvl="1" w:tplc="04050001">
      <w:start w:val="1"/>
      <w:numFmt w:val="bullet"/>
      <w:lvlText w:val=""/>
      <w:lvlJc w:val="left"/>
      <w:pPr>
        <w:ind w:left="72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2ED13BFF"/>
    <w:multiLevelType w:val="hybridMultilevel"/>
    <w:tmpl w:val="521E9E2E"/>
    <w:lvl w:ilvl="0" w:tplc="04050001">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43" w15:restartNumberingAfterBreak="0">
    <w:nsid w:val="2F2717D0"/>
    <w:multiLevelType w:val="hybridMultilevel"/>
    <w:tmpl w:val="878EB40C"/>
    <w:lvl w:ilvl="0" w:tplc="0405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2F66076A"/>
    <w:multiLevelType w:val="hybridMultilevel"/>
    <w:tmpl w:val="25EC5400"/>
    <w:lvl w:ilvl="0" w:tplc="0405000F">
      <w:start w:val="1"/>
      <w:numFmt w:val="decimal"/>
      <w:lvlText w:val="%1."/>
      <w:lvlJc w:val="left"/>
      <w:pPr>
        <w:tabs>
          <w:tab w:val="num" w:pos="787"/>
        </w:tabs>
        <w:ind w:left="787" w:hanging="360"/>
      </w:pPr>
    </w:lvl>
    <w:lvl w:ilvl="1" w:tplc="04050001">
      <w:start w:val="1"/>
      <w:numFmt w:val="bullet"/>
      <w:lvlText w:val=""/>
      <w:lvlJc w:val="left"/>
      <w:pPr>
        <w:tabs>
          <w:tab w:val="num" w:pos="644"/>
        </w:tabs>
        <w:ind w:left="644" w:hanging="360"/>
      </w:pPr>
      <w:rPr>
        <w:rFonts w:ascii="Symbol" w:hAnsi="Symbol" w:hint="default"/>
      </w:rPr>
    </w:lvl>
    <w:lvl w:ilvl="2" w:tplc="04050001">
      <w:start w:val="1"/>
      <w:numFmt w:val="bullet"/>
      <w:lvlText w:val=""/>
      <w:lvlJc w:val="left"/>
      <w:pPr>
        <w:tabs>
          <w:tab w:val="num" w:pos="2345"/>
        </w:tabs>
        <w:ind w:left="2345" w:hanging="360"/>
      </w:pPr>
      <w:rPr>
        <w:rFonts w:ascii="Symbol" w:hAnsi="Symbol" w:hint="default"/>
      </w:rPr>
    </w:lvl>
    <w:lvl w:ilvl="3" w:tplc="04050001">
      <w:start w:val="1"/>
      <w:numFmt w:val="bullet"/>
      <w:lvlText w:val=""/>
      <w:lvlJc w:val="left"/>
      <w:pPr>
        <w:tabs>
          <w:tab w:val="num" w:pos="2345"/>
        </w:tabs>
        <w:ind w:left="2345" w:hanging="360"/>
      </w:pPr>
      <w:rPr>
        <w:rFonts w:ascii="Symbol" w:hAnsi="Symbol" w:hint="default"/>
      </w:rPr>
    </w:lvl>
    <w:lvl w:ilvl="4" w:tplc="04050001">
      <w:start w:val="1"/>
      <w:numFmt w:val="bullet"/>
      <w:lvlText w:val=""/>
      <w:lvlJc w:val="left"/>
      <w:pPr>
        <w:tabs>
          <w:tab w:val="num" w:pos="1494"/>
        </w:tabs>
        <w:ind w:left="1494" w:hanging="360"/>
      </w:pPr>
      <w:rPr>
        <w:rFonts w:ascii="Symbol" w:hAnsi="Symbol" w:hint="default"/>
      </w:rPr>
    </w:lvl>
    <w:lvl w:ilvl="5" w:tplc="04050001">
      <w:start w:val="1"/>
      <w:numFmt w:val="bullet"/>
      <w:lvlText w:val=""/>
      <w:lvlJc w:val="left"/>
      <w:pPr>
        <w:tabs>
          <w:tab w:val="num" w:pos="2165"/>
        </w:tabs>
        <w:ind w:left="2165" w:hanging="180"/>
      </w:pPr>
      <w:rPr>
        <w:rFonts w:ascii="Symbol" w:hAnsi="Symbol" w:hint="default"/>
      </w:rPr>
    </w:lvl>
    <w:lvl w:ilvl="6" w:tplc="21C858B0">
      <w:start w:val="1"/>
      <w:numFmt w:val="bullet"/>
      <w:lvlText w:val=""/>
      <w:lvlJc w:val="left"/>
      <w:pPr>
        <w:tabs>
          <w:tab w:val="num" w:pos="644"/>
        </w:tabs>
        <w:ind w:left="644" w:hanging="360"/>
      </w:pPr>
      <w:rPr>
        <w:rFonts w:ascii="Symbol" w:hAnsi="Symbol" w:hint="default"/>
        <w:color w:val="auto"/>
      </w:rPr>
    </w:lvl>
    <w:lvl w:ilvl="7" w:tplc="04050001">
      <w:start w:val="1"/>
      <w:numFmt w:val="bullet"/>
      <w:lvlText w:val=""/>
      <w:lvlJc w:val="left"/>
      <w:pPr>
        <w:tabs>
          <w:tab w:val="num" w:pos="1494"/>
        </w:tabs>
        <w:ind w:left="1494" w:hanging="360"/>
      </w:pPr>
      <w:rPr>
        <w:rFonts w:ascii="Symbol" w:hAnsi="Symbol" w:hint="default"/>
      </w:rPr>
    </w:lvl>
    <w:lvl w:ilvl="8" w:tplc="04050001">
      <w:start w:val="1"/>
      <w:numFmt w:val="bullet"/>
      <w:lvlText w:val=""/>
      <w:lvlJc w:val="left"/>
      <w:pPr>
        <w:tabs>
          <w:tab w:val="num" w:pos="1314"/>
        </w:tabs>
        <w:ind w:left="1314" w:hanging="180"/>
      </w:pPr>
      <w:rPr>
        <w:rFonts w:ascii="Symbol" w:hAnsi="Symbol" w:hint="default"/>
      </w:rPr>
    </w:lvl>
  </w:abstractNum>
  <w:abstractNum w:abstractNumId="45" w15:restartNumberingAfterBreak="0">
    <w:nsid w:val="30991F19"/>
    <w:multiLevelType w:val="hybridMultilevel"/>
    <w:tmpl w:val="FCD62D2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30FA299D"/>
    <w:multiLevelType w:val="hybridMultilevel"/>
    <w:tmpl w:val="4BA2D330"/>
    <w:lvl w:ilvl="0" w:tplc="04050001">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31524C54"/>
    <w:multiLevelType w:val="hybridMultilevel"/>
    <w:tmpl w:val="042E90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317F1E91"/>
    <w:multiLevelType w:val="hybridMultilevel"/>
    <w:tmpl w:val="DE62E5D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 w15:restartNumberingAfterBreak="0">
    <w:nsid w:val="328C5DE9"/>
    <w:multiLevelType w:val="hybridMultilevel"/>
    <w:tmpl w:val="84FE82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342E1984"/>
    <w:multiLevelType w:val="hybridMultilevel"/>
    <w:tmpl w:val="29343E9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358C0ADB"/>
    <w:multiLevelType w:val="hybridMultilevel"/>
    <w:tmpl w:val="3604AB92"/>
    <w:lvl w:ilvl="0" w:tplc="DB4A4068">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F">
      <w:start w:val="1"/>
      <w:numFmt w:val="decimal"/>
      <w:lvlText w:val="%3."/>
      <w:lvlJc w:val="left"/>
      <w:pPr>
        <w:tabs>
          <w:tab w:val="num" w:pos="2160"/>
        </w:tabs>
        <w:ind w:left="2160" w:hanging="360"/>
      </w:pPr>
      <w:rPr>
        <w:rFonts w:hint="default"/>
        <w:color w:val="auto"/>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38BA748F"/>
    <w:multiLevelType w:val="hybridMultilevel"/>
    <w:tmpl w:val="D212AC16"/>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3A336748"/>
    <w:multiLevelType w:val="hybridMultilevel"/>
    <w:tmpl w:val="157A67E0"/>
    <w:lvl w:ilvl="0" w:tplc="0405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4" w15:restartNumberingAfterBreak="0">
    <w:nsid w:val="3A796EBD"/>
    <w:multiLevelType w:val="hybridMultilevel"/>
    <w:tmpl w:val="32460CA6"/>
    <w:lvl w:ilvl="0" w:tplc="685AA4C2">
      <w:start w:val="9"/>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3B0F64A3"/>
    <w:multiLevelType w:val="hybridMultilevel"/>
    <w:tmpl w:val="0D9EC952"/>
    <w:lvl w:ilvl="0" w:tplc="DB4A4068">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tabs>
          <w:tab w:val="num" w:pos="720"/>
        </w:tabs>
        <w:ind w:left="720" w:hanging="360"/>
      </w:pPr>
      <w:rPr>
        <w:rFonts w:ascii="Courier New" w:hAnsi="Courier New" w:cs="Courier New" w:hint="default"/>
      </w:rPr>
    </w:lvl>
    <w:lvl w:ilvl="2" w:tplc="04050005">
      <w:start w:val="1"/>
      <w:numFmt w:val="bullet"/>
      <w:lvlText w:val=""/>
      <w:lvlJc w:val="left"/>
      <w:pPr>
        <w:tabs>
          <w:tab w:val="num" w:pos="1440"/>
        </w:tabs>
        <w:ind w:left="1440" w:hanging="360"/>
      </w:pPr>
      <w:rPr>
        <w:rFonts w:ascii="Wingdings" w:hAnsi="Wingdings" w:hint="default"/>
      </w:rPr>
    </w:lvl>
    <w:lvl w:ilvl="3" w:tplc="04050001" w:tentative="1">
      <w:start w:val="1"/>
      <w:numFmt w:val="bullet"/>
      <w:lvlText w:val=""/>
      <w:lvlJc w:val="left"/>
      <w:pPr>
        <w:tabs>
          <w:tab w:val="num" w:pos="2160"/>
        </w:tabs>
        <w:ind w:left="2160" w:hanging="360"/>
      </w:pPr>
      <w:rPr>
        <w:rFonts w:ascii="Symbol" w:hAnsi="Symbol" w:hint="default"/>
      </w:rPr>
    </w:lvl>
    <w:lvl w:ilvl="4" w:tplc="04050003" w:tentative="1">
      <w:start w:val="1"/>
      <w:numFmt w:val="bullet"/>
      <w:lvlText w:val="o"/>
      <w:lvlJc w:val="left"/>
      <w:pPr>
        <w:tabs>
          <w:tab w:val="num" w:pos="2880"/>
        </w:tabs>
        <w:ind w:left="2880" w:hanging="360"/>
      </w:pPr>
      <w:rPr>
        <w:rFonts w:ascii="Courier New" w:hAnsi="Courier New" w:cs="Courier New" w:hint="default"/>
      </w:rPr>
    </w:lvl>
    <w:lvl w:ilvl="5" w:tplc="04050005" w:tentative="1">
      <w:start w:val="1"/>
      <w:numFmt w:val="bullet"/>
      <w:lvlText w:val=""/>
      <w:lvlJc w:val="left"/>
      <w:pPr>
        <w:tabs>
          <w:tab w:val="num" w:pos="3600"/>
        </w:tabs>
        <w:ind w:left="3600" w:hanging="360"/>
      </w:pPr>
      <w:rPr>
        <w:rFonts w:ascii="Wingdings" w:hAnsi="Wingdings" w:hint="default"/>
      </w:rPr>
    </w:lvl>
    <w:lvl w:ilvl="6" w:tplc="04050001" w:tentative="1">
      <w:start w:val="1"/>
      <w:numFmt w:val="bullet"/>
      <w:lvlText w:val=""/>
      <w:lvlJc w:val="left"/>
      <w:pPr>
        <w:tabs>
          <w:tab w:val="num" w:pos="4320"/>
        </w:tabs>
        <w:ind w:left="4320" w:hanging="360"/>
      </w:pPr>
      <w:rPr>
        <w:rFonts w:ascii="Symbol" w:hAnsi="Symbol" w:hint="default"/>
      </w:rPr>
    </w:lvl>
    <w:lvl w:ilvl="7" w:tplc="04050003" w:tentative="1">
      <w:start w:val="1"/>
      <w:numFmt w:val="bullet"/>
      <w:lvlText w:val="o"/>
      <w:lvlJc w:val="left"/>
      <w:pPr>
        <w:tabs>
          <w:tab w:val="num" w:pos="5040"/>
        </w:tabs>
        <w:ind w:left="5040" w:hanging="360"/>
      </w:pPr>
      <w:rPr>
        <w:rFonts w:ascii="Courier New" w:hAnsi="Courier New" w:cs="Courier New" w:hint="default"/>
      </w:rPr>
    </w:lvl>
    <w:lvl w:ilvl="8" w:tplc="04050005" w:tentative="1">
      <w:start w:val="1"/>
      <w:numFmt w:val="bullet"/>
      <w:lvlText w:val=""/>
      <w:lvlJc w:val="left"/>
      <w:pPr>
        <w:tabs>
          <w:tab w:val="num" w:pos="5760"/>
        </w:tabs>
        <w:ind w:left="5760" w:hanging="360"/>
      </w:pPr>
      <w:rPr>
        <w:rFonts w:ascii="Wingdings" w:hAnsi="Wingdings" w:hint="default"/>
      </w:rPr>
    </w:lvl>
  </w:abstractNum>
  <w:abstractNum w:abstractNumId="56" w15:restartNumberingAfterBreak="0">
    <w:nsid w:val="3E5E4B32"/>
    <w:multiLevelType w:val="hybridMultilevel"/>
    <w:tmpl w:val="0DD61EE2"/>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3E8E0384"/>
    <w:multiLevelType w:val="hybridMultilevel"/>
    <w:tmpl w:val="802EFF96"/>
    <w:lvl w:ilvl="0" w:tplc="04050001">
      <w:start w:val="1"/>
      <w:numFmt w:val="bullet"/>
      <w:lvlText w:val=""/>
      <w:lvlJc w:val="left"/>
      <w:pPr>
        <w:ind w:left="761" w:hanging="360"/>
      </w:pPr>
      <w:rPr>
        <w:rFonts w:ascii="Symbol" w:hAnsi="Symbol" w:hint="default"/>
      </w:rPr>
    </w:lvl>
    <w:lvl w:ilvl="1" w:tplc="04050003">
      <w:start w:val="1"/>
      <w:numFmt w:val="bullet"/>
      <w:lvlText w:val="o"/>
      <w:lvlJc w:val="left"/>
      <w:pPr>
        <w:ind w:left="1481" w:hanging="360"/>
      </w:pPr>
      <w:rPr>
        <w:rFonts w:ascii="Courier New" w:hAnsi="Courier New" w:cs="Courier New" w:hint="default"/>
      </w:rPr>
    </w:lvl>
    <w:lvl w:ilvl="2" w:tplc="04050005">
      <w:start w:val="1"/>
      <w:numFmt w:val="bullet"/>
      <w:lvlText w:val=""/>
      <w:lvlJc w:val="left"/>
      <w:pPr>
        <w:ind w:left="2201" w:hanging="360"/>
      </w:pPr>
      <w:rPr>
        <w:rFonts w:ascii="Wingdings" w:hAnsi="Wingdings" w:hint="default"/>
      </w:rPr>
    </w:lvl>
    <w:lvl w:ilvl="3" w:tplc="04050001">
      <w:start w:val="1"/>
      <w:numFmt w:val="bullet"/>
      <w:lvlText w:val=""/>
      <w:lvlJc w:val="left"/>
      <w:pPr>
        <w:ind w:left="2921" w:hanging="360"/>
      </w:pPr>
      <w:rPr>
        <w:rFonts w:ascii="Symbol" w:hAnsi="Symbol" w:hint="default"/>
      </w:rPr>
    </w:lvl>
    <w:lvl w:ilvl="4" w:tplc="04050003">
      <w:start w:val="1"/>
      <w:numFmt w:val="bullet"/>
      <w:lvlText w:val="o"/>
      <w:lvlJc w:val="left"/>
      <w:pPr>
        <w:ind w:left="3641" w:hanging="360"/>
      </w:pPr>
      <w:rPr>
        <w:rFonts w:ascii="Courier New" w:hAnsi="Courier New" w:cs="Courier New" w:hint="default"/>
      </w:rPr>
    </w:lvl>
    <w:lvl w:ilvl="5" w:tplc="04050005">
      <w:start w:val="1"/>
      <w:numFmt w:val="bullet"/>
      <w:lvlText w:val=""/>
      <w:lvlJc w:val="left"/>
      <w:pPr>
        <w:ind w:left="4361" w:hanging="360"/>
      </w:pPr>
      <w:rPr>
        <w:rFonts w:ascii="Wingdings" w:hAnsi="Wingdings" w:hint="default"/>
      </w:rPr>
    </w:lvl>
    <w:lvl w:ilvl="6" w:tplc="04050001">
      <w:start w:val="1"/>
      <w:numFmt w:val="bullet"/>
      <w:lvlText w:val=""/>
      <w:lvlJc w:val="left"/>
      <w:pPr>
        <w:ind w:left="5081" w:hanging="360"/>
      </w:pPr>
      <w:rPr>
        <w:rFonts w:ascii="Symbol" w:hAnsi="Symbol" w:hint="default"/>
      </w:rPr>
    </w:lvl>
    <w:lvl w:ilvl="7" w:tplc="04050003">
      <w:start w:val="1"/>
      <w:numFmt w:val="bullet"/>
      <w:lvlText w:val="o"/>
      <w:lvlJc w:val="left"/>
      <w:pPr>
        <w:ind w:left="5801" w:hanging="360"/>
      </w:pPr>
      <w:rPr>
        <w:rFonts w:ascii="Courier New" w:hAnsi="Courier New" w:cs="Courier New" w:hint="default"/>
      </w:rPr>
    </w:lvl>
    <w:lvl w:ilvl="8" w:tplc="04050005">
      <w:start w:val="1"/>
      <w:numFmt w:val="bullet"/>
      <w:lvlText w:val=""/>
      <w:lvlJc w:val="left"/>
      <w:pPr>
        <w:ind w:left="6521" w:hanging="360"/>
      </w:pPr>
      <w:rPr>
        <w:rFonts w:ascii="Wingdings" w:hAnsi="Wingdings" w:hint="default"/>
      </w:rPr>
    </w:lvl>
  </w:abstractNum>
  <w:abstractNum w:abstractNumId="58" w15:restartNumberingAfterBreak="0">
    <w:nsid w:val="41603069"/>
    <w:multiLevelType w:val="hybridMultilevel"/>
    <w:tmpl w:val="2B2A7230"/>
    <w:lvl w:ilvl="0" w:tplc="04050003">
      <w:start w:val="1"/>
      <w:numFmt w:val="bullet"/>
      <w:lvlText w:val="o"/>
      <w:lvlJc w:val="left"/>
      <w:pPr>
        <w:tabs>
          <w:tab w:val="num" w:pos="360"/>
        </w:tabs>
        <w:ind w:left="360" w:hanging="360"/>
      </w:pPr>
      <w:rPr>
        <w:rFonts w:ascii="Courier New" w:hAnsi="Courier New" w:cs="Courier New" w:hint="default"/>
      </w:rPr>
    </w:lvl>
    <w:lvl w:ilvl="1" w:tplc="04050003">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59" w15:restartNumberingAfterBreak="0">
    <w:nsid w:val="43821B6F"/>
    <w:multiLevelType w:val="hybridMultilevel"/>
    <w:tmpl w:val="DDBE516E"/>
    <w:lvl w:ilvl="0" w:tplc="80E66ABE">
      <w:start w:val="1"/>
      <w:numFmt w:val="bullet"/>
      <w:lvlText w:val="-"/>
      <w:lvlJc w:val="left"/>
      <w:pPr>
        <w:tabs>
          <w:tab w:val="num" w:pos="720"/>
        </w:tabs>
        <w:ind w:left="720" w:hanging="360"/>
      </w:pPr>
      <w:rPr>
        <w:rFonts w:ascii="Courier New" w:hAnsi="Courier New"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45C845E6"/>
    <w:multiLevelType w:val="hybridMultilevel"/>
    <w:tmpl w:val="ADC0402C"/>
    <w:lvl w:ilvl="0" w:tplc="DB4A4068">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F">
      <w:start w:val="1"/>
      <w:numFmt w:val="decimal"/>
      <w:lvlText w:val="%3."/>
      <w:lvlJc w:val="left"/>
      <w:pPr>
        <w:tabs>
          <w:tab w:val="num" w:pos="2160"/>
        </w:tabs>
        <w:ind w:left="2160" w:hanging="360"/>
      </w:pPr>
      <w:rPr>
        <w:rFonts w:hint="default"/>
        <w:color w:val="auto"/>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48924A34"/>
    <w:multiLevelType w:val="hybridMultilevel"/>
    <w:tmpl w:val="8A320D6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489A77F4"/>
    <w:multiLevelType w:val="hybridMultilevel"/>
    <w:tmpl w:val="446EC310"/>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63" w15:restartNumberingAfterBreak="0">
    <w:nsid w:val="4AA13A9A"/>
    <w:multiLevelType w:val="hybridMultilevel"/>
    <w:tmpl w:val="B2F62F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4B8169F5"/>
    <w:multiLevelType w:val="hybridMultilevel"/>
    <w:tmpl w:val="61461EC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5" w15:restartNumberingAfterBreak="0">
    <w:nsid w:val="4F483A84"/>
    <w:multiLevelType w:val="hybridMultilevel"/>
    <w:tmpl w:val="4ABA465E"/>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4F757452"/>
    <w:multiLevelType w:val="multilevel"/>
    <w:tmpl w:val="91ECA228"/>
    <w:lvl w:ilvl="0">
      <w:start w:val="1"/>
      <w:numFmt w:val="decimal"/>
      <w:lvlText w:val="%1."/>
      <w:lvlJc w:val="left"/>
      <w:pPr>
        <w:tabs>
          <w:tab w:val="num" w:pos="390"/>
        </w:tabs>
        <w:ind w:left="390" w:hanging="390"/>
      </w:pPr>
      <w:rPr>
        <w:rFonts w:hint="default"/>
        <w:sz w:val="22"/>
      </w:rPr>
    </w:lvl>
    <w:lvl w:ilvl="1">
      <w:start w:val="1"/>
      <w:numFmt w:val="none"/>
      <w:lvlText w:val="9."/>
      <w:lvlJc w:val="left"/>
      <w:pPr>
        <w:tabs>
          <w:tab w:val="num" w:pos="720"/>
        </w:tabs>
        <w:ind w:left="720" w:hanging="720"/>
      </w:pPr>
      <w:rPr>
        <w:rFonts w:hint="default"/>
      </w:rPr>
    </w:lvl>
    <w:lvl w:ilvl="2">
      <w:start w:val="1"/>
      <w:numFmt w:val="decimal"/>
      <w:lvlText w:val="9.%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7" w15:restartNumberingAfterBreak="0">
    <w:nsid w:val="521416DD"/>
    <w:multiLevelType w:val="multilevel"/>
    <w:tmpl w:val="D1089758"/>
    <w:lvl w:ilvl="0">
      <w:start w:val="2"/>
      <w:numFmt w:val="decimal"/>
      <w:lvlText w:val="%1"/>
      <w:lvlJc w:val="left"/>
      <w:pPr>
        <w:tabs>
          <w:tab w:val="num" w:pos="1224"/>
        </w:tabs>
        <w:ind w:left="1224" w:hanging="1224"/>
      </w:pPr>
      <w:rPr>
        <w:rFonts w:hint="default"/>
      </w:rPr>
    </w:lvl>
    <w:lvl w:ilvl="1">
      <w:start w:val="1"/>
      <w:numFmt w:val="decimal"/>
      <w:lvlText w:val="%1.%2"/>
      <w:lvlJc w:val="left"/>
      <w:pPr>
        <w:tabs>
          <w:tab w:val="num" w:pos="1224"/>
        </w:tabs>
        <w:ind w:left="1224" w:hanging="1224"/>
      </w:pPr>
      <w:rPr>
        <w:rFonts w:hint="default"/>
      </w:rPr>
    </w:lvl>
    <w:lvl w:ilvl="2">
      <w:start w:val="3"/>
      <w:numFmt w:val="decimal"/>
      <w:lvlText w:val="%1.%2.%3"/>
      <w:lvlJc w:val="left"/>
      <w:pPr>
        <w:tabs>
          <w:tab w:val="num" w:pos="1224"/>
        </w:tabs>
        <w:ind w:left="1224" w:hanging="1224"/>
      </w:pPr>
      <w:rPr>
        <w:rFonts w:hint="default"/>
      </w:rPr>
    </w:lvl>
    <w:lvl w:ilvl="3">
      <w:start w:val="1"/>
      <w:numFmt w:val="decimal"/>
      <w:pStyle w:val="Nadpis4"/>
      <w:lvlText w:val="%1.%2.%3.%4"/>
      <w:lvlJc w:val="left"/>
      <w:pPr>
        <w:tabs>
          <w:tab w:val="num" w:pos="1224"/>
        </w:tabs>
        <w:ind w:left="1224" w:hanging="1224"/>
      </w:pPr>
      <w:rPr>
        <w:rFonts w:hint="default"/>
      </w:rPr>
    </w:lvl>
    <w:lvl w:ilvl="4">
      <w:start w:val="1"/>
      <w:numFmt w:val="decimal"/>
      <w:lvlText w:val="%1.%2.%3.%4.%5"/>
      <w:lvlJc w:val="left"/>
      <w:pPr>
        <w:tabs>
          <w:tab w:val="num" w:pos="1224"/>
        </w:tabs>
        <w:ind w:left="1224" w:hanging="1224"/>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8" w15:restartNumberingAfterBreak="0">
    <w:nsid w:val="52B112A0"/>
    <w:multiLevelType w:val="hybridMultilevel"/>
    <w:tmpl w:val="60AAB65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53FC310C"/>
    <w:multiLevelType w:val="hybridMultilevel"/>
    <w:tmpl w:val="0E0EAA0E"/>
    <w:lvl w:ilvl="0" w:tplc="04050001">
      <w:start w:val="1"/>
      <w:numFmt w:val="bullet"/>
      <w:lvlText w:val=""/>
      <w:lvlJc w:val="left"/>
      <w:pPr>
        <w:ind w:left="644" w:hanging="360"/>
      </w:pPr>
      <w:rPr>
        <w:rFonts w:ascii="Symbol" w:hAnsi="Symbol" w:hint="default"/>
      </w:rPr>
    </w:lvl>
    <w:lvl w:ilvl="1" w:tplc="04050003">
      <w:start w:val="1"/>
      <w:numFmt w:val="bullet"/>
      <w:lvlText w:val="o"/>
      <w:lvlJc w:val="left"/>
      <w:pPr>
        <w:ind w:left="2214" w:hanging="360"/>
      </w:pPr>
      <w:rPr>
        <w:rFonts w:ascii="Courier New" w:hAnsi="Courier New" w:cs="Courier New" w:hint="default"/>
      </w:rPr>
    </w:lvl>
    <w:lvl w:ilvl="2" w:tplc="04050005" w:tentative="1">
      <w:start w:val="1"/>
      <w:numFmt w:val="bullet"/>
      <w:lvlText w:val=""/>
      <w:lvlJc w:val="left"/>
      <w:pPr>
        <w:ind w:left="2934" w:hanging="360"/>
      </w:pPr>
      <w:rPr>
        <w:rFonts w:ascii="Wingdings" w:hAnsi="Wingdings" w:hint="default"/>
      </w:rPr>
    </w:lvl>
    <w:lvl w:ilvl="3" w:tplc="04050001" w:tentative="1">
      <w:start w:val="1"/>
      <w:numFmt w:val="bullet"/>
      <w:lvlText w:val=""/>
      <w:lvlJc w:val="left"/>
      <w:pPr>
        <w:ind w:left="3654" w:hanging="360"/>
      </w:pPr>
      <w:rPr>
        <w:rFonts w:ascii="Symbol" w:hAnsi="Symbol" w:hint="default"/>
      </w:rPr>
    </w:lvl>
    <w:lvl w:ilvl="4" w:tplc="04050003" w:tentative="1">
      <w:start w:val="1"/>
      <w:numFmt w:val="bullet"/>
      <w:lvlText w:val="o"/>
      <w:lvlJc w:val="left"/>
      <w:pPr>
        <w:ind w:left="4374" w:hanging="360"/>
      </w:pPr>
      <w:rPr>
        <w:rFonts w:ascii="Courier New" w:hAnsi="Courier New" w:cs="Courier New" w:hint="default"/>
      </w:rPr>
    </w:lvl>
    <w:lvl w:ilvl="5" w:tplc="04050005" w:tentative="1">
      <w:start w:val="1"/>
      <w:numFmt w:val="bullet"/>
      <w:lvlText w:val=""/>
      <w:lvlJc w:val="left"/>
      <w:pPr>
        <w:ind w:left="5094" w:hanging="360"/>
      </w:pPr>
      <w:rPr>
        <w:rFonts w:ascii="Wingdings" w:hAnsi="Wingdings" w:hint="default"/>
      </w:rPr>
    </w:lvl>
    <w:lvl w:ilvl="6" w:tplc="04050001" w:tentative="1">
      <w:start w:val="1"/>
      <w:numFmt w:val="bullet"/>
      <w:lvlText w:val=""/>
      <w:lvlJc w:val="left"/>
      <w:pPr>
        <w:ind w:left="5814" w:hanging="360"/>
      </w:pPr>
      <w:rPr>
        <w:rFonts w:ascii="Symbol" w:hAnsi="Symbol" w:hint="default"/>
      </w:rPr>
    </w:lvl>
    <w:lvl w:ilvl="7" w:tplc="04050003" w:tentative="1">
      <w:start w:val="1"/>
      <w:numFmt w:val="bullet"/>
      <w:lvlText w:val="o"/>
      <w:lvlJc w:val="left"/>
      <w:pPr>
        <w:ind w:left="6534" w:hanging="360"/>
      </w:pPr>
      <w:rPr>
        <w:rFonts w:ascii="Courier New" w:hAnsi="Courier New" w:cs="Courier New" w:hint="default"/>
      </w:rPr>
    </w:lvl>
    <w:lvl w:ilvl="8" w:tplc="04050005" w:tentative="1">
      <w:start w:val="1"/>
      <w:numFmt w:val="bullet"/>
      <w:lvlText w:val=""/>
      <w:lvlJc w:val="left"/>
      <w:pPr>
        <w:ind w:left="7254" w:hanging="360"/>
      </w:pPr>
      <w:rPr>
        <w:rFonts w:ascii="Wingdings" w:hAnsi="Wingdings" w:hint="default"/>
      </w:rPr>
    </w:lvl>
  </w:abstractNum>
  <w:abstractNum w:abstractNumId="70" w15:restartNumberingAfterBreak="0">
    <w:nsid w:val="55E86915"/>
    <w:multiLevelType w:val="hybridMultilevel"/>
    <w:tmpl w:val="8E44494E"/>
    <w:lvl w:ilvl="0" w:tplc="04050015">
      <w:start w:val="1"/>
      <w:numFmt w:val="upp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71" w15:restartNumberingAfterBreak="0">
    <w:nsid w:val="5801782C"/>
    <w:multiLevelType w:val="hybridMultilevel"/>
    <w:tmpl w:val="744C0404"/>
    <w:lvl w:ilvl="0" w:tplc="DB4A4068">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F">
      <w:start w:val="1"/>
      <w:numFmt w:val="decimal"/>
      <w:lvlText w:val="%3."/>
      <w:lvlJc w:val="left"/>
      <w:pPr>
        <w:tabs>
          <w:tab w:val="num" w:pos="2160"/>
        </w:tabs>
        <w:ind w:left="2160" w:hanging="360"/>
      </w:pPr>
      <w:rPr>
        <w:rFonts w:hint="default"/>
        <w:color w:val="auto"/>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59177FC1"/>
    <w:multiLevelType w:val="hybridMultilevel"/>
    <w:tmpl w:val="BF8E4DD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5A3A1E65"/>
    <w:multiLevelType w:val="hybridMultilevel"/>
    <w:tmpl w:val="8938C5EA"/>
    <w:lvl w:ilvl="0" w:tplc="ECC87602">
      <w:start w:val="204"/>
      <w:numFmt w:val="decimal"/>
      <w:lvlText w:val="(%1)"/>
      <w:lvlJc w:val="left"/>
      <w:pPr>
        <w:ind w:left="0" w:firstLine="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4" w15:restartNumberingAfterBreak="0">
    <w:nsid w:val="5C2E28C6"/>
    <w:multiLevelType w:val="hybridMultilevel"/>
    <w:tmpl w:val="F31C446E"/>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EF7CF734">
      <w:numFmt w:val="bullet"/>
      <w:lvlText w:val="-"/>
      <w:lvlJc w:val="left"/>
      <w:pPr>
        <w:ind w:left="2160" w:hanging="360"/>
      </w:pPr>
      <w:rPr>
        <w:rFonts w:ascii="Calibri" w:eastAsia="Times New Roman" w:hAnsi="Calibri" w:cs="Calibri"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5FDE1ED1"/>
    <w:multiLevelType w:val="hybridMultilevel"/>
    <w:tmpl w:val="FCB8E9DE"/>
    <w:lvl w:ilvl="0" w:tplc="0405000B">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 w15:restartNumberingAfterBreak="0">
    <w:nsid w:val="620A54D4"/>
    <w:multiLevelType w:val="hybridMultilevel"/>
    <w:tmpl w:val="A084972C"/>
    <w:lvl w:ilvl="0" w:tplc="04050001">
      <w:start w:val="1"/>
      <w:numFmt w:val="bullet"/>
      <w:lvlText w:val=""/>
      <w:lvlJc w:val="left"/>
      <w:pPr>
        <w:tabs>
          <w:tab w:val="num" w:pos="360"/>
        </w:tabs>
        <w:ind w:left="360" w:hanging="360"/>
      </w:pPr>
      <w:rPr>
        <w:rFonts w:ascii="Symbol" w:hAnsi="Symbol" w:hint="default"/>
        <w:color w:val="auto"/>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77" w15:restartNumberingAfterBreak="0">
    <w:nsid w:val="66FB6AA2"/>
    <w:multiLevelType w:val="hybridMultilevel"/>
    <w:tmpl w:val="32FA1A3E"/>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677251EE"/>
    <w:multiLevelType w:val="hybridMultilevel"/>
    <w:tmpl w:val="D3A88C44"/>
    <w:lvl w:ilvl="0" w:tplc="80E66ABE">
      <w:start w:val="1"/>
      <w:numFmt w:val="bullet"/>
      <w:lvlText w:val="-"/>
      <w:lvlJc w:val="left"/>
      <w:pPr>
        <w:tabs>
          <w:tab w:val="num" w:pos="1428"/>
        </w:tabs>
        <w:ind w:left="1428" w:hanging="360"/>
      </w:pPr>
      <w:rPr>
        <w:rFonts w:ascii="Courier New" w:hAnsi="Courier New" w:hint="default"/>
        <w:color w:val="auto"/>
      </w:rPr>
    </w:lvl>
    <w:lvl w:ilvl="1" w:tplc="04050003">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79" w15:restartNumberingAfterBreak="0">
    <w:nsid w:val="6ADC482A"/>
    <w:multiLevelType w:val="hybridMultilevel"/>
    <w:tmpl w:val="7444AF12"/>
    <w:lvl w:ilvl="0" w:tplc="6948615E">
      <w:start w:val="1"/>
      <w:numFmt w:val="lowerLetter"/>
      <w:lvlText w:val="%1)"/>
      <w:lvlJc w:val="left"/>
      <w:pPr>
        <w:tabs>
          <w:tab w:val="num" w:pos="720"/>
        </w:tabs>
        <w:ind w:left="720" w:hanging="360"/>
      </w:pPr>
      <w:rPr>
        <w:rFonts w:asciiTheme="minorHAnsi" w:eastAsia="Times New Roman" w:hAnsiTheme="minorHAnsi" w:cstheme="minorHAnsi" w:hint="default"/>
        <w:color w:val="auto"/>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6B167D1D"/>
    <w:multiLevelType w:val="hybridMultilevel"/>
    <w:tmpl w:val="12F45B3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6C246E4C"/>
    <w:multiLevelType w:val="hybridMultilevel"/>
    <w:tmpl w:val="55ECD1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6C6B21A2"/>
    <w:multiLevelType w:val="hybridMultilevel"/>
    <w:tmpl w:val="AFEEE5EC"/>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EF7CF734">
      <w:numFmt w:val="bullet"/>
      <w:lvlText w:val="-"/>
      <w:lvlJc w:val="left"/>
      <w:pPr>
        <w:ind w:left="2160" w:hanging="360"/>
      </w:pPr>
      <w:rPr>
        <w:rFonts w:ascii="Calibri" w:eastAsia="Times New Roman" w:hAnsi="Calibri" w:cs="Calibri"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7386264D"/>
    <w:multiLevelType w:val="hybridMultilevel"/>
    <w:tmpl w:val="13723F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15:restartNumberingAfterBreak="0">
    <w:nsid w:val="74360A3E"/>
    <w:multiLevelType w:val="hybridMultilevel"/>
    <w:tmpl w:val="DD8E0B0A"/>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75406920"/>
    <w:multiLevelType w:val="hybridMultilevel"/>
    <w:tmpl w:val="8BC69A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15:restartNumberingAfterBreak="0">
    <w:nsid w:val="782D3A7D"/>
    <w:multiLevelType w:val="hybridMultilevel"/>
    <w:tmpl w:val="11FC7748"/>
    <w:lvl w:ilvl="0" w:tplc="04050003">
      <w:start w:val="1"/>
      <w:numFmt w:val="bullet"/>
      <w:lvlText w:val="o"/>
      <w:lvlJc w:val="left"/>
      <w:pPr>
        <w:tabs>
          <w:tab w:val="num" w:pos="1068"/>
        </w:tabs>
        <w:ind w:left="1068" w:hanging="360"/>
      </w:pPr>
      <w:rPr>
        <w:rFonts w:ascii="Courier New" w:hAnsi="Courier New" w:cs="Courier New" w:hint="default"/>
      </w:rPr>
    </w:lvl>
    <w:lvl w:ilvl="1" w:tplc="04050003">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87" w15:restartNumberingAfterBreak="0">
    <w:nsid w:val="7850654B"/>
    <w:multiLevelType w:val="hybridMultilevel"/>
    <w:tmpl w:val="71462C92"/>
    <w:lvl w:ilvl="0" w:tplc="04050001">
      <w:start w:val="1"/>
      <w:numFmt w:val="bullet"/>
      <w:lvlText w:val=""/>
      <w:lvlJc w:val="left"/>
      <w:pPr>
        <w:ind w:left="1076" w:hanging="360"/>
      </w:pPr>
      <w:rPr>
        <w:rFonts w:ascii="Symbol" w:hAnsi="Symbol" w:hint="default"/>
      </w:rPr>
    </w:lvl>
    <w:lvl w:ilvl="1" w:tplc="04050003" w:tentative="1">
      <w:start w:val="1"/>
      <w:numFmt w:val="bullet"/>
      <w:lvlText w:val="o"/>
      <w:lvlJc w:val="left"/>
      <w:pPr>
        <w:ind w:left="1796" w:hanging="360"/>
      </w:pPr>
      <w:rPr>
        <w:rFonts w:ascii="Courier New" w:hAnsi="Courier New" w:cs="Courier New" w:hint="default"/>
      </w:rPr>
    </w:lvl>
    <w:lvl w:ilvl="2" w:tplc="04050005" w:tentative="1">
      <w:start w:val="1"/>
      <w:numFmt w:val="bullet"/>
      <w:lvlText w:val=""/>
      <w:lvlJc w:val="left"/>
      <w:pPr>
        <w:ind w:left="2516" w:hanging="360"/>
      </w:pPr>
      <w:rPr>
        <w:rFonts w:ascii="Wingdings" w:hAnsi="Wingdings" w:hint="default"/>
      </w:rPr>
    </w:lvl>
    <w:lvl w:ilvl="3" w:tplc="04050001" w:tentative="1">
      <w:start w:val="1"/>
      <w:numFmt w:val="bullet"/>
      <w:lvlText w:val=""/>
      <w:lvlJc w:val="left"/>
      <w:pPr>
        <w:ind w:left="3236" w:hanging="360"/>
      </w:pPr>
      <w:rPr>
        <w:rFonts w:ascii="Symbol" w:hAnsi="Symbol" w:hint="default"/>
      </w:rPr>
    </w:lvl>
    <w:lvl w:ilvl="4" w:tplc="04050003" w:tentative="1">
      <w:start w:val="1"/>
      <w:numFmt w:val="bullet"/>
      <w:lvlText w:val="o"/>
      <w:lvlJc w:val="left"/>
      <w:pPr>
        <w:ind w:left="3956" w:hanging="360"/>
      </w:pPr>
      <w:rPr>
        <w:rFonts w:ascii="Courier New" w:hAnsi="Courier New" w:cs="Courier New" w:hint="default"/>
      </w:rPr>
    </w:lvl>
    <w:lvl w:ilvl="5" w:tplc="04050005" w:tentative="1">
      <w:start w:val="1"/>
      <w:numFmt w:val="bullet"/>
      <w:lvlText w:val=""/>
      <w:lvlJc w:val="left"/>
      <w:pPr>
        <w:ind w:left="4676" w:hanging="360"/>
      </w:pPr>
      <w:rPr>
        <w:rFonts w:ascii="Wingdings" w:hAnsi="Wingdings" w:hint="default"/>
      </w:rPr>
    </w:lvl>
    <w:lvl w:ilvl="6" w:tplc="04050001" w:tentative="1">
      <w:start w:val="1"/>
      <w:numFmt w:val="bullet"/>
      <w:lvlText w:val=""/>
      <w:lvlJc w:val="left"/>
      <w:pPr>
        <w:ind w:left="5396" w:hanging="360"/>
      </w:pPr>
      <w:rPr>
        <w:rFonts w:ascii="Symbol" w:hAnsi="Symbol" w:hint="default"/>
      </w:rPr>
    </w:lvl>
    <w:lvl w:ilvl="7" w:tplc="04050003" w:tentative="1">
      <w:start w:val="1"/>
      <w:numFmt w:val="bullet"/>
      <w:lvlText w:val="o"/>
      <w:lvlJc w:val="left"/>
      <w:pPr>
        <w:ind w:left="6116" w:hanging="360"/>
      </w:pPr>
      <w:rPr>
        <w:rFonts w:ascii="Courier New" w:hAnsi="Courier New" w:cs="Courier New" w:hint="default"/>
      </w:rPr>
    </w:lvl>
    <w:lvl w:ilvl="8" w:tplc="04050005" w:tentative="1">
      <w:start w:val="1"/>
      <w:numFmt w:val="bullet"/>
      <w:lvlText w:val=""/>
      <w:lvlJc w:val="left"/>
      <w:pPr>
        <w:ind w:left="6836" w:hanging="360"/>
      </w:pPr>
      <w:rPr>
        <w:rFonts w:ascii="Wingdings" w:hAnsi="Wingdings" w:hint="default"/>
      </w:rPr>
    </w:lvl>
  </w:abstractNum>
  <w:abstractNum w:abstractNumId="88" w15:restartNumberingAfterBreak="0">
    <w:nsid w:val="78570700"/>
    <w:multiLevelType w:val="hybridMultilevel"/>
    <w:tmpl w:val="DC24E218"/>
    <w:lvl w:ilvl="0" w:tplc="DB4A4068">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F">
      <w:start w:val="1"/>
      <w:numFmt w:val="decimal"/>
      <w:lvlText w:val="%3."/>
      <w:lvlJc w:val="left"/>
      <w:pPr>
        <w:tabs>
          <w:tab w:val="num" w:pos="2160"/>
        </w:tabs>
        <w:ind w:left="2160" w:hanging="360"/>
      </w:pPr>
      <w:rPr>
        <w:rFonts w:hint="default"/>
        <w:color w:val="auto"/>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79993E37"/>
    <w:multiLevelType w:val="multilevel"/>
    <w:tmpl w:val="CAF48758"/>
    <w:lvl w:ilvl="0">
      <w:start w:val="7"/>
      <w:numFmt w:val="decimal"/>
      <w:pStyle w:val="Nadpis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Nadpis3"/>
      <w:lvlText w:val="%3.%2.%1"/>
      <w:lvlJc w:val="left"/>
      <w:pPr>
        <w:tabs>
          <w:tab w:val="num" w:pos="720"/>
        </w:tabs>
        <w:ind w:left="720" w:hanging="720"/>
      </w:pPr>
      <w:rPr>
        <w:rFonts w:hint="default"/>
      </w:rPr>
    </w:lvl>
    <w:lvl w:ilvl="3">
      <w:start w:val="1"/>
      <w:numFmt w:val="decimal"/>
      <w:pStyle w:val="Nadpis40"/>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90" w15:restartNumberingAfterBreak="0">
    <w:nsid w:val="79AB6CFC"/>
    <w:multiLevelType w:val="hybridMultilevel"/>
    <w:tmpl w:val="8E20FCCA"/>
    <w:lvl w:ilvl="0" w:tplc="04050001">
      <w:start w:val="1"/>
      <w:numFmt w:val="bullet"/>
      <w:lvlText w:val=""/>
      <w:lvlJc w:val="left"/>
      <w:pPr>
        <w:ind w:left="815" w:hanging="360"/>
      </w:pPr>
      <w:rPr>
        <w:rFonts w:ascii="Symbol" w:hAnsi="Symbol" w:hint="default"/>
      </w:rPr>
    </w:lvl>
    <w:lvl w:ilvl="1" w:tplc="04050003" w:tentative="1">
      <w:start w:val="1"/>
      <w:numFmt w:val="bullet"/>
      <w:lvlText w:val="o"/>
      <w:lvlJc w:val="left"/>
      <w:pPr>
        <w:ind w:left="1535" w:hanging="360"/>
      </w:pPr>
      <w:rPr>
        <w:rFonts w:ascii="Courier New" w:hAnsi="Courier New" w:cs="Courier New" w:hint="default"/>
      </w:rPr>
    </w:lvl>
    <w:lvl w:ilvl="2" w:tplc="04050005" w:tentative="1">
      <w:start w:val="1"/>
      <w:numFmt w:val="bullet"/>
      <w:lvlText w:val=""/>
      <w:lvlJc w:val="left"/>
      <w:pPr>
        <w:ind w:left="2255" w:hanging="360"/>
      </w:pPr>
      <w:rPr>
        <w:rFonts w:ascii="Wingdings" w:hAnsi="Wingdings" w:hint="default"/>
      </w:rPr>
    </w:lvl>
    <w:lvl w:ilvl="3" w:tplc="04050001" w:tentative="1">
      <w:start w:val="1"/>
      <w:numFmt w:val="bullet"/>
      <w:lvlText w:val=""/>
      <w:lvlJc w:val="left"/>
      <w:pPr>
        <w:ind w:left="2975" w:hanging="360"/>
      </w:pPr>
      <w:rPr>
        <w:rFonts w:ascii="Symbol" w:hAnsi="Symbol" w:hint="default"/>
      </w:rPr>
    </w:lvl>
    <w:lvl w:ilvl="4" w:tplc="04050003" w:tentative="1">
      <w:start w:val="1"/>
      <w:numFmt w:val="bullet"/>
      <w:lvlText w:val="o"/>
      <w:lvlJc w:val="left"/>
      <w:pPr>
        <w:ind w:left="3695" w:hanging="360"/>
      </w:pPr>
      <w:rPr>
        <w:rFonts w:ascii="Courier New" w:hAnsi="Courier New" w:cs="Courier New" w:hint="default"/>
      </w:rPr>
    </w:lvl>
    <w:lvl w:ilvl="5" w:tplc="04050005" w:tentative="1">
      <w:start w:val="1"/>
      <w:numFmt w:val="bullet"/>
      <w:lvlText w:val=""/>
      <w:lvlJc w:val="left"/>
      <w:pPr>
        <w:ind w:left="4415" w:hanging="360"/>
      </w:pPr>
      <w:rPr>
        <w:rFonts w:ascii="Wingdings" w:hAnsi="Wingdings" w:hint="default"/>
      </w:rPr>
    </w:lvl>
    <w:lvl w:ilvl="6" w:tplc="04050001" w:tentative="1">
      <w:start w:val="1"/>
      <w:numFmt w:val="bullet"/>
      <w:lvlText w:val=""/>
      <w:lvlJc w:val="left"/>
      <w:pPr>
        <w:ind w:left="5135" w:hanging="360"/>
      </w:pPr>
      <w:rPr>
        <w:rFonts w:ascii="Symbol" w:hAnsi="Symbol" w:hint="default"/>
      </w:rPr>
    </w:lvl>
    <w:lvl w:ilvl="7" w:tplc="04050003" w:tentative="1">
      <w:start w:val="1"/>
      <w:numFmt w:val="bullet"/>
      <w:lvlText w:val="o"/>
      <w:lvlJc w:val="left"/>
      <w:pPr>
        <w:ind w:left="5855" w:hanging="360"/>
      </w:pPr>
      <w:rPr>
        <w:rFonts w:ascii="Courier New" w:hAnsi="Courier New" w:cs="Courier New" w:hint="default"/>
      </w:rPr>
    </w:lvl>
    <w:lvl w:ilvl="8" w:tplc="04050005" w:tentative="1">
      <w:start w:val="1"/>
      <w:numFmt w:val="bullet"/>
      <w:lvlText w:val=""/>
      <w:lvlJc w:val="left"/>
      <w:pPr>
        <w:ind w:left="6575" w:hanging="360"/>
      </w:pPr>
      <w:rPr>
        <w:rFonts w:ascii="Wingdings" w:hAnsi="Wingdings" w:hint="default"/>
      </w:rPr>
    </w:lvl>
  </w:abstractNum>
  <w:abstractNum w:abstractNumId="91" w15:restartNumberingAfterBreak="0">
    <w:nsid w:val="79EC23E3"/>
    <w:multiLevelType w:val="hybridMultilevel"/>
    <w:tmpl w:val="C74A1D4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92" w15:restartNumberingAfterBreak="0">
    <w:nsid w:val="7A641935"/>
    <w:multiLevelType w:val="hybridMultilevel"/>
    <w:tmpl w:val="8B409A6A"/>
    <w:lvl w:ilvl="0" w:tplc="F51E085C">
      <w:start w:val="206"/>
      <w:numFmt w:val="decimal"/>
      <w:lvlText w:val="(%1)"/>
      <w:lvlJc w:val="left"/>
      <w:pPr>
        <w:ind w:left="0" w:firstLine="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3" w15:restartNumberingAfterBreak="0">
    <w:nsid w:val="7A683007"/>
    <w:multiLevelType w:val="hybridMultilevel"/>
    <w:tmpl w:val="92F2EB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7AF31852"/>
    <w:multiLevelType w:val="multilevel"/>
    <w:tmpl w:val="789C86AE"/>
    <w:lvl w:ilvl="0">
      <w:start w:val="1"/>
      <w:numFmt w:val="decimal"/>
      <w:lvlText w:val="%1"/>
      <w:lvlJc w:val="left"/>
      <w:pPr>
        <w:tabs>
          <w:tab w:val="num" w:pos="390"/>
        </w:tabs>
        <w:ind w:left="390" w:hanging="390"/>
      </w:pPr>
      <w:rPr>
        <w:rFonts w:hint="default"/>
      </w:rPr>
    </w:lvl>
    <w:lvl w:ilvl="1">
      <w:start w:val="1"/>
      <w:numFmt w:val="none"/>
      <w:lvlText w:val="9."/>
      <w:lvlJc w:val="left"/>
      <w:pPr>
        <w:tabs>
          <w:tab w:val="num" w:pos="720"/>
        </w:tabs>
        <w:ind w:left="720" w:hanging="720"/>
      </w:pPr>
      <w:rPr>
        <w:rFonts w:hint="default"/>
      </w:rPr>
    </w:lvl>
    <w:lvl w:ilvl="2">
      <w:start w:val="1"/>
      <w:numFmt w:val="decimal"/>
      <w:lvlText w:val="9.%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95" w15:restartNumberingAfterBreak="0">
    <w:nsid w:val="7CB62B5B"/>
    <w:multiLevelType w:val="hybridMultilevel"/>
    <w:tmpl w:val="F888051E"/>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7ED4591A"/>
    <w:multiLevelType w:val="hybridMultilevel"/>
    <w:tmpl w:val="2CE231BC"/>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 w15:restartNumberingAfterBreak="0">
    <w:nsid w:val="7F05327E"/>
    <w:multiLevelType w:val="hybridMultilevel"/>
    <w:tmpl w:val="FCC23CB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8" w15:restartNumberingAfterBreak="0">
    <w:nsid w:val="7F3B5BA1"/>
    <w:multiLevelType w:val="hybridMultilevel"/>
    <w:tmpl w:val="10B652B2"/>
    <w:lvl w:ilvl="0" w:tplc="04050003">
      <w:start w:val="1"/>
      <w:numFmt w:val="bullet"/>
      <w:lvlText w:val="o"/>
      <w:lvlJc w:val="left"/>
      <w:pPr>
        <w:ind w:left="1211" w:hanging="360"/>
      </w:pPr>
      <w:rPr>
        <w:rFonts w:ascii="Courier New" w:hAnsi="Courier New" w:cs="Courier New" w:hint="default"/>
      </w:rPr>
    </w:lvl>
    <w:lvl w:ilvl="1" w:tplc="04050003">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99" w15:restartNumberingAfterBreak="0">
    <w:nsid w:val="7F4370BC"/>
    <w:multiLevelType w:val="hybridMultilevel"/>
    <w:tmpl w:val="38462CC4"/>
    <w:lvl w:ilvl="0" w:tplc="D940F4F6">
      <w:numFmt w:val="bullet"/>
      <w:lvlText w:val="-"/>
      <w:lvlJc w:val="left"/>
      <w:pPr>
        <w:ind w:left="720" w:hanging="360"/>
      </w:pPr>
      <w:rPr>
        <w:rFonts w:ascii="Calibri" w:eastAsia="Times New Roman"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7FAA7123"/>
    <w:multiLevelType w:val="hybridMultilevel"/>
    <w:tmpl w:val="AEFEB89E"/>
    <w:lvl w:ilvl="0" w:tplc="0405000B">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numFmt w:val="bullet"/>
      <w:lvlText w:val="-"/>
      <w:lvlJc w:val="left"/>
      <w:pPr>
        <w:ind w:left="2160" w:hanging="360"/>
      </w:pPr>
      <w:rPr>
        <w:rFonts w:ascii="Calibri" w:eastAsia="Times New Roman" w:hAnsi="Calibri" w:cs="Calibri"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2119982788">
    <w:abstractNumId w:val="89"/>
  </w:num>
  <w:num w:numId="2" w16cid:durableId="507211135">
    <w:abstractNumId w:val="14"/>
  </w:num>
  <w:num w:numId="3" w16cid:durableId="1434667242">
    <w:abstractNumId w:val="30"/>
  </w:num>
  <w:num w:numId="4" w16cid:durableId="339938716">
    <w:abstractNumId w:val="67"/>
  </w:num>
  <w:num w:numId="5" w16cid:durableId="571963409">
    <w:abstractNumId w:val="17"/>
  </w:num>
  <w:num w:numId="6" w16cid:durableId="1660379090">
    <w:abstractNumId w:val="58"/>
  </w:num>
  <w:num w:numId="7" w16cid:durableId="1520046812">
    <w:abstractNumId w:val="59"/>
  </w:num>
  <w:num w:numId="8" w16cid:durableId="1666664232">
    <w:abstractNumId w:val="88"/>
  </w:num>
  <w:num w:numId="9" w16cid:durableId="1777284594">
    <w:abstractNumId w:val="51"/>
  </w:num>
  <w:num w:numId="10" w16cid:durableId="646514967">
    <w:abstractNumId w:val="71"/>
  </w:num>
  <w:num w:numId="11" w16cid:durableId="1847984950">
    <w:abstractNumId w:val="60"/>
  </w:num>
  <w:num w:numId="12" w16cid:durableId="2105807162">
    <w:abstractNumId w:val="86"/>
  </w:num>
  <w:num w:numId="13" w16cid:durableId="1083070222">
    <w:abstractNumId w:val="55"/>
  </w:num>
  <w:num w:numId="14" w16cid:durableId="1723478532">
    <w:abstractNumId w:val="20"/>
  </w:num>
  <w:num w:numId="15" w16cid:durableId="955064885">
    <w:abstractNumId w:val="44"/>
  </w:num>
  <w:num w:numId="16" w16cid:durableId="81875823">
    <w:abstractNumId w:val="10"/>
  </w:num>
  <w:num w:numId="17" w16cid:durableId="1326394272">
    <w:abstractNumId w:val="78"/>
  </w:num>
  <w:num w:numId="18" w16cid:durableId="799495964">
    <w:abstractNumId w:val="69"/>
  </w:num>
  <w:num w:numId="19" w16cid:durableId="2112387926">
    <w:abstractNumId w:val="27"/>
  </w:num>
  <w:num w:numId="20" w16cid:durableId="1442721091">
    <w:abstractNumId w:val="7"/>
  </w:num>
  <w:num w:numId="21" w16cid:durableId="1048342150">
    <w:abstractNumId w:val="66"/>
  </w:num>
  <w:num w:numId="22" w16cid:durableId="1408500140">
    <w:abstractNumId w:val="47"/>
  </w:num>
  <w:num w:numId="23" w16cid:durableId="355279265">
    <w:abstractNumId w:val="89"/>
  </w:num>
  <w:num w:numId="24" w16cid:durableId="1555384034">
    <w:abstractNumId w:val="28"/>
  </w:num>
  <w:num w:numId="25" w16cid:durableId="1128624606">
    <w:abstractNumId w:val="54"/>
  </w:num>
  <w:num w:numId="26" w16cid:durableId="353307291">
    <w:abstractNumId w:val="18"/>
  </w:num>
  <w:num w:numId="27" w16cid:durableId="1060710473">
    <w:abstractNumId w:val="97"/>
  </w:num>
  <w:num w:numId="28" w16cid:durableId="1133449211">
    <w:abstractNumId w:val="77"/>
  </w:num>
  <w:num w:numId="29" w16cid:durableId="707800522">
    <w:abstractNumId w:val="74"/>
  </w:num>
  <w:num w:numId="30" w16cid:durableId="1257514423">
    <w:abstractNumId w:val="3"/>
  </w:num>
  <w:num w:numId="31" w16cid:durableId="210001909">
    <w:abstractNumId w:val="4"/>
  </w:num>
  <w:num w:numId="32" w16cid:durableId="1637250275">
    <w:abstractNumId w:val="41"/>
  </w:num>
  <w:num w:numId="33" w16cid:durableId="640767203">
    <w:abstractNumId w:val="73"/>
  </w:num>
  <w:num w:numId="34" w16cid:durableId="1909411805">
    <w:abstractNumId w:val="5"/>
  </w:num>
  <w:num w:numId="35" w16cid:durableId="1599633888">
    <w:abstractNumId w:val="92"/>
  </w:num>
  <w:num w:numId="36" w16cid:durableId="63259883">
    <w:abstractNumId w:val="2"/>
  </w:num>
  <w:num w:numId="37" w16cid:durableId="1482428168">
    <w:abstractNumId w:val="79"/>
  </w:num>
  <w:num w:numId="38" w16cid:durableId="1055276325">
    <w:abstractNumId w:val="75"/>
  </w:num>
  <w:num w:numId="39" w16cid:durableId="182015283">
    <w:abstractNumId w:val="0"/>
  </w:num>
  <w:num w:numId="40" w16cid:durableId="965502826">
    <w:abstractNumId w:val="15"/>
  </w:num>
  <w:num w:numId="41" w16cid:durableId="1642885142">
    <w:abstractNumId w:val="84"/>
  </w:num>
  <w:num w:numId="42" w16cid:durableId="2000380433">
    <w:abstractNumId w:val="87"/>
  </w:num>
  <w:num w:numId="43" w16cid:durableId="634603673">
    <w:abstractNumId w:val="61"/>
  </w:num>
  <w:num w:numId="44" w16cid:durableId="769354745">
    <w:abstractNumId w:val="12"/>
  </w:num>
  <w:num w:numId="45" w16cid:durableId="1195464556">
    <w:abstractNumId w:val="24"/>
  </w:num>
  <w:num w:numId="46" w16cid:durableId="1064794935">
    <w:abstractNumId w:val="50"/>
  </w:num>
  <w:num w:numId="47" w16cid:durableId="1373071553">
    <w:abstractNumId w:val="8"/>
  </w:num>
  <w:num w:numId="48" w16cid:durableId="1635714161">
    <w:abstractNumId w:val="29"/>
  </w:num>
  <w:num w:numId="49" w16cid:durableId="1069618502">
    <w:abstractNumId w:val="43"/>
  </w:num>
  <w:num w:numId="50" w16cid:durableId="410277330">
    <w:abstractNumId w:val="35"/>
  </w:num>
  <w:num w:numId="51" w16cid:durableId="746269911">
    <w:abstractNumId w:val="9"/>
  </w:num>
  <w:num w:numId="52" w16cid:durableId="472261461">
    <w:abstractNumId w:val="40"/>
  </w:num>
  <w:num w:numId="53" w16cid:durableId="1993941723">
    <w:abstractNumId w:val="68"/>
  </w:num>
  <w:num w:numId="54" w16cid:durableId="1741709144">
    <w:abstractNumId w:val="91"/>
  </w:num>
  <w:num w:numId="55" w16cid:durableId="462235897">
    <w:abstractNumId w:val="13"/>
  </w:num>
  <w:num w:numId="56" w16cid:durableId="1432706671">
    <w:abstractNumId w:val="31"/>
  </w:num>
  <w:num w:numId="57" w16cid:durableId="1204636454">
    <w:abstractNumId w:val="62"/>
  </w:num>
  <w:num w:numId="58" w16cid:durableId="238946300">
    <w:abstractNumId w:val="16"/>
  </w:num>
  <w:num w:numId="59" w16cid:durableId="515851010">
    <w:abstractNumId w:val="80"/>
  </w:num>
  <w:num w:numId="60" w16cid:durableId="1432817617">
    <w:abstractNumId w:val="57"/>
  </w:num>
  <w:num w:numId="61" w16cid:durableId="2035032338">
    <w:abstractNumId w:val="72"/>
  </w:num>
  <w:num w:numId="62" w16cid:durableId="524825431">
    <w:abstractNumId w:val="63"/>
  </w:num>
  <w:num w:numId="63" w16cid:durableId="1359235157">
    <w:abstractNumId w:val="25"/>
  </w:num>
  <w:num w:numId="64" w16cid:durableId="1016079409">
    <w:abstractNumId w:val="34"/>
  </w:num>
  <w:num w:numId="65" w16cid:durableId="1004552959">
    <w:abstractNumId w:val="93"/>
  </w:num>
  <w:num w:numId="66" w16cid:durableId="1368869107">
    <w:abstractNumId w:val="76"/>
  </w:num>
  <w:num w:numId="67" w16cid:durableId="1923220647">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981226766">
    <w:abstractNumId w:val="44"/>
    <w:lvlOverride w:ilvl="0">
      <w:startOverride w:val="1"/>
    </w:lvlOverride>
    <w:lvlOverride w:ilvl="1"/>
    <w:lvlOverride w:ilvl="2"/>
    <w:lvlOverride w:ilvl="3"/>
    <w:lvlOverride w:ilvl="4"/>
    <w:lvlOverride w:ilvl="5"/>
    <w:lvlOverride w:ilvl="6"/>
    <w:lvlOverride w:ilvl="7"/>
    <w:lvlOverride w:ilvl="8"/>
  </w:num>
  <w:num w:numId="69" w16cid:durableId="1620212300">
    <w:abstractNumId w:val="70"/>
  </w:num>
  <w:num w:numId="70" w16cid:durableId="1984969759">
    <w:abstractNumId w:val="42"/>
  </w:num>
  <w:num w:numId="71" w16cid:durableId="741607945">
    <w:abstractNumId w:val="32"/>
  </w:num>
  <w:num w:numId="72" w16cid:durableId="1865972760">
    <w:abstractNumId w:val="95"/>
  </w:num>
  <w:num w:numId="73" w16cid:durableId="1413773100">
    <w:abstractNumId w:val="46"/>
  </w:num>
  <w:num w:numId="74" w16cid:durableId="514223147">
    <w:abstractNumId w:val="37"/>
  </w:num>
  <w:num w:numId="75" w16cid:durableId="2074428973">
    <w:abstractNumId w:val="96"/>
  </w:num>
  <w:num w:numId="76" w16cid:durableId="2099673433">
    <w:abstractNumId w:val="39"/>
  </w:num>
  <w:num w:numId="77" w16cid:durableId="479006201">
    <w:abstractNumId w:val="36"/>
  </w:num>
  <w:num w:numId="78" w16cid:durableId="1088498172">
    <w:abstractNumId w:val="82"/>
  </w:num>
  <w:num w:numId="79" w16cid:durableId="1294218717">
    <w:abstractNumId w:val="98"/>
  </w:num>
  <w:num w:numId="80" w16cid:durableId="1254052463">
    <w:abstractNumId w:val="11"/>
  </w:num>
  <w:num w:numId="81" w16cid:durableId="631865277">
    <w:abstractNumId w:val="64"/>
  </w:num>
  <w:num w:numId="82" w16cid:durableId="479424963">
    <w:abstractNumId w:val="26"/>
  </w:num>
  <w:num w:numId="83" w16cid:durableId="1605531179">
    <w:abstractNumId w:val="49"/>
  </w:num>
  <w:num w:numId="84" w16cid:durableId="1416317475">
    <w:abstractNumId w:val="52"/>
  </w:num>
  <w:num w:numId="85" w16cid:durableId="167912238">
    <w:abstractNumId w:val="33"/>
  </w:num>
  <w:num w:numId="86" w16cid:durableId="1583682093">
    <w:abstractNumId w:val="85"/>
  </w:num>
  <w:num w:numId="87" w16cid:durableId="1654288006">
    <w:abstractNumId w:val="81"/>
  </w:num>
  <w:num w:numId="88" w16cid:durableId="741562770">
    <w:abstractNumId w:val="100"/>
  </w:num>
  <w:num w:numId="89" w16cid:durableId="1671520283">
    <w:abstractNumId w:val="48"/>
  </w:num>
  <w:num w:numId="90" w16cid:durableId="669716140">
    <w:abstractNumId w:val="22"/>
  </w:num>
  <w:num w:numId="91" w16cid:durableId="289363196">
    <w:abstractNumId w:val="99"/>
  </w:num>
  <w:num w:numId="92" w16cid:durableId="797534813">
    <w:abstractNumId w:val="56"/>
  </w:num>
  <w:num w:numId="93" w16cid:durableId="105470902">
    <w:abstractNumId w:val="23"/>
  </w:num>
  <w:num w:numId="94" w16cid:durableId="1804037247">
    <w:abstractNumId w:val="21"/>
  </w:num>
  <w:num w:numId="95" w16cid:durableId="1763988325">
    <w:abstractNumId w:val="1"/>
  </w:num>
  <w:num w:numId="96" w16cid:durableId="896235766">
    <w:abstractNumId w:val="94"/>
  </w:num>
  <w:num w:numId="97" w16cid:durableId="213660298">
    <w:abstractNumId w:val="89"/>
  </w:num>
  <w:num w:numId="98" w16cid:durableId="1389918909">
    <w:abstractNumId w:val="90"/>
  </w:num>
  <w:num w:numId="99" w16cid:durableId="192812624">
    <w:abstractNumId w:val="53"/>
  </w:num>
  <w:num w:numId="100" w16cid:durableId="240801380">
    <w:abstractNumId w:val="83"/>
  </w:num>
  <w:num w:numId="101" w16cid:durableId="1597593132">
    <w:abstractNumId w:val="45"/>
  </w:num>
  <w:num w:numId="102" w16cid:durableId="729034139">
    <w:abstractNumId w:val="65"/>
  </w:num>
  <w:num w:numId="103" w16cid:durableId="1710571725">
    <w:abstractNumId w:val="89"/>
  </w:num>
  <w:num w:numId="104" w16cid:durableId="74858831">
    <w:abstractNumId w:val="6"/>
  </w:num>
  <w:num w:numId="105" w16cid:durableId="470368507">
    <w:abstractNumId w:val="38"/>
  </w:num>
  <w:num w:numId="106" w16cid:durableId="151336109">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3FE1"/>
    <w:rsid w:val="00000299"/>
    <w:rsid w:val="00000FB9"/>
    <w:rsid w:val="00001148"/>
    <w:rsid w:val="00001B0E"/>
    <w:rsid w:val="0000247F"/>
    <w:rsid w:val="000030F9"/>
    <w:rsid w:val="0000328B"/>
    <w:rsid w:val="000038C2"/>
    <w:rsid w:val="00003BEB"/>
    <w:rsid w:val="0000472F"/>
    <w:rsid w:val="00004972"/>
    <w:rsid w:val="0000542D"/>
    <w:rsid w:val="0000566D"/>
    <w:rsid w:val="000058A7"/>
    <w:rsid w:val="00006260"/>
    <w:rsid w:val="0000770D"/>
    <w:rsid w:val="00007AD0"/>
    <w:rsid w:val="00010579"/>
    <w:rsid w:val="00010B09"/>
    <w:rsid w:val="00010B12"/>
    <w:rsid w:val="000110B7"/>
    <w:rsid w:val="00011311"/>
    <w:rsid w:val="0001185A"/>
    <w:rsid w:val="00011EB4"/>
    <w:rsid w:val="00012312"/>
    <w:rsid w:val="000128DF"/>
    <w:rsid w:val="00012E40"/>
    <w:rsid w:val="000136F7"/>
    <w:rsid w:val="00013EDE"/>
    <w:rsid w:val="00014732"/>
    <w:rsid w:val="00014B52"/>
    <w:rsid w:val="00014EE7"/>
    <w:rsid w:val="000153E9"/>
    <w:rsid w:val="0001599B"/>
    <w:rsid w:val="00017420"/>
    <w:rsid w:val="00017B50"/>
    <w:rsid w:val="000200AA"/>
    <w:rsid w:val="000206B9"/>
    <w:rsid w:val="00020738"/>
    <w:rsid w:val="000214BC"/>
    <w:rsid w:val="000215E9"/>
    <w:rsid w:val="000215F4"/>
    <w:rsid w:val="0002195B"/>
    <w:rsid w:val="00021DD8"/>
    <w:rsid w:val="00022A19"/>
    <w:rsid w:val="00022FFE"/>
    <w:rsid w:val="0002304F"/>
    <w:rsid w:val="00023620"/>
    <w:rsid w:val="00023813"/>
    <w:rsid w:val="000238C9"/>
    <w:rsid w:val="00023907"/>
    <w:rsid w:val="00023B7F"/>
    <w:rsid w:val="00025240"/>
    <w:rsid w:val="00025DA7"/>
    <w:rsid w:val="00027108"/>
    <w:rsid w:val="00027AC4"/>
    <w:rsid w:val="00030DDA"/>
    <w:rsid w:val="00030E9B"/>
    <w:rsid w:val="000318CE"/>
    <w:rsid w:val="000319B0"/>
    <w:rsid w:val="00031A85"/>
    <w:rsid w:val="00032BFF"/>
    <w:rsid w:val="00032D72"/>
    <w:rsid w:val="00032DB7"/>
    <w:rsid w:val="00032E85"/>
    <w:rsid w:val="00033219"/>
    <w:rsid w:val="000332F5"/>
    <w:rsid w:val="00033D3B"/>
    <w:rsid w:val="0003406A"/>
    <w:rsid w:val="0003459E"/>
    <w:rsid w:val="00034987"/>
    <w:rsid w:val="00035DA8"/>
    <w:rsid w:val="00035EFF"/>
    <w:rsid w:val="000363A9"/>
    <w:rsid w:val="000373D0"/>
    <w:rsid w:val="0003757F"/>
    <w:rsid w:val="00037B04"/>
    <w:rsid w:val="0004059F"/>
    <w:rsid w:val="0004075F"/>
    <w:rsid w:val="00040ACE"/>
    <w:rsid w:val="000411A0"/>
    <w:rsid w:val="00041430"/>
    <w:rsid w:val="00041968"/>
    <w:rsid w:val="00041B01"/>
    <w:rsid w:val="00041C4D"/>
    <w:rsid w:val="00041CDB"/>
    <w:rsid w:val="000420A0"/>
    <w:rsid w:val="0004227C"/>
    <w:rsid w:val="00042343"/>
    <w:rsid w:val="00042353"/>
    <w:rsid w:val="00042599"/>
    <w:rsid w:val="00042798"/>
    <w:rsid w:val="00043106"/>
    <w:rsid w:val="0004342D"/>
    <w:rsid w:val="000437AD"/>
    <w:rsid w:val="0004397A"/>
    <w:rsid w:val="000443B2"/>
    <w:rsid w:val="000447CD"/>
    <w:rsid w:val="00044E95"/>
    <w:rsid w:val="00045079"/>
    <w:rsid w:val="00045B1A"/>
    <w:rsid w:val="000464FC"/>
    <w:rsid w:val="000467F3"/>
    <w:rsid w:val="00046B60"/>
    <w:rsid w:val="00046C1B"/>
    <w:rsid w:val="00046E59"/>
    <w:rsid w:val="00046ED3"/>
    <w:rsid w:val="000473D2"/>
    <w:rsid w:val="00047975"/>
    <w:rsid w:val="00047AEC"/>
    <w:rsid w:val="00047D1D"/>
    <w:rsid w:val="000500F5"/>
    <w:rsid w:val="0005019C"/>
    <w:rsid w:val="000508F6"/>
    <w:rsid w:val="00050C54"/>
    <w:rsid w:val="00050CCA"/>
    <w:rsid w:val="000510CC"/>
    <w:rsid w:val="0005171D"/>
    <w:rsid w:val="00051808"/>
    <w:rsid w:val="00051E18"/>
    <w:rsid w:val="00052327"/>
    <w:rsid w:val="00052571"/>
    <w:rsid w:val="00052AA6"/>
    <w:rsid w:val="00053616"/>
    <w:rsid w:val="00053C48"/>
    <w:rsid w:val="00053F5A"/>
    <w:rsid w:val="000542F0"/>
    <w:rsid w:val="00054505"/>
    <w:rsid w:val="00054811"/>
    <w:rsid w:val="000551CD"/>
    <w:rsid w:val="0005544B"/>
    <w:rsid w:val="00055E45"/>
    <w:rsid w:val="000562A6"/>
    <w:rsid w:val="00056581"/>
    <w:rsid w:val="000566FD"/>
    <w:rsid w:val="0005685A"/>
    <w:rsid w:val="00057611"/>
    <w:rsid w:val="000577CF"/>
    <w:rsid w:val="0006085F"/>
    <w:rsid w:val="00060C33"/>
    <w:rsid w:val="00061010"/>
    <w:rsid w:val="0006149D"/>
    <w:rsid w:val="0006199F"/>
    <w:rsid w:val="000624FD"/>
    <w:rsid w:val="00062547"/>
    <w:rsid w:val="00062714"/>
    <w:rsid w:val="00062745"/>
    <w:rsid w:val="00062778"/>
    <w:rsid w:val="000629A5"/>
    <w:rsid w:val="00062AB9"/>
    <w:rsid w:val="00062BE5"/>
    <w:rsid w:val="00062FC5"/>
    <w:rsid w:val="00063329"/>
    <w:rsid w:val="000638B7"/>
    <w:rsid w:val="000638E2"/>
    <w:rsid w:val="00063E57"/>
    <w:rsid w:val="00063FDF"/>
    <w:rsid w:val="0006549D"/>
    <w:rsid w:val="00065604"/>
    <w:rsid w:val="00065991"/>
    <w:rsid w:val="00065BDD"/>
    <w:rsid w:val="00065E36"/>
    <w:rsid w:val="0006653D"/>
    <w:rsid w:val="00066F4A"/>
    <w:rsid w:val="00066F66"/>
    <w:rsid w:val="0006737C"/>
    <w:rsid w:val="00067BCF"/>
    <w:rsid w:val="000705B1"/>
    <w:rsid w:val="00070AFD"/>
    <w:rsid w:val="00070CE9"/>
    <w:rsid w:val="000714A7"/>
    <w:rsid w:val="00072A01"/>
    <w:rsid w:val="00072CBC"/>
    <w:rsid w:val="00073A92"/>
    <w:rsid w:val="000748F2"/>
    <w:rsid w:val="000752D3"/>
    <w:rsid w:val="00075AD8"/>
    <w:rsid w:val="00075C2F"/>
    <w:rsid w:val="00075CF6"/>
    <w:rsid w:val="000760B9"/>
    <w:rsid w:val="00076328"/>
    <w:rsid w:val="0007650A"/>
    <w:rsid w:val="0007782C"/>
    <w:rsid w:val="000778C1"/>
    <w:rsid w:val="00077954"/>
    <w:rsid w:val="00077BD3"/>
    <w:rsid w:val="00082081"/>
    <w:rsid w:val="000829DF"/>
    <w:rsid w:val="00082B83"/>
    <w:rsid w:val="0008455E"/>
    <w:rsid w:val="00084D37"/>
    <w:rsid w:val="00085F30"/>
    <w:rsid w:val="00086230"/>
    <w:rsid w:val="000873C0"/>
    <w:rsid w:val="00087553"/>
    <w:rsid w:val="00090366"/>
    <w:rsid w:val="00091178"/>
    <w:rsid w:val="00091724"/>
    <w:rsid w:val="000928A0"/>
    <w:rsid w:val="0009313F"/>
    <w:rsid w:val="0009330E"/>
    <w:rsid w:val="00093B3B"/>
    <w:rsid w:val="000948B7"/>
    <w:rsid w:val="00094A79"/>
    <w:rsid w:val="00094A9D"/>
    <w:rsid w:val="00095325"/>
    <w:rsid w:val="00095B18"/>
    <w:rsid w:val="00095BBE"/>
    <w:rsid w:val="00095C4E"/>
    <w:rsid w:val="00096047"/>
    <w:rsid w:val="000968A3"/>
    <w:rsid w:val="0009760F"/>
    <w:rsid w:val="000978E7"/>
    <w:rsid w:val="000979A9"/>
    <w:rsid w:val="000A09F9"/>
    <w:rsid w:val="000A1173"/>
    <w:rsid w:val="000A118B"/>
    <w:rsid w:val="000A2457"/>
    <w:rsid w:val="000A2871"/>
    <w:rsid w:val="000A29D2"/>
    <w:rsid w:val="000A34A9"/>
    <w:rsid w:val="000A385A"/>
    <w:rsid w:val="000A3C26"/>
    <w:rsid w:val="000A4216"/>
    <w:rsid w:val="000A508B"/>
    <w:rsid w:val="000A52EA"/>
    <w:rsid w:val="000A5982"/>
    <w:rsid w:val="000A5D97"/>
    <w:rsid w:val="000A6B8A"/>
    <w:rsid w:val="000A6C7A"/>
    <w:rsid w:val="000A7647"/>
    <w:rsid w:val="000A795A"/>
    <w:rsid w:val="000A7F18"/>
    <w:rsid w:val="000B01DA"/>
    <w:rsid w:val="000B047F"/>
    <w:rsid w:val="000B08B7"/>
    <w:rsid w:val="000B0B8A"/>
    <w:rsid w:val="000B0F57"/>
    <w:rsid w:val="000B13FC"/>
    <w:rsid w:val="000B19CF"/>
    <w:rsid w:val="000B21B9"/>
    <w:rsid w:val="000B249A"/>
    <w:rsid w:val="000B263D"/>
    <w:rsid w:val="000B2D07"/>
    <w:rsid w:val="000B2E60"/>
    <w:rsid w:val="000B3C73"/>
    <w:rsid w:val="000B448D"/>
    <w:rsid w:val="000B473D"/>
    <w:rsid w:val="000B4BD4"/>
    <w:rsid w:val="000B4DE1"/>
    <w:rsid w:val="000B513C"/>
    <w:rsid w:val="000B5358"/>
    <w:rsid w:val="000B6691"/>
    <w:rsid w:val="000B6703"/>
    <w:rsid w:val="000B6E5C"/>
    <w:rsid w:val="000B762C"/>
    <w:rsid w:val="000B7708"/>
    <w:rsid w:val="000B77C4"/>
    <w:rsid w:val="000B7C96"/>
    <w:rsid w:val="000B7F40"/>
    <w:rsid w:val="000C0607"/>
    <w:rsid w:val="000C0834"/>
    <w:rsid w:val="000C0923"/>
    <w:rsid w:val="000C0F00"/>
    <w:rsid w:val="000C1355"/>
    <w:rsid w:val="000C148C"/>
    <w:rsid w:val="000C1C92"/>
    <w:rsid w:val="000C31B5"/>
    <w:rsid w:val="000C3436"/>
    <w:rsid w:val="000C399A"/>
    <w:rsid w:val="000C3A3A"/>
    <w:rsid w:val="000C4229"/>
    <w:rsid w:val="000C51E5"/>
    <w:rsid w:val="000C67F6"/>
    <w:rsid w:val="000C6925"/>
    <w:rsid w:val="000C6E10"/>
    <w:rsid w:val="000C719E"/>
    <w:rsid w:val="000C728A"/>
    <w:rsid w:val="000D016E"/>
    <w:rsid w:val="000D0D09"/>
    <w:rsid w:val="000D151E"/>
    <w:rsid w:val="000D1D8C"/>
    <w:rsid w:val="000D2021"/>
    <w:rsid w:val="000D2812"/>
    <w:rsid w:val="000D29B4"/>
    <w:rsid w:val="000D35BF"/>
    <w:rsid w:val="000D37CB"/>
    <w:rsid w:val="000D38DF"/>
    <w:rsid w:val="000D3A33"/>
    <w:rsid w:val="000D4926"/>
    <w:rsid w:val="000D4B52"/>
    <w:rsid w:val="000D4C38"/>
    <w:rsid w:val="000D53D4"/>
    <w:rsid w:val="000D5467"/>
    <w:rsid w:val="000D5995"/>
    <w:rsid w:val="000D61B7"/>
    <w:rsid w:val="000D62AF"/>
    <w:rsid w:val="000D6945"/>
    <w:rsid w:val="000D6A9B"/>
    <w:rsid w:val="000D6E45"/>
    <w:rsid w:val="000D6E71"/>
    <w:rsid w:val="000D6EE0"/>
    <w:rsid w:val="000D6EEC"/>
    <w:rsid w:val="000D7DA2"/>
    <w:rsid w:val="000E0B85"/>
    <w:rsid w:val="000E0EDA"/>
    <w:rsid w:val="000E11E6"/>
    <w:rsid w:val="000E144A"/>
    <w:rsid w:val="000E18D3"/>
    <w:rsid w:val="000E190A"/>
    <w:rsid w:val="000E2BEC"/>
    <w:rsid w:val="000E3D12"/>
    <w:rsid w:val="000E3F70"/>
    <w:rsid w:val="000E3F87"/>
    <w:rsid w:val="000E4CF9"/>
    <w:rsid w:val="000E5766"/>
    <w:rsid w:val="000E5A3F"/>
    <w:rsid w:val="000E5D5D"/>
    <w:rsid w:val="000E6269"/>
    <w:rsid w:val="000E62F4"/>
    <w:rsid w:val="000E647B"/>
    <w:rsid w:val="000E68FD"/>
    <w:rsid w:val="000E7086"/>
    <w:rsid w:val="000E7B6A"/>
    <w:rsid w:val="000F0113"/>
    <w:rsid w:val="000F0537"/>
    <w:rsid w:val="000F099B"/>
    <w:rsid w:val="000F0DA2"/>
    <w:rsid w:val="000F0DC8"/>
    <w:rsid w:val="000F1387"/>
    <w:rsid w:val="000F1497"/>
    <w:rsid w:val="000F24ED"/>
    <w:rsid w:val="000F267C"/>
    <w:rsid w:val="000F2E88"/>
    <w:rsid w:val="000F414B"/>
    <w:rsid w:val="000F4166"/>
    <w:rsid w:val="000F42BB"/>
    <w:rsid w:val="000F5583"/>
    <w:rsid w:val="000F5690"/>
    <w:rsid w:val="000F5C1C"/>
    <w:rsid w:val="000F6462"/>
    <w:rsid w:val="000F726C"/>
    <w:rsid w:val="000F7609"/>
    <w:rsid w:val="000F78F8"/>
    <w:rsid w:val="000F7B2A"/>
    <w:rsid w:val="00100257"/>
    <w:rsid w:val="0010061C"/>
    <w:rsid w:val="00101A31"/>
    <w:rsid w:val="00101AD4"/>
    <w:rsid w:val="00101C28"/>
    <w:rsid w:val="00102C59"/>
    <w:rsid w:val="00103189"/>
    <w:rsid w:val="00103DFC"/>
    <w:rsid w:val="0010427F"/>
    <w:rsid w:val="0010521A"/>
    <w:rsid w:val="001055C7"/>
    <w:rsid w:val="001058A8"/>
    <w:rsid w:val="00105B3E"/>
    <w:rsid w:val="00106E44"/>
    <w:rsid w:val="00106F7E"/>
    <w:rsid w:val="001075DD"/>
    <w:rsid w:val="00107CF5"/>
    <w:rsid w:val="0011026F"/>
    <w:rsid w:val="00110E55"/>
    <w:rsid w:val="00111035"/>
    <w:rsid w:val="001127FC"/>
    <w:rsid w:val="00112BF5"/>
    <w:rsid w:val="00112E1C"/>
    <w:rsid w:val="001130EF"/>
    <w:rsid w:val="001134F9"/>
    <w:rsid w:val="00113FB6"/>
    <w:rsid w:val="0011588D"/>
    <w:rsid w:val="0011696C"/>
    <w:rsid w:val="00116B2B"/>
    <w:rsid w:val="00116C6D"/>
    <w:rsid w:val="00116D8E"/>
    <w:rsid w:val="00116FEF"/>
    <w:rsid w:val="0011715B"/>
    <w:rsid w:val="001175AC"/>
    <w:rsid w:val="00117790"/>
    <w:rsid w:val="00117A6A"/>
    <w:rsid w:val="00117FC0"/>
    <w:rsid w:val="00120426"/>
    <w:rsid w:val="00120CDC"/>
    <w:rsid w:val="001212A8"/>
    <w:rsid w:val="0012173D"/>
    <w:rsid w:val="001218D7"/>
    <w:rsid w:val="00121935"/>
    <w:rsid w:val="00121B40"/>
    <w:rsid w:val="00122042"/>
    <w:rsid w:val="00122216"/>
    <w:rsid w:val="0012295C"/>
    <w:rsid w:val="0012367D"/>
    <w:rsid w:val="00123951"/>
    <w:rsid w:val="00123DDA"/>
    <w:rsid w:val="0012404F"/>
    <w:rsid w:val="00124248"/>
    <w:rsid w:val="0012437F"/>
    <w:rsid w:val="001249D2"/>
    <w:rsid w:val="00124E86"/>
    <w:rsid w:val="00125389"/>
    <w:rsid w:val="00125772"/>
    <w:rsid w:val="00125905"/>
    <w:rsid w:val="0012597F"/>
    <w:rsid w:val="00125D5A"/>
    <w:rsid w:val="00125E14"/>
    <w:rsid w:val="001268F7"/>
    <w:rsid w:val="00126959"/>
    <w:rsid w:val="00126C7B"/>
    <w:rsid w:val="00127415"/>
    <w:rsid w:val="00127420"/>
    <w:rsid w:val="00127615"/>
    <w:rsid w:val="00127B93"/>
    <w:rsid w:val="00127E13"/>
    <w:rsid w:val="00130140"/>
    <w:rsid w:val="001307BA"/>
    <w:rsid w:val="00130B16"/>
    <w:rsid w:val="00130D5F"/>
    <w:rsid w:val="00131461"/>
    <w:rsid w:val="0013165F"/>
    <w:rsid w:val="00132125"/>
    <w:rsid w:val="00132194"/>
    <w:rsid w:val="00132343"/>
    <w:rsid w:val="001324D0"/>
    <w:rsid w:val="00132617"/>
    <w:rsid w:val="001327FA"/>
    <w:rsid w:val="00132C44"/>
    <w:rsid w:val="00132CB2"/>
    <w:rsid w:val="00132F89"/>
    <w:rsid w:val="00133371"/>
    <w:rsid w:val="00133772"/>
    <w:rsid w:val="0013398D"/>
    <w:rsid w:val="00133C0F"/>
    <w:rsid w:val="001342FE"/>
    <w:rsid w:val="001343EB"/>
    <w:rsid w:val="00134549"/>
    <w:rsid w:val="00134922"/>
    <w:rsid w:val="0013538C"/>
    <w:rsid w:val="001354CA"/>
    <w:rsid w:val="001354F7"/>
    <w:rsid w:val="00135C6A"/>
    <w:rsid w:val="00135CEA"/>
    <w:rsid w:val="00136291"/>
    <w:rsid w:val="00136E21"/>
    <w:rsid w:val="00136E72"/>
    <w:rsid w:val="00136F0B"/>
    <w:rsid w:val="00137127"/>
    <w:rsid w:val="001375FB"/>
    <w:rsid w:val="0014061C"/>
    <w:rsid w:val="00140659"/>
    <w:rsid w:val="00140CF4"/>
    <w:rsid w:val="0014124E"/>
    <w:rsid w:val="001414AE"/>
    <w:rsid w:val="001414DF"/>
    <w:rsid w:val="001414F0"/>
    <w:rsid w:val="00145CE9"/>
    <w:rsid w:val="00145D91"/>
    <w:rsid w:val="0014608C"/>
    <w:rsid w:val="001464D0"/>
    <w:rsid w:val="00146545"/>
    <w:rsid w:val="00146706"/>
    <w:rsid w:val="00146A88"/>
    <w:rsid w:val="00146AAA"/>
    <w:rsid w:val="001472F3"/>
    <w:rsid w:val="00147642"/>
    <w:rsid w:val="0015068B"/>
    <w:rsid w:val="001509C0"/>
    <w:rsid w:val="00151345"/>
    <w:rsid w:val="0015142A"/>
    <w:rsid w:val="0015197C"/>
    <w:rsid w:val="00151A80"/>
    <w:rsid w:val="00151BD4"/>
    <w:rsid w:val="00151D37"/>
    <w:rsid w:val="00151FD2"/>
    <w:rsid w:val="00152533"/>
    <w:rsid w:val="001527A5"/>
    <w:rsid w:val="00153256"/>
    <w:rsid w:val="0015481E"/>
    <w:rsid w:val="00154E45"/>
    <w:rsid w:val="001553A9"/>
    <w:rsid w:val="00155434"/>
    <w:rsid w:val="001555D8"/>
    <w:rsid w:val="00155A09"/>
    <w:rsid w:val="00155EC7"/>
    <w:rsid w:val="001560C6"/>
    <w:rsid w:val="00156B18"/>
    <w:rsid w:val="00157030"/>
    <w:rsid w:val="001605B2"/>
    <w:rsid w:val="00160E4E"/>
    <w:rsid w:val="00161496"/>
    <w:rsid w:val="00161753"/>
    <w:rsid w:val="00161D2C"/>
    <w:rsid w:val="0016205F"/>
    <w:rsid w:val="00163954"/>
    <w:rsid w:val="0016410C"/>
    <w:rsid w:val="0016421E"/>
    <w:rsid w:val="00164605"/>
    <w:rsid w:val="001646FD"/>
    <w:rsid w:val="00164721"/>
    <w:rsid w:val="001647C9"/>
    <w:rsid w:val="00164D16"/>
    <w:rsid w:val="001652F6"/>
    <w:rsid w:val="00165415"/>
    <w:rsid w:val="001657B6"/>
    <w:rsid w:val="0016599B"/>
    <w:rsid w:val="001663FC"/>
    <w:rsid w:val="00166ABB"/>
    <w:rsid w:val="00166B89"/>
    <w:rsid w:val="0016758C"/>
    <w:rsid w:val="0016780E"/>
    <w:rsid w:val="00167916"/>
    <w:rsid w:val="00167D74"/>
    <w:rsid w:val="00167EDD"/>
    <w:rsid w:val="00170410"/>
    <w:rsid w:val="00170649"/>
    <w:rsid w:val="00170C4E"/>
    <w:rsid w:val="00171E58"/>
    <w:rsid w:val="00172015"/>
    <w:rsid w:val="0017221E"/>
    <w:rsid w:val="00172AD7"/>
    <w:rsid w:val="00172F85"/>
    <w:rsid w:val="0017447B"/>
    <w:rsid w:val="00176179"/>
    <w:rsid w:val="00176486"/>
    <w:rsid w:val="00176625"/>
    <w:rsid w:val="00176892"/>
    <w:rsid w:val="0017698C"/>
    <w:rsid w:val="00176D9E"/>
    <w:rsid w:val="0017742C"/>
    <w:rsid w:val="0017746B"/>
    <w:rsid w:val="00177758"/>
    <w:rsid w:val="00177858"/>
    <w:rsid w:val="00177934"/>
    <w:rsid w:val="001779CF"/>
    <w:rsid w:val="00180332"/>
    <w:rsid w:val="001806BA"/>
    <w:rsid w:val="00180755"/>
    <w:rsid w:val="001807AB"/>
    <w:rsid w:val="001812DB"/>
    <w:rsid w:val="001818CC"/>
    <w:rsid w:val="00182456"/>
    <w:rsid w:val="001824F9"/>
    <w:rsid w:val="00182546"/>
    <w:rsid w:val="00182AF3"/>
    <w:rsid w:val="0018319D"/>
    <w:rsid w:val="00183AB7"/>
    <w:rsid w:val="00183DF8"/>
    <w:rsid w:val="00183EBF"/>
    <w:rsid w:val="00184796"/>
    <w:rsid w:val="001847E8"/>
    <w:rsid w:val="00184E33"/>
    <w:rsid w:val="001862A9"/>
    <w:rsid w:val="001864B7"/>
    <w:rsid w:val="00186B5D"/>
    <w:rsid w:val="001872C0"/>
    <w:rsid w:val="00187819"/>
    <w:rsid w:val="001903AB"/>
    <w:rsid w:val="0019085D"/>
    <w:rsid w:val="00190FC3"/>
    <w:rsid w:val="0019101D"/>
    <w:rsid w:val="0019130B"/>
    <w:rsid w:val="00191420"/>
    <w:rsid w:val="00191FBC"/>
    <w:rsid w:val="0019252E"/>
    <w:rsid w:val="00192580"/>
    <w:rsid w:val="00193095"/>
    <w:rsid w:val="00193DB3"/>
    <w:rsid w:val="0019469B"/>
    <w:rsid w:val="001950FE"/>
    <w:rsid w:val="00195917"/>
    <w:rsid w:val="001959AA"/>
    <w:rsid w:val="0019636B"/>
    <w:rsid w:val="00196C81"/>
    <w:rsid w:val="00196DAE"/>
    <w:rsid w:val="001970BF"/>
    <w:rsid w:val="001977F1"/>
    <w:rsid w:val="00197B4E"/>
    <w:rsid w:val="001A0365"/>
    <w:rsid w:val="001A04B5"/>
    <w:rsid w:val="001A0CA2"/>
    <w:rsid w:val="001A0F9E"/>
    <w:rsid w:val="001A168B"/>
    <w:rsid w:val="001A2029"/>
    <w:rsid w:val="001A2554"/>
    <w:rsid w:val="001A2748"/>
    <w:rsid w:val="001A27AC"/>
    <w:rsid w:val="001A27B4"/>
    <w:rsid w:val="001A2A8D"/>
    <w:rsid w:val="001A2F43"/>
    <w:rsid w:val="001A358E"/>
    <w:rsid w:val="001A3870"/>
    <w:rsid w:val="001A3BAB"/>
    <w:rsid w:val="001A3C98"/>
    <w:rsid w:val="001A50DE"/>
    <w:rsid w:val="001A52AC"/>
    <w:rsid w:val="001A5DB7"/>
    <w:rsid w:val="001A606D"/>
    <w:rsid w:val="001A60D0"/>
    <w:rsid w:val="001A6283"/>
    <w:rsid w:val="001A6899"/>
    <w:rsid w:val="001A709C"/>
    <w:rsid w:val="001A70C7"/>
    <w:rsid w:val="001A71CF"/>
    <w:rsid w:val="001A7317"/>
    <w:rsid w:val="001B084C"/>
    <w:rsid w:val="001B0861"/>
    <w:rsid w:val="001B0AC7"/>
    <w:rsid w:val="001B0BFA"/>
    <w:rsid w:val="001B141F"/>
    <w:rsid w:val="001B22EC"/>
    <w:rsid w:val="001B25C4"/>
    <w:rsid w:val="001B2CEC"/>
    <w:rsid w:val="001B2F0E"/>
    <w:rsid w:val="001B391E"/>
    <w:rsid w:val="001B3F3D"/>
    <w:rsid w:val="001B4875"/>
    <w:rsid w:val="001B5268"/>
    <w:rsid w:val="001B54CA"/>
    <w:rsid w:val="001B5E55"/>
    <w:rsid w:val="001B5F4C"/>
    <w:rsid w:val="001B662E"/>
    <w:rsid w:val="001B702B"/>
    <w:rsid w:val="001B79E1"/>
    <w:rsid w:val="001B7F5C"/>
    <w:rsid w:val="001C004F"/>
    <w:rsid w:val="001C00CF"/>
    <w:rsid w:val="001C0486"/>
    <w:rsid w:val="001C09A5"/>
    <w:rsid w:val="001C1391"/>
    <w:rsid w:val="001C17C4"/>
    <w:rsid w:val="001C1BC1"/>
    <w:rsid w:val="001C1F86"/>
    <w:rsid w:val="001C2745"/>
    <w:rsid w:val="001C2861"/>
    <w:rsid w:val="001C2FCF"/>
    <w:rsid w:val="001C2FD8"/>
    <w:rsid w:val="001C33D8"/>
    <w:rsid w:val="001C4837"/>
    <w:rsid w:val="001C64EF"/>
    <w:rsid w:val="001C6592"/>
    <w:rsid w:val="001C6634"/>
    <w:rsid w:val="001C6964"/>
    <w:rsid w:val="001C69D9"/>
    <w:rsid w:val="001C6C18"/>
    <w:rsid w:val="001C73F0"/>
    <w:rsid w:val="001D028E"/>
    <w:rsid w:val="001D03FD"/>
    <w:rsid w:val="001D1871"/>
    <w:rsid w:val="001D2706"/>
    <w:rsid w:val="001D2D62"/>
    <w:rsid w:val="001D2DB6"/>
    <w:rsid w:val="001D35B1"/>
    <w:rsid w:val="001D35F9"/>
    <w:rsid w:val="001D3EF2"/>
    <w:rsid w:val="001D4E7E"/>
    <w:rsid w:val="001D58C3"/>
    <w:rsid w:val="001D5AB3"/>
    <w:rsid w:val="001D6505"/>
    <w:rsid w:val="001D6771"/>
    <w:rsid w:val="001D67D3"/>
    <w:rsid w:val="001D6B74"/>
    <w:rsid w:val="001D745F"/>
    <w:rsid w:val="001D756D"/>
    <w:rsid w:val="001D79FE"/>
    <w:rsid w:val="001D7A65"/>
    <w:rsid w:val="001E01AB"/>
    <w:rsid w:val="001E08BE"/>
    <w:rsid w:val="001E0EBA"/>
    <w:rsid w:val="001E1BC5"/>
    <w:rsid w:val="001E2105"/>
    <w:rsid w:val="001E2F2B"/>
    <w:rsid w:val="001E2FC3"/>
    <w:rsid w:val="001E3485"/>
    <w:rsid w:val="001E34E8"/>
    <w:rsid w:val="001E38CB"/>
    <w:rsid w:val="001E39AD"/>
    <w:rsid w:val="001E3A53"/>
    <w:rsid w:val="001E3D0B"/>
    <w:rsid w:val="001E4B02"/>
    <w:rsid w:val="001E6774"/>
    <w:rsid w:val="001E7021"/>
    <w:rsid w:val="001E70ED"/>
    <w:rsid w:val="001E741F"/>
    <w:rsid w:val="001E7773"/>
    <w:rsid w:val="001E777F"/>
    <w:rsid w:val="001E7828"/>
    <w:rsid w:val="001E788B"/>
    <w:rsid w:val="001F0F71"/>
    <w:rsid w:val="001F135B"/>
    <w:rsid w:val="001F1884"/>
    <w:rsid w:val="001F1BA1"/>
    <w:rsid w:val="001F1FF6"/>
    <w:rsid w:val="001F231D"/>
    <w:rsid w:val="001F2ACA"/>
    <w:rsid w:val="001F2C71"/>
    <w:rsid w:val="001F3249"/>
    <w:rsid w:val="001F332A"/>
    <w:rsid w:val="001F3B98"/>
    <w:rsid w:val="001F4537"/>
    <w:rsid w:val="001F4B66"/>
    <w:rsid w:val="001F4CE9"/>
    <w:rsid w:val="001F4DE0"/>
    <w:rsid w:val="001F4E31"/>
    <w:rsid w:val="001F5084"/>
    <w:rsid w:val="001F5275"/>
    <w:rsid w:val="001F5C16"/>
    <w:rsid w:val="001F5CC7"/>
    <w:rsid w:val="001F5D2B"/>
    <w:rsid w:val="001F65C8"/>
    <w:rsid w:val="001F7E36"/>
    <w:rsid w:val="002000F4"/>
    <w:rsid w:val="00200D1E"/>
    <w:rsid w:val="00201440"/>
    <w:rsid w:val="00201C06"/>
    <w:rsid w:val="00202292"/>
    <w:rsid w:val="00202490"/>
    <w:rsid w:val="00202A18"/>
    <w:rsid w:val="00202DA8"/>
    <w:rsid w:val="0020327F"/>
    <w:rsid w:val="0020348D"/>
    <w:rsid w:val="00203E55"/>
    <w:rsid w:val="00204300"/>
    <w:rsid w:val="00204596"/>
    <w:rsid w:val="00204DAA"/>
    <w:rsid w:val="00204F65"/>
    <w:rsid w:val="00206EFD"/>
    <w:rsid w:val="00206F9F"/>
    <w:rsid w:val="0020760F"/>
    <w:rsid w:val="002076C6"/>
    <w:rsid w:val="00207A6C"/>
    <w:rsid w:val="002105AA"/>
    <w:rsid w:val="00210870"/>
    <w:rsid w:val="00210F83"/>
    <w:rsid w:val="0021113E"/>
    <w:rsid w:val="00211392"/>
    <w:rsid w:val="002114BE"/>
    <w:rsid w:val="00211893"/>
    <w:rsid w:val="00211CE2"/>
    <w:rsid w:val="00211DCB"/>
    <w:rsid w:val="00211DE7"/>
    <w:rsid w:val="00211EB3"/>
    <w:rsid w:val="0021342D"/>
    <w:rsid w:val="00213E05"/>
    <w:rsid w:val="00214357"/>
    <w:rsid w:val="00214DE5"/>
    <w:rsid w:val="0021502C"/>
    <w:rsid w:val="002155D4"/>
    <w:rsid w:val="00216599"/>
    <w:rsid w:val="00217834"/>
    <w:rsid w:val="0022068C"/>
    <w:rsid w:val="00220809"/>
    <w:rsid w:val="00220F3D"/>
    <w:rsid w:val="002216A8"/>
    <w:rsid w:val="002217ED"/>
    <w:rsid w:val="0022202B"/>
    <w:rsid w:val="0022210F"/>
    <w:rsid w:val="00222122"/>
    <w:rsid w:val="0022212D"/>
    <w:rsid w:val="002223C5"/>
    <w:rsid w:val="00222AAB"/>
    <w:rsid w:val="00222DD7"/>
    <w:rsid w:val="00223026"/>
    <w:rsid w:val="0022360C"/>
    <w:rsid w:val="00223B77"/>
    <w:rsid w:val="00223C97"/>
    <w:rsid w:val="00223D89"/>
    <w:rsid w:val="002243B4"/>
    <w:rsid w:val="002264EC"/>
    <w:rsid w:val="0022657E"/>
    <w:rsid w:val="002268AF"/>
    <w:rsid w:val="00226FF6"/>
    <w:rsid w:val="002271DC"/>
    <w:rsid w:val="00227207"/>
    <w:rsid w:val="00227216"/>
    <w:rsid w:val="00227791"/>
    <w:rsid w:val="00227A1A"/>
    <w:rsid w:val="00227DF0"/>
    <w:rsid w:val="0023007C"/>
    <w:rsid w:val="00230A02"/>
    <w:rsid w:val="00231269"/>
    <w:rsid w:val="00231313"/>
    <w:rsid w:val="002315CF"/>
    <w:rsid w:val="00231A86"/>
    <w:rsid w:val="00231C31"/>
    <w:rsid w:val="002326A6"/>
    <w:rsid w:val="00232817"/>
    <w:rsid w:val="00232CA2"/>
    <w:rsid w:val="0023348C"/>
    <w:rsid w:val="0023381E"/>
    <w:rsid w:val="00233C26"/>
    <w:rsid w:val="0023444D"/>
    <w:rsid w:val="00234742"/>
    <w:rsid w:val="0023487F"/>
    <w:rsid w:val="00235B33"/>
    <w:rsid w:val="00235FF1"/>
    <w:rsid w:val="00236A24"/>
    <w:rsid w:val="00236B57"/>
    <w:rsid w:val="00237105"/>
    <w:rsid w:val="00237C49"/>
    <w:rsid w:val="00237E7E"/>
    <w:rsid w:val="00240B47"/>
    <w:rsid w:val="00240D41"/>
    <w:rsid w:val="00240F66"/>
    <w:rsid w:val="0024115C"/>
    <w:rsid w:val="00241943"/>
    <w:rsid w:val="002420C8"/>
    <w:rsid w:val="002421C0"/>
    <w:rsid w:val="00242866"/>
    <w:rsid w:val="002429CF"/>
    <w:rsid w:val="00242A3B"/>
    <w:rsid w:val="00242AC4"/>
    <w:rsid w:val="00242ECB"/>
    <w:rsid w:val="00242F4F"/>
    <w:rsid w:val="00243257"/>
    <w:rsid w:val="002442F9"/>
    <w:rsid w:val="002446DE"/>
    <w:rsid w:val="00244868"/>
    <w:rsid w:val="00245442"/>
    <w:rsid w:val="00245DC2"/>
    <w:rsid w:val="00246377"/>
    <w:rsid w:val="00247171"/>
    <w:rsid w:val="0024741B"/>
    <w:rsid w:val="00247484"/>
    <w:rsid w:val="00247AE9"/>
    <w:rsid w:val="00247B09"/>
    <w:rsid w:val="00250061"/>
    <w:rsid w:val="00250F08"/>
    <w:rsid w:val="00251906"/>
    <w:rsid w:val="00251A69"/>
    <w:rsid w:val="002525B7"/>
    <w:rsid w:val="00252EA7"/>
    <w:rsid w:val="00252FDA"/>
    <w:rsid w:val="002531A8"/>
    <w:rsid w:val="0025358D"/>
    <w:rsid w:val="00254A8C"/>
    <w:rsid w:val="00254D4E"/>
    <w:rsid w:val="00255511"/>
    <w:rsid w:val="002564A4"/>
    <w:rsid w:val="00256886"/>
    <w:rsid w:val="00256FC3"/>
    <w:rsid w:val="002572A2"/>
    <w:rsid w:val="00257462"/>
    <w:rsid w:val="00257D9B"/>
    <w:rsid w:val="0026088E"/>
    <w:rsid w:val="00260CF4"/>
    <w:rsid w:val="0026170C"/>
    <w:rsid w:val="00261D3A"/>
    <w:rsid w:val="0026201C"/>
    <w:rsid w:val="00262085"/>
    <w:rsid w:val="002625CD"/>
    <w:rsid w:val="002629B2"/>
    <w:rsid w:val="0026303B"/>
    <w:rsid w:val="002630FF"/>
    <w:rsid w:val="00264418"/>
    <w:rsid w:val="00264AB9"/>
    <w:rsid w:val="002659C2"/>
    <w:rsid w:val="00265E91"/>
    <w:rsid w:val="002664EC"/>
    <w:rsid w:val="0026797D"/>
    <w:rsid w:val="00270000"/>
    <w:rsid w:val="00270758"/>
    <w:rsid w:val="00270CFE"/>
    <w:rsid w:val="0027133B"/>
    <w:rsid w:val="002714E2"/>
    <w:rsid w:val="00271C9F"/>
    <w:rsid w:val="00272649"/>
    <w:rsid w:val="00272666"/>
    <w:rsid w:val="002734AC"/>
    <w:rsid w:val="002735B1"/>
    <w:rsid w:val="002738CA"/>
    <w:rsid w:val="00273A21"/>
    <w:rsid w:val="00273CFF"/>
    <w:rsid w:val="0027434C"/>
    <w:rsid w:val="00274621"/>
    <w:rsid w:val="00274736"/>
    <w:rsid w:val="0027482E"/>
    <w:rsid w:val="0027513C"/>
    <w:rsid w:val="002754D2"/>
    <w:rsid w:val="002759B8"/>
    <w:rsid w:val="00275FD0"/>
    <w:rsid w:val="00276954"/>
    <w:rsid w:val="00276F48"/>
    <w:rsid w:val="002773DE"/>
    <w:rsid w:val="00277C88"/>
    <w:rsid w:val="0028033D"/>
    <w:rsid w:val="0028094D"/>
    <w:rsid w:val="00281265"/>
    <w:rsid w:val="00281429"/>
    <w:rsid w:val="0028142D"/>
    <w:rsid w:val="002818FC"/>
    <w:rsid w:val="00281C2F"/>
    <w:rsid w:val="00281C61"/>
    <w:rsid w:val="00282042"/>
    <w:rsid w:val="0028263D"/>
    <w:rsid w:val="00283140"/>
    <w:rsid w:val="0028393F"/>
    <w:rsid w:val="002841CE"/>
    <w:rsid w:val="002844F1"/>
    <w:rsid w:val="002847E9"/>
    <w:rsid w:val="00284825"/>
    <w:rsid w:val="00286531"/>
    <w:rsid w:val="00287792"/>
    <w:rsid w:val="00287B06"/>
    <w:rsid w:val="00287DB3"/>
    <w:rsid w:val="002904C5"/>
    <w:rsid w:val="00290A98"/>
    <w:rsid w:val="00290FFC"/>
    <w:rsid w:val="00291456"/>
    <w:rsid w:val="002917E1"/>
    <w:rsid w:val="00291879"/>
    <w:rsid w:val="00291C4F"/>
    <w:rsid w:val="002920C3"/>
    <w:rsid w:val="002922B4"/>
    <w:rsid w:val="00292A60"/>
    <w:rsid w:val="00292F75"/>
    <w:rsid w:val="0029370C"/>
    <w:rsid w:val="002937A4"/>
    <w:rsid w:val="00294EC2"/>
    <w:rsid w:val="002951EE"/>
    <w:rsid w:val="00295A37"/>
    <w:rsid w:val="00295CA4"/>
    <w:rsid w:val="00296292"/>
    <w:rsid w:val="002965AC"/>
    <w:rsid w:val="0029705D"/>
    <w:rsid w:val="00297674"/>
    <w:rsid w:val="00297B81"/>
    <w:rsid w:val="002A0745"/>
    <w:rsid w:val="002A07F6"/>
    <w:rsid w:val="002A086F"/>
    <w:rsid w:val="002A0D9D"/>
    <w:rsid w:val="002A1B86"/>
    <w:rsid w:val="002A23C6"/>
    <w:rsid w:val="002A29EB"/>
    <w:rsid w:val="002A34B4"/>
    <w:rsid w:val="002A372A"/>
    <w:rsid w:val="002A4094"/>
    <w:rsid w:val="002A5423"/>
    <w:rsid w:val="002A5972"/>
    <w:rsid w:val="002A6855"/>
    <w:rsid w:val="002A6ED9"/>
    <w:rsid w:val="002A6F7F"/>
    <w:rsid w:val="002A770C"/>
    <w:rsid w:val="002B0135"/>
    <w:rsid w:val="002B0939"/>
    <w:rsid w:val="002B125F"/>
    <w:rsid w:val="002B20F0"/>
    <w:rsid w:val="002B295B"/>
    <w:rsid w:val="002B3B1A"/>
    <w:rsid w:val="002B3CCE"/>
    <w:rsid w:val="002B4510"/>
    <w:rsid w:val="002B4E4D"/>
    <w:rsid w:val="002B5CD5"/>
    <w:rsid w:val="002B640C"/>
    <w:rsid w:val="002B6B39"/>
    <w:rsid w:val="002B6EB4"/>
    <w:rsid w:val="002B738F"/>
    <w:rsid w:val="002B7426"/>
    <w:rsid w:val="002B7528"/>
    <w:rsid w:val="002B762D"/>
    <w:rsid w:val="002C08A0"/>
    <w:rsid w:val="002C0AC2"/>
    <w:rsid w:val="002C0AF0"/>
    <w:rsid w:val="002C0BE0"/>
    <w:rsid w:val="002C1343"/>
    <w:rsid w:val="002C23F2"/>
    <w:rsid w:val="002C2593"/>
    <w:rsid w:val="002C2981"/>
    <w:rsid w:val="002C2A6E"/>
    <w:rsid w:val="002C2C35"/>
    <w:rsid w:val="002C3240"/>
    <w:rsid w:val="002C3A62"/>
    <w:rsid w:val="002C3F06"/>
    <w:rsid w:val="002C498E"/>
    <w:rsid w:val="002C4D5D"/>
    <w:rsid w:val="002C5103"/>
    <w:rsid w:val="002C51C3"/>
    <w:rsid w:val="002C530F"/>
    <w:rsid w:val="002C593A"/>
    <w:rsid w:val="002C5E33"/>
    <w:rsid w:val="002C6625"/>
    <w:rsid w:val="002C6735"/>
    <w:rsid w:val="002C6B50"/>
    <w:rsid w:val="002C790C"/>
    <w:rsid w:val="002C7BEF"/>
    <w:rsid w:val="002C7C0B"/>
    <w:rsid w:val="002D0129"/>
    <w:rsid w:val="002D0602"/>
    <w:rsid w:val="002D09F7"/>
    <w:rsid w:val="002D0BCC"/>
    <w:rsid w:val="002D0E40"/>
    <w:rsid w:val="002D1AB7"/>
    <w:rsid w:val="002D1C92"/>
    <w:rsid w:val="002D2021"/>
    <w:rsid w:val="002D2CF7"/>
    <w:rsid w:val="002D2DCC"/>
    <w:rsid w:val="002D2E7C"/>
    <w:rsid w:val="002D3057"/>
    <w:rsid w:val="002D3345"/>
    <w:rsid w:val="002D354B"/>
    <w:rsid w:val="002D3B26"/>
    <w:rsid w:val="002D3D4F"/>
    <w:rsid w:val="002D452D"/>
    <w:rsid w:val="002D459C"/>
    <w:rsid w:val="002D4B75"/>
    <w:rsid w:val="002D5229"/>
    <w:rsid w:val="002D5506"/>
    <w:rsid w:val="002D62AF"/>
    <w:rsid w:val="002D6918"/>
    <w:rsid w:val="002D6ABB"/>
    <w:rsid w:val="002D6EBC"/>
    <w:rsid w:val="002D725E"/>
    <w:rsid w:val="002D7409"/>
    <w:rsid w:val="002D74D9"/>
    <w:rsid w:val="002D7839"/>
    <w:rsid w:val="002E07CE"/>
    <w:rsid w:val="002E1972"/>
    <w:rsid w:val="002E19FD"/>
    <w:rsid w:val="002E1D39"/>
    <w:rsid w:val="002E1F42"/>
    <w:rsid w:val="002E2038"/>
    <w:rsid w:val="002E2077"/>
    <w:rsid w:val="002E3469"/>
    <w:rsid w:val="002E3D79"/>
    <w:rsid w:val="002E3E7C"/>
    <w:rsid w:val="002E3FE1"/>
    <w:rsid w:val="002E520A"/>
    <w:rsid w:val="002E531F"/>
    <w:rsid w:val="002E5940"/>
    <w:rsid w:val="002E5AEE"/>
    <w:rsid w:val="002E5E34"/>
    <w:rsid w:val="002E5ECA"/>
    <w:rsid w:val="002E662E"/>
    <w:rsid w:val="002E7AB6"/>
    <w:rsid w:val="002E7C31"/>
    <w:rsid w:val="002E7E5D"/>
    <w:rsid w:val="002F02ED"/>
    <w:rsid w:val="002F0B4C"/>
    <w:rsid w:val="002F1046"/>
    <w:rsid w:val="002F107F"/>
    <w:rsid w:val="002F1841"/>
    <w:rsid w:val="002F1843"/>
    <w:rsid w:val="002F1FD5"/>
    <w:rsid w:val="002F22EB"/>
    <w:rsid w:val="002F29D8"/>
    <w:rsid w:val="002F346B"/>
    <w:rsid w:val="002F3616"/>
    <w:rsid w:val="002F46C8"/>
    <w:rsid w:val="002F4935"/>
    <w:rsid w:val="002F53F9"/>
    <w:rsid w:val="002F582C"/>
    <w:rsid w:val="002F6886"/>
    <w:rsid w:val="002F6A70"/>
    <w:rsid w:val="002F73F3"/>
    <w:rsid w:val="002F7D07"/>
    <w:rsid w:val="002F7FB0"/>
    <w:rsid w:val="003005E6"/>
    <w:rsid w:val="00301210"/>
    <w:rsid w:val="00301959"/>
    <w:rsid w:val="00301D2C"/>
    <w:rsid w:val="00301ED1"/>
    <w:rsid w:val="00302763"/>
    <w:rsid w:val="00303B67"/>
    <w:rsid w:val="00304722"/>
    <w:rsid w:val="00304860"/>
    <w:rsid w:val="00304E24"/>
    <w:rsid w:val="00304F63"/>
    <w:rsid w:val="00305008"/>
    <w:rsid w:val="003058B9"/>
    <w:rsid w:val="00305EF3"/>
    <w:rsid w:val="00305F30"/>
    <w:rsid w:val="00305FDC"/>
    <w:rsid w:val="00306107"/>
    <w:rsid w:val="003061FA"/>
    <w:rsid w:val="00306256"/>
    <w:rsid w:val="00306875"/>
    <w:rsid w:val="00306CED"/>
    <w:rsid w:val="00306D45"/>
    <w:rsid w:val="00306E1A"/>
    <w:rsid w:val="00306F3E"/>
    <w:rsid w:val="0030785E"/>
    <w:rsid w:val="00307B81"/>
    <w:rsid w:val="003109D4"/>
    <w:rsid w:val="00310A2B"/>
    <w:rsid w:val="00310A53"/>
    <w:rsid w:val="00310A56"/>
    <w:rsid w:val="00310CF2"/>
    <w:rsid w:val="00311EC0"/>
    <w:rsid w:val="00311F41"/>
    <w:rsid w:val="00311F62"/>
    <w:rsid w:val="00311FDC"/>
    <w:rsid w:val="00312B87"/>
    <w:rsid w:val="0031378C"/>
    <w:rsid w:val="00313B6C"/>
    <w:rsid w:val="00313F99"/>
    <w:rsid w:val="003144A3"/>
    <w:rsid w:val="00314997"/>
    <w:rsid w:val="00314A61"/>
    <w:rsid w:val="00315108"/>
    <w:rsid w:val="003152B7"/>
    <w:rsid w:val="00315893"/>
    <w:rsid w:val="00315AC7"/>
    <w:rsid w:val="00316242"/>
    <w:rsid w:val="00317115"/>
    <w:rsid w:val="00317853"/>
    <w:rsid w:val="00317B01"/>
    <w:rsid w:val="0032153E"/>
    <w:rsid w:val="00321FD8"/>
    <w:rsid w:val="00322F50"/>
    <w:rsid w:val="0032323B"/>
    <w:rsid w:val="00323517"/>
    <w:rsid w:val="00323C10"/>
    <w:rsid w:val="00323CB7"/>
    <w:rsid w:val="0032456F"/>
    <w:rsid w:val="00324597"/>
    <w:rsid w:val="00324A50"/>
    <w:rsid w:val="00324F72"/>
    <w:rsid w:val="0032506F"/>
    <w:rsid w:val="00325BA0"/>
    <w:rsid w:val="00325E1C"/>
    <w:rsid w:val="003262DD"/>
    <w:rsid w:val="00326421"/>
    <w:rsid w:val="00326EA3"/>
    <w:rsid w:val="0032707E"/>
    <w:rsid w:val="00327435"/>
    <w:rsid w:val="00327647"/>
    <w:rsid w:val="003277DC"/>
    <w:rsid w:val="00327958"/>
    <w:rsid w:val="00331128"/>
    <w:rsid w:val="003316FA"/>
    <w:rsid w:val="00331913"/>
    <w:rsid w:val="00331944"/>
    <w:rsid w:val="00331F73"/>
    <w:rsid w:val="0033235E"/>
    <w:rsid w:val="00332469"/>
    <w:rsid w:val="003325E9"/>
    <w:rsid w:val="00332A8C"/>
    <w:rsid w:val="00332F78"/>
    <w:rsid w:val="003337B2"/>
    <w:rsid w:val="00333CE0"/>
    <w:rsid w:val="00334CD4"/>
    <w:rsid w:val="0033569E"/>
    <w:rsid w:val="003356E4"/>
    <w:rsid w:val="0033647A"/>
    <w:rsid w:val="003365C7"/>
    <w:rsid w:val="00336E18"/>
    <w:rsid w:val="00336E4A"/>
    <w:rsid w:val="00337280"/>
    <w:rsid w:val="00337487"/>
    <w:rsid w:val="00337E24"/>
    <w:rsid w:val="0034067C"/>
    <w:rsid w:val="0034071A"/>
    <w:rsid w:val="00340C27"/>
    <w:rsid w:val="003417D6"/>
    <w:rsid w:val="00341D45"/>
    <w:rsid w:val="003421BE"/>
    <w:rsid w:val="00342B7D"/>
    <w:rsid w:val="003430A4"/>
    <w:rsid w:val="00343324"/>
    <w:rsid w:val="003433CB"/>
    <w:rsid w:val="0034349A"/>
    <w:rsid w:val="003437EE"/>
    <w:rsid w:val="0034393A"/>
    <w:rsid w:val="00343A87"/>
    <w:rsid w:val="00344ED3"/>
    <w:rsid w:val="00345401"/>
    <w:rsid w:val="00345851"/>
    <w:rsid w:val="00345D4F"/>
    <w:rsid w:val="00345F39"/>
    <w:rsid w:val="00346954"/>
    <w:rsid w:val="00346B1F"/>
    <w:rsid w:val="00347105"/>
    <w:rsid w:val="00347350"/>
    <w:rsid w:val="00347A5F"/>
    <w:rsid w:val="00350724"/>
    <w:rsid w:val="0035096B"/>
    <w:rsid w:val="00351264"/>
    <w:rsid w:val="00351640"/>
    <w:rsid w:val="003519DA"/>
    <w:rsid w:val="003520CE"/>
    <w:rsid w:val="00352303"/>
    <w:rsid w:val="003529E8"/>
    <w:rsid w:val="00352BCA"/>
    <w:rsid w:val="0035352C"/>
    <w:rsid w:val="003539F6"/>
    <w:rsid w:val="00353AA3"/>
    <w:rsid w:val="00353B15"/>
    <w:rsid w:val="00353BBA"/>
    <w:rsid w:val="00353BE9"/>
    <w:rsid w:val="00353ECF"/>
    <w:rsid w:val="003547CD"/>
    <w:rsid w:val="00354ECD"/>
    <w:rsid w:val="00354F00"/>
    <w:rsid w:val="00355054"/>
    <w:rsid w:val="003550CF"/>
    <w:rsid w:val="00355CB3"/>
    <w:rsid w:val="00356255"/>
    <w:rsid w:val="003567CE"/>
    <w:rsid w:val="00356C07"/>
    <w:rsid w:val="00356C59"/>
    <w:rsid w:val="003617C2"/>
    <w:rsid w:val="00361BF2"/>
    <w:rsid w:val="00362083"/>
    <w:rsid w:val="00362DA5"/>
    <w:rsid w:val="0036473E"/>
    <w:rsid w:val="003649BB"/>
    <w:rsid w:val="00364B82"/>
    <w:rsid w:val="00364C44"/>
    <w:rsid w:val="00364EAF"/>
    <w:rsid w:val="00364F7F"/>
    <w:rsid w:val="00365B05"/>
    <w:rsid w:val="00365F92"/>
    <w:rsid w:val="003665B8"/>
    <w:rsid w:val="00366C46"/>
    <w:rsid w:val="00367127"/>
    <w:rsid w:val="00367541"/>
    <w:rsid w:val="00367C76"/>
    <w:rsid w:val="00367F31"/>
    <w:rsid w:val="00370EEB"/>
    <w:rsid w:val="00370F24"/>
    <w:rsid w:val="0037165A"/>
    <w:rsid w:val="003716BF"/>
    <w:rsid w:val="003717C2"/>
    <w:rsid w:val="00372385"/>
    <w:rsid w:val="003743AE"/>
    <w:rsid w:val="00374428"/>
    <w:rsid w:val="003745FD"/>
    <w:rsid w:val="00374790"/>
    <w:rsid w:val="00374DD3"/>
    <w:rsid w:val="00375139"/>
    <w:rsid w:val="003758A2"/>
    <w:rsid w:val="00376F5D"/>
    <w:rsid w:val="00377338"/>
    <w:rsid w:val="00377B05"/>
    <w:rsid w:val="00377D6B"/>
    <w:rsid w:val="00377E20"/>
    <w:rsid w:val="00380AB6"/>
    <w:rsid w:val="003814F7"/>
    <w:rsid w:val="00381517"/>
    <w:rsid w:val="003815F7"/>
    <w:rsid w:val="0038164A"/>
    <w:rsid w:val="00381849"/>
    <w:rsid w:val="00381E99"/>
    <w:rsid w:val="00382422"/>
    <w:rsid w:val="00382466"/>
    <w:rsid w:val="00382F1A"/>
    <w:rsid w:val="00383941"/>
    <w:rsid w:val="00384375"/>
    <w:rsid w:val="0038523C"/>
    <w:rsid w:val="003854C7"/>
    <w:rsid w:val="003857B4"/>
    <w:rsid w:val="00386440"/>
    <w:rsid w:val="0038657E"/>
    <w:rsid w:val="003866C4"/>
    <w:rsid w:val="00386DF8"/>
    <w:rsid w:val="00387374"/>
    <w:rsid w:val="00387603"/>
    <w:rsid w:val="00391947"/>
    <w:rsid w:val="0039197E"/>
    <w:rsid w:val="00391A52"/>
    <w:rsid w:val="00392775"/>
    <w:rsid w:val="003928BC"/>
    <w:rsid w:val="00392BC8"/>
    <w:rsid w:val="00392D86"/>
    <w:rsid w:val="00393EC5"/>
    <w:rsid w:val="0039412E"/>
    <w:rsid w:val="003944B1"/>
    <w:rsid w:val="0039476F"/>
    <w:rsid w:val="00394FB2"/>
    <w:rsid w:val="00395084"/>
    <w:rsid w:val="00395AB2"/>
    <w:rsid w:val="00395B7F"/>
    <w:rsid w:val="00395BAD"/>
    <w:rsid w:val="00395E60"/>
    <w:rsid w:val="00396729"/>
    <w:rsid w:val="00396BBC"/>
    <w:rsid w:val="00397369"/>
    <w:rsid w:val="003976A1"/>
    <w:rsid w:val="003A0237"/>
    <w:rsid w:val="003A0BED"/>
    <w:rsid w:val="003A0FAD"/>
    <w:rsid w:val="003A1010"/>
    <w:rsid w:val="003A12BC"/>
    <w:rsid w:val="003A399A"/>
    <w:rsid w:val="003A3A34"/>
    <w:rsid w:val="003A3DF3"/>
    <w:rsid w:val="003A53B4"/>
    <w:rsid w:val="003A77B7"/>
    <w:rsid w:val="003A79E1"/>
    <w:rsid w:val="003B0121"/>
    <w:rsid w:val="003B0913"/>
    <w:rsid w:val="003B0928"/>
    <w:rsid w:val="003B0C3E"/>
    <w:rsid w:val="003B1B6A"/>
    <w:rsid w:val="003B23A1"/>
    <w:rsid w:val="003B2C0E"/>
    <w:rsid w:val="003B3143"/>
    <w:rsid w:val="003B33EE"/>
    <w:rsid w:val="003B35DD"/>
    <w:rsid w:val="003B37B5"/>
    <w:rsid w:val="003B3FFA"/>
    <w:rsid w:val="003B428E"/>
    <w:rsid w:val="003B4A93"/>
    <w:rsid w:val="003B606B"/>
    <w:rsid w:val="003B6260"/>
    <w:rsid w:val="003B6DA1"/>
    <w:rsid w:val="003B7560"/>
    <w:rsid w:val="003B79F9"/>
    <w:rsid w:val="003B7ECD"/>
    <w:rsid w:val="003B7F8C"/>
    <w:rsid w:val="003C0302"/>
    <w:rsid w:val="003C056F"/>
    <w:rsid w:val="003C13B9"/>
    <w:rsid w:val="003C148F"/>
    <w:rsid w:val="003C160D"/>
    <w:rsid w:val="003C1BC5"/>
    <w:rsid w:val="003C1E95"/>
    <w:rsid w:val="003C265D"/>
    <w:rsid w:val="003C27B8"/>
    <w:rsid w:val="003C2CC5"/>
    <w:rsid w:val="003C2F75"/>
    <w:rsid w:val="003C2FEA"/>
    <w:rsid w:val="003C3CB0"/>
    <w:rsid w:val="003C3DD6"/>
    <w:rsid w:val="003C40BF"/>
    <w:rsid w:val="003C4207"/>
    <w:rsid w:val="003C4B70"/>
    <w:rsid w:val="003C5015"/>
    <w:rsid w:val="003C5B53"/>
    <w:rsid w:val="003C66F6"/>
    <w:rsid w:val="003C6CC8"/>
    <w:rsid w:val="003C6E81"/>
    <w:rsid w:val="003C738A"/>
    <w:rsid w:val="003C79A6"/>
    <w:rsid w:val="003D0FFE"/>
    <w:rsid w:val="003D11FB"/>
    <w:rsid w:val="003D1352"/>
    <w:rsid w:val="003D143E"/>
    <w:rsid w:val="003D186B"/>
    <w:rsid w:val="003D206F"/>
    <w:rsid w:val="003D2412"/>
    <w:rsid w:val="003D27DB"/>
    <w:rsid w:val="003D296F"/>
    <w:rsid w:val="003D306C"/>
    <w:rsid w:val="003D317B"/>
    <w:rsid w:val="003D38BE"/>
    <w:rsid w:val="003D3A53"/>
    <w:rsid w:val="003D4BF9"/>
    <w:rsid w:val="003D4C42"/>
    <w:rsid w:val="003D4CC8"/>
    <w:rsid w:val="003D4FDA"/>
    <w:rsid w:val="003D55A0"/>
    <w:rsid w:val="003D5B02"/>
    <w:rsid w:val="003D64D4"/>
    <w:rsid w:val="003D6529"/>
    <w:rsid w:val="003D660F"/>
    <w:rsid w:val="003D708F"/>
    <w:rsid w:val="003E0840"/>
    <w:rsid w:val="003E089C"/>
    <w:rsid w:val="003E1012"/>
    <w:rsid w:val="003E16B7"/>
    <w:rsid w:val="003E19B3"/>
    <w:rsid w:val="003E1D61"/>
    <w:rsid w:val="003E1E27"/>
    <w:rsid w:val="003E20B8"/>
    <w:rsid w:val="003E2B26"/>
    <w:rsid w:val="003E32FB"/>
    <w:rsid w:val="003E356F"/>
    <w:rsid w:val="003E5FDB"/>
    <w:rsid w:val="003E6E2A"/>
    <w:rsid w:val="003E7688"/>
    <w:rsid w:val="003E779C"/>
    <w:rsid w:val="003F0160"/>
    <w:rsid w:val="003F042C"/>
    <w:rsid w:val="003F0877"/>
    <w:rsid w:val="003F09AE"/>
    <w:rsid w:val="003F0A73"/>
    <w:rsid w:val="003F11DE"/>
    <w:rsid w:val="003F1B9E"/>
    <w:rsid w:val="003F1F14"/>
    <w:rsid w:val="003F1FEA"/>
    <w:rsid w:val="003F2154"/>
    <w:rsid w:val="003F2328"/>
    <w:rsid w:val="003F23AF"/>
    <w:rsid w:val="003F297D"/>
    <w:rsid w:val="003F2AED"/>
    <w:rsid w:val="003F2C9B"/>
    <w:rsid w:val="003F39F0"/>
    <w:rsid w:val="003F3D5C"/>
    <w:rsid w:val="003F4477"/>
    <w:rsid w:val="003F46E1"/>
    <w:rsid w:val="003F5E3E"/>
    <w:rsid w:val="003F689D"/>
    <w:rsid w:val="003F6DCF"/>
    <w:rsid w:val="003F6F12"/>
    <w:rsid w:val="003F777D"/>
    <w:rsid w:val="003F783A"/>
    <w:rsid w:val="004001BB"/>
    <w:rsid w:val="00400538"/>
    <w:rsid w:val="00400963"/>
    <w:rsid w:val="00400C1F"/>
    <w:rsid w:val="0040182C"/>
    <w:rsid w:val="00401BBF"/>
    <w:rsid w:val="004020CF"/>
    <w:rsid w:val="004040BC"/>
    <w:rsid w:val="004040C4"/>
    <w:rsid w:val="00404340"/>
    <w:rsid w:val="0040459C"/>
    <w:rsid w:val="00404712"/>
    <w:rsid w:val="00404A85"/>
    <w:rsid w:val="00404BA1"/>
    <w:rsid w:val="00404CE2"/>
    <w:rsid w:val="0040526C"/>
    <w:rsid w:val="00405CE7"/>
    <w:rsid w:val="004061D6"/>
    <w:rsid w:val="00406D87"/>
    <w:rsid w:val="004075DA"/>
    <w:rsid w:val="004078F2"/>
    <w:rsid w:val="00410927"/>
    <w:rsid w:val="00411229"/>
    <w:rsid w:val="004112A4"/>
    <w:rsid w:val="00411382"/>
    <w:rsid w:val="004114D1"/>
    <w:rsid w:val="00411519"/>
    <w:rsid w:val="0041151F"/>
    <w:rsid w:val="00411895"/>
    <w:rsid w:val="004119C6"/>
    <w:rsid w:val="00411C42"/>
    <w:rsid w:val="004129D8"/>
    <w:rsid w:val="004133B1"/>
    <w:rsid w:val="00413769"/>
    <w:rsid w:val="00413C7F"/>
    <w:rsid w:val="00414086"/>
    <w:rsid w:val="00414116"/>
    <w:rsid w:val="004147F1"/>
    <w:rsid w:val="00414829"/>
    <w:rsid w:val="00414975"/>
    <w:rsid w:val="0041548B"/>
    <w:rsid w:val="00415696"/>
    <w:rsid w:val="0041642E"/>
    <w:rsid w:val="004166A3"/>
    <w:rsid w:val="00416800"/>
    <w:rsid w:val="00416C4C"/>
    <w:rsid w:val="004171DC"/>
    <w:rsid w:val="00420167"/>
    <w:rsid w:val="00420552"/>
    <w:rsid w:val="00420C39"/>
    <w:rsid w:val="00421071"/>
    <w:rsid w:val="00421B28"/>
    <w:rsid w:val="00421EE3"/>
    <w:rsid w:val="0042277F"/>
    <w:rsid w:val="004227B2"/>
    <w:rsid w:val="00422A06"/>
    <w:rsid w:val="00422A46"/>
    <w:rsid w:val="00423044"/>
    <w:rsid w:val="0042477F"/>
    <w:rsid w:val="00424E74"/>
    <w:rsid w:val="0042547C"/>
    <w:rsid w:val="00425ECA"/>
    <w:rsid w:val="00426110"/>
    <w:rsid w:val="00426EAE"/>
    <w:rsid w:val="0042701E"/>
    <w:rsid w:val="00427034"/>
    <w:rsid w:val="00427570"/>
    <w:rsid w:val="004277B0"/>
    <w:rsid w:val="00427DCA"/>
    <w:rsid w:val="00427FC6"/>
    <w:rsid w:val="00427FDF"/>
    <w:rsid w:val="004302A7"/>
    <w:rsid w:val="004309E4"/>
    <w:rsid w:val="004314AC"/>
    <w:rsid w:val="004316E0"/>
    <w:rsid w:val="004326C5"/>
    <w:rsid w:val="00432B40"/>
    <w:rsid w:val="0043305D"/>
    <w:rsid w:val="00433645"/>
    <w:rsid w:val="0043387A"/>
    <w:rsid w:val="004348A8"/>
    <w:rsid w:val="00434A6E"/>
    <w:rsid w:val="004354BE"/>
    <w:rsid w:val="00435E39"/>
    <w:rsid w:val="004360C3"/>
    <w:rsid w:val="0043613E"/>
    <w:rsid w:val="004373FE"/>
    <w:rsid w:val="00437E4B"/>
    <w:rsid w:val="00437E6C"/>
    <w:rsid w:val="00440946"/>
    <w:rsid w:val="00440B03"/>
    <w:rsid w:val="00441186"/>
    <w:rsid w:val="004412B0"/>
    <w:rsid w:val="0044197F"/>
    <w:rsid w:val="00441B22"/>
    <w:rsid w:val="00441B87"/>
    <w:rsid w:val="00441CFD"/>
    <w:rsid w:val="00441ECA"/>
    <w:rsid w:val="00442261"/>
    <w:rsid w:val="00442E57"/>
    <w:rsid w:val="004433D7"/>
    <w:rsid w:val="00443A92"/>
    <w:rsid w:val="0044412D"/>
    <w:rsid w:val="00444655"/>
    <w:rsid w:val="00444913"/>
    <w:rsid w:val="00444CDD"/>
    <w:rsid w:val="00444D77"/>
    <w:rsid w:val="00445BBE"/>
    <w:rsid w:val="00445C26"/>
    <w:rsid w:val="00446389"/>
    <w:rsid w:val="004465F5"/>
    <w:rsid w:val="0044660A"/>
    <w:rsid w:val="00446A26"/>
    <w:rsid w:val="00447153"/>
    <w:rsid w:val="00447D92"/>
    <w:rsid w:val="0045035F"/>
    <w:rsid w:val="004505CC"/>
    <w:rsid w:val="00450B53"/>
    <w:rsid w:val="00451804"/>
    <w:rsid w:val="00451BEF"/>
    <w:rsid w:val="00451F49"/>
    <w:rsid w:val="004527B3"/>
    <w:rsid w:val="00452D7C"/>
    <w:rsid w:val="00452DDF"/>
    <w:rsid w:val="00454234"/>
    <w:rsid w:val="00454BBC"/>
    <w:rsid w:val="00454E34"/>
    <w:rsid w:val="00455937"/>
    <w:rsid w:val="004564ED"/>
    <w:rsid w:val="00456D20"/>
    <w:rsid w:val="004570EB"/>
    <w:rsid w:val="004571F3"/>
    <w:rsid w:val="00457446"/>
    <w:rsid w:val="004578C3"/>
    <w:rsid w:val="00457F58"/>
    <w:rsid w:val="00460438"/>
    <w:rsid w:val="00460491"/>
    <w:rsid w:val="00460DFC"/>
    <w:rsid w:val="00460E7B"/>
    <w:rsid w:val="00461BA7"/>
    <w:rsid w:val="004623FD"/>
    <w:rsid w:val="00462BAB"/>
    <w:rsid w:val="004639CE"/>
    <w:rsid w:val="00463A30"/>
    <w:rsid w:val="00463A6B"/>
    <w:rsid w:val="00464BF6"/>
    <w:rsid w:val="00464FD3"/>
    <w:rsid w:val="00465B21"/>
    <w:rsid w:val="00465E28"/>
    <w:rsid w:val="00465EA2"/>
    <w:rsid w:val="00466B73"/>
    <w:rsid w:val="00466E1C"/>
    <w:rsid w:val="0046717E"/>
    <w:rsid w:val="0046781C"/>
    <w:rsid w:val="004678EE"/>
    <w:rsid w:val="00470198"/>
    <w:rsid w:val="0047074F"/>
    <w:rsid w:val="0047084D"/>
    <w:rsid w:val="00470B93"/>
    <w:rsid w:val="00470C4E"/>
    <w:rsid w:val="00470CD7"/>
    <w:rsid w:val="00471390"/>
    <w:rsid w:val="0047139D"/>
    <w:rsid w:val="00472187"/>
    <w:rsid w:val="0047254B"/>
    <w:rsid w:val="004725C5"/>
    <w:rsid w:val="00472CAF"/>
    <w:rsid w:val="00473172"/>
    <w:rsid w:val="004743A2"/>
    <w:rsid w:val="00474BEC"/>
    <w:rsid w:val="0047509F"/>
    <w:rsid w:val="004755BF"/>
    <w:rsid w:val="00475AE6"/>
    <w:rsid w:val="00476878"/>
    <w:rsid w:val="004772E4"/>
    <w:rsid w:val="00480451"/>
    <w:rsid w:val="004805FE"/>
    <w:rsid w:val="0048079F"/>
    <w:rsid w:val="0048093A"/>
    <w:rsid w:val="0048107B"/>
    <w:rsid w:val="004810B5"/>
    <w:rsid w:val="004810CE"/>
    <w:rsid w:val="004822B4"/>
    <w:rsid w:val="00483552"/>
    <w:rsid w:val="004839D9"/>
    <w:rsid w:val="00484B16"/>
    <w:rsid w:val="00484EF8"/>
    <w:rsid w:val="00485051"/>
    <w:rsid w:val="00485163"/>
    <w:rsid w:val="0048572E"/>
    <w:rsid w:val="0048597D"/>
    <w:rsid w:val="0048620E"/>
    <w:rsid w:val="0048631D"/>
    <w:rsid w:val="004867C8"/>
    <w:rsid w:val="00486BB7"/>
    <w:rsid w:val="00486FC9"/>
    <w:rsid w:val="004873B2"/>
    <w:rsid w:val="004877E5"/>
    <w:rsid w:val="00487B15"/>
    <w:rsid w:val="00487D5C"/>
    <w:rsid w:val="00490493"/>
    <w:rsid w:val="00490559"/>
    <w:rsid w:val="00490967"/>
    <w:rsid w:val="00490B51"/>
    <w:rsid w:val="00490B6F"/>
    <w:rsid w:val="00490BA7"/>
    <w:rsid w:val="00490FB2"/>
    <w:rsid w:val="0049135C"/>
    <w:rsid w:val="00491CF2"/>
    <w:rsid w:val="004921B1"/>
    <w:rsid w:val="004923B5"/>
    <w:rsid w:val="00493022"/>
    <w:rsid w:val="00493581"/>
    <w:rsid w:val="00494879"/>
    <w:rsid w:val="00495874"/>
    <w:rsid w:val="00495C26"/>
    <w:rsid w:val="00496238"/>
    <w:rsid w:val="00496880"/>
    <w:rsid w:val="004969E9"/>
    <w:rsid w:val="00496C27"/>
    <w:rsid w:val="00496E6B"/>
    <w:rsid w:val="004974B6"/>
    <w:rsid w:val="004976DC"/>
    <w:rsid w:val="00497E25"/>
    <w:rsid w:val="004A00F6"/>
    <w:rsid w:val="004A0103"/>
    <w:rsid w:val="004A103B"/>
    <w:rsid w:val="004A2E87"/>
    <w:rsid w:val="004A3783"/>
    <w:rsid w:val="004A3B9A"/>
    <w:rsid w:val="004A4A1C"/>
    <w:rsid w:val="004A58D7"/>
    <w:rsid w:val="004A6354"/>
    <w:rsid w:val="004A67E1"/>
    <w:rsid w:val="004A6889"/>
    <w:rsid w:val="004A6AB3"/>
    <w:rsid w:val="004A75F2"/>
    <w:rsid w:val="004A7E6B"/>
    <w:rsid w:val="004B01AF"/>
    <w:rsid w:val="004B0951"/>
    <w:rsid w:val="004B09EF"/>
    <w:rsid w:val="004B0E51"/>
    <w:rsid w:val="004B197B"/>
    <w:rsid w:val="004B24FA"/>
    <w:rsid w:val="004B26CF"/>
    <w:rsid w:val="004B2750"/>
    <w:rsid w:val="004B31B2"/>
    <w:rsid w:val="004B3563"/>
    <w:rsid w:val="004B366A"/>
    <w:rsid w:val="004B3E86"/>
    <w:rsid w:val="004B478E"/>
    <w:rsid w:val="004B4F85"/>
    <w:rsid w:val="004B55F4"/>
    <w:rsid w:val="004B59FF"/>
    <w:rsid w:val="004B5ED7"/>
    <w:rsid w:val="004B604E"/>
    <w:rsid w:val="004B6846"/>
    <w:rsid w:val="004B6D77"/>
    <w:rsid w:val="004B71AE"/>
    <w:rsid w:val="004B7A10"/>
    <w:rsid w:val="004B7CC2"/>
    <w:rsid w:val="004C01F5"/>
    <w:rsid w:val="004C0BEA"/>
    <w:rsid w:val="004C0F93"/>
    <w:rsid w:val="004C15F1"/>
    <w:rsid w:val="004C163F"/>
    <w:rsid w:val="004C24DA"/>
    <w:rsid w:val="004C25AB"/>
    <w:rsid w:val="004C2641"/>
    <w:rsid w:val="004C2B09"/>
    <w:rsid w:val="004C2FDF"/>
    <w:rsid w:val="004C30FA"/>
    <w:rsid w:val="004C33AF"/>
    <w:rsid w:val="004C3893"/>
    <w:rsid w:val="004C3B18"/>
    <w:rsid w:val="004C452F"/>
    <w:rsid w:val="004C4DEE"/>
    <w:rsid w:val="004C4DFA"/>
    <w:rsid w:val="004C592E"/>
    <w:rsid w:val="004C5E86"/>
    <w:rsid w:val="004C623D"/>
    <w:rsid w:val="004C6420"/>
    <w:rsid w:val="004C6689"/>
    <w:rsid w:val="004C6AF7"/>
    <w:rsid w:val="004C6B68"/>
    <w:rsid w:val="004C6E0E"/>
    <w:rsid w:val="004C6ED1"/>
    <w:rsid w:val="004C70C4"/>
    <w:rsid w:val="004C781D"/>
    <w:rsid w:val="004C78B7"/>
    <w:rsid w:val="004D020D"/>
    <w:rsid w:val="004D0CD4"/>
    <w:rsid w:val="004D10E9"/>
    <w:rsid w:val="004D133D"/>
    <w:rsid w:val="004D14AB"/>
    <w:rsid w:val="004D1632"/>
    <w:rsid w:val="004D1796"/>
    <w:rsid w:val="004D215B"/>
    <w:rsid w:val="004D22D0"/>
    <w:rsid w:val="004D2463"/>
    <w:rsid w:val="004D26FB"/>
    <w:rsid w:val="004D2786"/>
    <w:rsid w:val="004D2B52"/>
    <w:rsid w:val="004D329F"/>
    <w:rsid w:val="004D3688"/>
    <w:rsid w:val="004D3992"/>
    <w:rsid w:val="004D3FB0"/>
    <w:rsid w:val="004D404A"/>
    <w:rsid w:val="004D41C6"/>
    <w:rsid w:val="004D483A"/>
    <w:rsid w:val="004D4E4A"/>
    <w:rsid w:val="004D503B"/>
    <w:rsid w:val="004D5BBE"/>
    <w:rsid w:val="004D5D56"/>
    <w:rsid w:val="004D638F"/>
    <w:rsid w:val="004D7237"/>
    <w:rsid w:val="004D76CA"/>
    <w:rsid w:val="004D79C8"/>
    <w:rsid w:val="004D7B88"/>
    <w:rsid w:val="004D7C2B"/>
    <w:rsid w:val="004D7CBF"/>
    <w:rsid w:val="004E02F2"/>
    <w:rsid w:val="004E1130"/>
    <w:rsid w:val="004E22BF"/>
    <w:rsid w:val="004E2846"/>
    <w:rsid w:val="004E334C"/>
    <w:rsid w:val="004E3495"/>
    <w:rsid w:val="004E3750"/>
    <w:rsid w:val="004E3DA3"/>
    <w:rsid w:val="004E4A21"/>
    <w:rsid w:val="004E59A2"/>
    <w:rsid w:val="004E5B07"/>
    <w:rsid w:val="004E5D95"/>
    <w:rsid w:val="004E5F4F"/>
    <w:rsid w:val="004E668E"/>
    <w:rsid w:val="004E67DD"/>
    <w:rsid w:val="004E6915"/>
    <w:rsid w:val="004E6DCD"/>
    <w:rsid w:val="004E71E8"/>
    <w:rsid w:val="004E762C"/>
    <w:rsid w:val="004E77C4"/>
    <w:rsid w:val="004E7BB1"/>
    <w:rsid w:val="004E7EDE"/>
    <w:rsid w:val="004E7F16"/>
    <w:rsid w:val="004F0363"/>
    <w:rsid w:val="004F0406"/>
    <w:rsid w:val="004F095A"/>
    <w:rsid w:val="004F0B3C"/>
    <w:rsid w:val="004F0CF8"/>
    <w:rsid w:val="004F15FC"/>
    <w:rsid w:val="004F26D3"/>
    <w:rsid w:val="004F28EB"/>
    <w:rsid w:val="004F3999"/>
    <w:rsid w:val="004F3C8F"/>
    <w:rsid w:val="004F41B5"/>
    <w:rsid w:val="004F4BA8"/>
    <w:rsid w:val="004F4C56"/>
    <w:rsid w:val="004F4F42"/>
    <w:rsid w:val="004F4FE8"/>
    <w:rsid w:val="004F5C09"/>
    <w:rsid w:val="004F6B6D"/>
    <w:rsid w:val="004F6ECC"/>
    <w:rsid w:val="004F6FBE"/>
    <w:rsid w:val="004F7867"/>
    <w:rsid w:val="004F7AE9"/>
    <w:rsid w:val="005003B8"/>
    <w:rsid w:val="005004B0"/>
    <w:rsid w:val="0050054F"/>
    <w:rsid w:val="005005F4"/>
    <w:rsid w:val="00500B88"/>
    <w:rsid w:val="005014D8"/>
    <w:rsid w:val="0050192F"/>
    <w:rsid w:val="005019D3"/>
    <w:rsid w:val="005020BA"/>
    <w:rsid w:val="00502142"/>
    <w:rsid w:val="0050299A"/>
    <w:rsid w:val="00502D80"/>
    <w:rsid w:val="0050409B"/>
    <w:rsid w:val="005041EF"/>
    <w:rsid w:val="00504C08"/>
    <w:rsid w:val="00504CBE"/>
    <w:rsid w:val="00504FC7"/>
    <w:rsid w:val="00505AF2"/>
    <w:rsid w:val="005061F3"/>
    <w:rsid w:val="005064FE"/>
    <w:rsid w:val="00506AED"/>
    <w:rsid w:val="0050743E"/>
    <w:rsid w:val="005075D1"/>
    <w:rsid w:val="0050792E"/>
    <w:rsid w:val="00507AB8"/>
    <w:rsid w:val="005106F3"/>
    <w:rsid w:val="00510755"/>
    <w:rsid w:val="00510A75"/>
    <w:rsid w:val="0051101F"/>
    <w:rsid w:val="005113F0"/>
    <w:rsid w:val="00511B27"/>
    <w:rsid w:val="00511BE9"/>
    <w:rsid w:val="00511E22"/>
    <w:rsid w:val="0051413D"/>
    <w:rsid w:val="005142BC"/>
    <w:rsid w:val="005145C2"/>
    <w:rsid w:val="005146E8"/>
    <w:rsid w:val="00514774"/>
    <w:rsid w:val="00514857"/>
    <w:rsid w:val="00514A6F"/>
    <w:rsid w:val="00514BBD"/>
    <w:rsid w:val="00515223"/>
    <w:rsid w:val="00515F65"/>
    <w:rsid w:val="00516578"/>
    <w:rsid w:val="0051717D"/>
    <w:rsid w:val="00517187"/>
    <w:rsid w:val="0051756D"/>
    <w:rsid w:val="00517996"/>
    <w:rsid w:val="00517B68"/>
    <w:rsid w:val="00520935"/>
    <w:rsid w:val="005228E5"/>
    <w:rsid w:val="00522EB0"/>
    <w:rsid w:val="005237FF"/>
    <w:rsid w:val="00523B19"/>
    <w:rsid w:val="00524409"/>
    <w:rsid w:val="00524FC7"/>
    <w:rsid w:val="005250DE"/>
    <w:rsid w:val="00525A87"/>
    <w:rsid w:val="00525B89"/>
    <w:rsid w:val="0052603F"/>
    <w:rsid w:val="00526CA3"/>
    <w:rsid w:val="0052752B"/>
    <w:rsid w:val="00527D90"/>
    <w:rsid w:val="00530C82"/>
    <w:rsid w:val="00530F43"/>
    <w:rsid w:val="00531149"/>
    <w:rsid w:val="00531E12"/>
    <w:rsid w:val="00531E9A"/>
    <w:rsid w:val="00533631"/>
    <w:rsid w:val="00534414"/>
    <w:rsid w:val="005346BC"/>
    <w:rsid w:val="005347D8"/>
    <w:rsid w:val="00534D97"/>
    <w:rsid w:val="00534E0B"/>
    <w:rsid w:val="00534F11"/>
    <w:rsid w:val="00535186"/>
    <w:rsid w:val="00535376"/>
    <w:rsid w:val="00536062"/>
    <w:rsid w:val="00536910"/>
    <w:rsid w:val="0054052B"/>
    <w:rsid w:val="00540ADD"/>
    <w:rsid w:val="0054185B"/>
    <w:rsid w:val="005419E9"/>
    <w:rsid w:val="00541AD7"/>
    <w:rsid w:val="00542254"/>
    <w:rsid w:val="005425F7"/>
    <w:rsid w:val="00542951"/>
    <w:rsid w:val="00542FF7"/>
    <w:rsid w:val="00543743"/>
    <w:rsid w:val="00543D9F"/>
    <w:rsid w:val="00544BCE"/>
    <w:rsid w:val="00545165"/>
    <w:rsid w:val="005452B7"/>
    <w:rsid w:val="00545584"/>
    <w:rsid w:val="005455C9"/>
    <w:rsid w:val="0054621C"/>
    <w:rsid w:val="00546737"/>
    <w:rsid w:val="0055056F"/>
    <w:rsid w:val="00550FEC"/>
    <w:rsid w:val="0055149D"/>
    <w:rsid w:val="00551F42"/>
    <w:rsid w:val="00552129"/>
    <w:rsid w:val="0055212F"/>
    <w:rsid w:val="0055215A"/>
    <w:rsid w:val="00552B9D"/>
    <w:rsid w:val="005534A5"/>
    <w:rsid w:val="00553AF8"/>
    <w:rsid w:val="00553B9C"/>
    <w:rsid w:val="0055424C"/>
    <w:rsid w:val="0055474E"/>
    <w:rsid w:val="00554E76"/>
    <w:rsid w:val="00554F44"/>
    <w:rsid w:val="00555044"/>
    <w:rsid w:val="0055510E"/>
    <w:rsid w:val="00555377"/>
    <w:rsid w:val="005567E0"/>
    <w:rsid w:val="005576B3"/>
    <w:rsid w:val="005579E1"/>
    <w:rsid w:val="00557A14"/>
    <w:rsid w:val="00557BE9"/>
    <w:rsid w:val="00557CE9"/>
    <w:rsid w:val="00557E0E"/>
    <w:rsid w:val="005600CF"/>
    <w:rsid w:val="005604E8"/>
    <w:rsid w:val="00561214"/>
    <w:rsid w:val="00561679"/>
    <w:rsid w:val="00561885"/>
    <w:rsid w:val="00562FE8"/>
    <w:rsid w:val="00563067"/>
    <w:rsid w:val="00563313"/>
    <w:rsid w:val="00564A90"/>
    <w:rsid w:val="00564C88"/>
    <w:rsid w:val="00565010"/>
    <w:rsid w:val="0056686C"/>
    <w:rsid w:val="00566874"/>
    <w:rsid w:val="00566968"/>
    <w:rsid w:val="00566C17"/>
    <w:rsid w:val="0056703F"/>
    <w:rsid w:val="00567EC0"/>
    <w:rsid w:val="005708EC"/>
    <w:rsid w:val="00570A50"/>
    <w:rsid w:val="00570C26"/>
    <w:rsid w:val="00570F26"/>
    <w:rsid w:val="00570F2A"/>
    <w:rsid w:val="00571DB7"/>
    <w:rsid w:val="00571ECA"/>
    <w:rsid w:val="005727AB"/>
    <w:rsid w:val="005735EC"/>
    <w:rsid w:val="00573850"/>
    <w:rsid w:val="00574204"/>
    <w:rsid w:val="00574842"/>
    <w:rsid w:val="00574A04"/>
    <w:rsid w:val="00574FE2"/>
    <w:rsid w:val="005755A5"/>
    <w:rsid w:val="00575D3F"/>
    <w:rsid w:val="005770F7"/>
    <w:rsid w:val="0057710C"/>
    <w:rsid w:val="0057799C"/>
    <w:rsid w:val="00580E97"/>
    <w:rsid w:val="0058141D"/>
    <w:rsid w:val="0058255D"/>
    <w:rsid w:val="00582F56"/>
    <w:rsid w:val="00583367"/>
    <w:rsid w:val="005834FD"/>
    <w:rsid w:val="005839E0"/>
    <w:rsid w:val="00583F34"/>
    <w:rsid w:val="005840D6"/>
    <w:rsid w:val="005841CC"/>
    <w:rsid w:val="00585421"/>
    <w:rsid w:val="005855EF"/>
    <w:rsid w:val="00585783"/>
    <w:rsid w:val="00585A46"/>
    <w:rsid w:val="00585ABD"/>
    <w:rsid w:val="005862CE"/>
    <w:rsid w:val="00586373"/>
    <w:rsid w:val="005864D1"/>
    <w:rsid w:val="00586D9A"/>
    <w:rsid w:val="00586F67"/>
    <w:rsid w:val="0058705E"/>
    <w:rsid w:val="00587ED1"/>
    <w:rsid w:val="00590077"/>
    <w:rsid w:val="005901DA"/>
    <w:rsid w:val="00590367"/>
    <w:rsid w:val="00590532"/>
    <w:rsid w:val="00590C5E"/>
    <w:rsid w:val="00591601"/>
    <w:rsid w:val="00591EA5"/>
    <w:rsid w:val="00591EB9"/>
    <w:rsid w:val="00591FC7"/>
    <w:rsid w:val="0059283C"/>
    <w:rsid w:val="00593185"/>
    <w:rsid w:val="00593492"/>
    <w:rsid w:val="00593A12"/>
    <w:rsid w:val="00594013"/>
    <w:rsid w:val="005947B9"/>
    <w:rsid w:val="00594B68"/>
    <w:rsid w:val="00594DE0"/>
    <w:rsid w:val="00595F03"/>
    <w:rsid w:val="00596058"/>
    <w:rsid w:val="00596C9E"/>
    <w:rsid w:val="00597DEB"/>
    <w:rsid w:val="005A00C3"/>
    <w:rsid w:val="005A0D43"/>
    <w:rsid w:val="005A17EE"/>
    <w:rsid w:val="005A1822"/>
    <w:rsid w:val="005A1C86"/>
    <w:rsid w:val="005A2BC2"/>
    <w:rsid w:val="005A3557"/>
    <w:rsid w:val="005A3572"/>
    <w:rsid w:val="005A4AB1"/>
    <w:rsid w:val="005A4ED9"/>
    <w:rsid w:val="005A4F3A"/>
    <w:rsid w:val="005A507E"/>
    <w:rsid w:val="005A5126"/>
    <w:rsid w:val="005A5639"/>
    <w:rsid w:val="005A5A94"/>
    <w:rsid w:val="005A665B"/>
    <w:rsid w:val="005A6889"/>
    <w:rsid w:val="005A73F4"/>
    <w:rsid w:val="005B0080"/>
    <w:rsid w:val="005B0325"/>
    <w:rsid w:val="005B0809"/>
    <w:rsid w:val="005B0AFF"/>
    <w:rsid w:val="005B0BEE"/>
    <w:rsid w:val="005B1054"/>
    <w:rsid w:val="005B1F97"/>
    <w:rsid w:val="005B2370"/>
    <w:rsid w:val="005B2B6E"/>
    <w:rsid w:val="005B38EC"/>
    <w:rsid w:val="005B4B52"/>
    <w:rsid w:val="005B5354"/>
    <w:rsid w:val="005B5535"/>
    <w:rsid w:val="005B5C90"/>
    <w:rsid w:val="005B61B3"/>
    <w:rsid w:val="005B6DE6"/>
    <w:rsid w:val="005B7B9B"/>
    <w:rsid w:val="005B7CDA"/>
    <w:rsid w:val="005B7D85"/>
    <w:rsid w:val="005C0321"/>
    <w:rsid w:val="005C04DD"/>
    <w:rsid w:val="005C0600"/>
    <w:rsid w:val="005C08F0"/>
    <w:rsid w:val="005C0F37"/>
    <w:rsid w:val="005C133C"/>
    <w:rsid w:val="005C1971"/>
    <w:rsid w:val="005C2B3B"/>
    <w:rsid w:val="005C2D26"/>
    <w:rsid w:val="005C2F18"/>
    <w:rsid w:val="005C36B6"/>
    <w:rsid w:val="005C3C5B"/>
    <w:rsid w:val="005C3E4B"/>
    <w:rsid w:val="005C41B8"/>
    <w:rsid w:val="005C41BA"/>
    <w:rsid w:val="005C43C0"/>
    <w:rsid w:val="005C4988"/>
    <w:rsid w:val="005C4D94"/>
    <w:rsid w:val="005C5C02"/>
    <w:rsid w:val="005C63AF"/>
    <w:rsid w:val="005C7195"/>
    <w:rsid w:val="005C758D"/>
    <w:rsid w:val="005C7C26"/>
    <w:rsid w:val="005D081D"/>
    <w:rsid w:val="005D08D6"/>
    <w:rsid w:val="005D0C7C"/>
    <w:rsid w:val="005D0E35"/>
    <w:rsid w:val="005D1537"/>
    <w:rsid w:val="005D209B"/>
    <w:rsid w:val="005D2C0A"/>
    <w:rsid w:val="005D489C"/>
    <w:rsid w:val="005D496C"/>
    <w:rsid w:val="005D4F76"/>
    <w:rsid w:val="005D56B8"/>
    <w:rsid w:val="005D61B1"/>
    <w:rsid w:val="005D639E"/>
    <w:rsid w:val="005D71BC"/>
    <w:rsid w:val="005D786D"/>
    <w:rsid w:val="005D7A12"/>
    <w:rsid w:val="005E1912"/>
    <w:rsid w:val="005E2E9F"/>
    <w:rsid w:val="005E312B"/>
    <w:rsid w:val="005E31E5"/>
    <w:rsid w:val="005E34BC"/>
    <w:rsid w:val="005E3576"/>
    <w:rsid w:val="005E3A4F"/>
    <w:rsid w:val="005E3E6B"/>
    <w:rsid w:val="005E42C9"/>
    <w:rsid w:val="005E468F"/>
    <w:rsid w:val="005E4EDD"/>
    <w:rsid w:val="005E536E"/>
    <w:rsid w:val="005E56BA"/>
    <w:rsid w:val="005E5EFB"/>
    <w:rsid w:val="005E6386"/>
    <w:rsid w:val="005E6DA2"/>
    <w:rsid w:val="005E6E36"/>
    <w:rsid w:val="005E74C4"/>
    <w:rsid w:val="005E7BF1"/>
    <w:rsid w:val="005F04C4"/>
    <w:rsid w:val="005F05B2"/>
    <w:rsid w:val="005F08A9"/>
    <w:rsid w:val="005F0EF2"/>
    <w:rsid w:val="005F1438"/>
    <w:rsid w:val="005F17E4"/>
    <w:rsid w:val="005F1815"/>
    <w:rsid w:val="005F1DFD"/>
    <w:rsid w:val="005F1E66"/>
    <w:rsid w:val="005F1EF8"/>
    <w:rsid w:val="005F2738"/>
    <w:rsid w:val="005F2B72"/>
    <w:rsid w:val="005F2C51"/>
    <w:rsid w:val="005F31AF"/>
    <w:rsid w:val="005F33DB"/>
    <w:rsid w:val="005F3890"/>
    <w:rsid w:val="005F3E71"/>
    <w:rsid w:val="005F3F91"/>
    <w:rsid w:val="005F48E4"/>
    <w:rsid w:val="005F4D2B"/>
    <w:rsid w:val="005F5457"/>
    <w:rsid w:val="005F5602"/>
    <w:rsid w:val="005F6158"/>
    <w:rsid w:val="005F66FF"/>
    <w:rsid w:val="005F6E08"/>
    <w:rsid w:val="005F736D"/>
    <w:rsid w:val="005F7640"/>
    <w:rsid w:val="005F7BD9"/>
    <w:rsid w:val="005F7CCC"/>
    <w:rsid w:val="005F7EBD"/>
    <w:rsid w:val="005F7F2C"/>
    <w:rsid w:val="00600712"/>
    <w:rsid w:val="0060086B"/>
    <w:rsid w:val="00600D8D"/>
    <w:rsid w:val="00600E8A"/>
    <w:rsid w:val="00601776"/>
    <w:rsid w:val="006017AA"/>
    <w:rsid w:val="00601A00"/>
    <w:rsid w:val="00601BDC"/>
    <w:rsid w:val="00601F67"/>
    <w:rsid w:val="00602D0B"/>
    <w:rsid w:val="006033AC"/>
    <w:rsid w:val="006035B0"/>
    <w:rsid w:val="00603636"/>
    <w:rsid w:val="00604120"/>
    <w:rsid w:val="006042C3"/>
    <w:rsid w:val="0060489A"/>
    <w:rsid w:val="00604A48"/>
    <w:rsid w:val="00604DCB"/>
    <w:rsid w:val="0060659C"/>
    <w:rsid w:val="0060672C"/>
    <w:rsid w:val="00606743"/>
    <w:rsid w:val="00606B2C"/>
    <w:rsid w:val="00606F1F"/>
    <w:rsid w:val="006070C0"/>
    <w:rsid w:val="00607BD1"/>
    <w:rsid w:val="0061028E"/>
    <w:rsid w:val="00610684"/>
    <w:rsid w:val="00610990"/>
    <w:rsid w:val="00611069"/>
    <w:rsid w:val="00611538"/>
    <w:rsid w:val="006121BD"/>
    <w:rsid w:val="0061225C"/>
    <w:rsid w:val="006122E5"/>
    <w:rsid w:val="006128D3"/>
    <w:rsid w:val="006129DC"/>
    <w:rsid w:val="0061303E"/>
    <w:rsid w:val="006134B1"/>
    <w:rsid w:val="006137FB"/>
    <w:rsid w:val="00613942"/>
    <w:rsid w:val="00613C73"/>
    <w:rsid w:val="0061410D"/>
    <w:rsid w:val="006141AA"/>
    <w:rsid w:val="0061483F"/>
    <w:rsid w:val="00615285"/>
    <w:rsid w:val="00616890"/>
    <w:rsid w:val="00616E20"/>
    <w:rsid w:val="006176FD"/>
    <w:rsid w:val="00617AB9"/>
    <w:rsid w:val="006208C3"/>
    <w:rsid w:val="0062254A"/>
    <w:rsid w:val="00623514"/>
    <w:rsid w:val="00623B2C"/>
    <w:rsid w:val="00623BCC"/>
    <w:rsid w:val="00625D62"/>
    <w:rsid w:val="0062669A"/>
    <w:rsid w:val="00626CAE"/>
    <w:rsid w:val="00626DE2"/>
    <w:rsid w:val="00626E87"/>
    <w:rsid w:val="0062755B"/>
    <w:rsid w:val="00630A4A"/>
    <w:rsid w:val="00630E4A"/>
    <w:rsid w:val="006337DB"/>
    <w:rsid w:val="006339F9"/>
    <w:rsid w:val="00633E63"/>
    <w:rsid w:val="00634195"/>
    <w:rsid w:val="00634430"/>
    <w:rsid w:val="00634589"/>
    <w:rsid w:val="006354D6"/>
    <w:rsid w:val="0063552D"/>
    <w:rsid w:val="0063582F"/>
    <w:rsid w:val="00636920"/>
    <w:rsid w:val="00636BD8"/>
    <w:rsid w:val="00637B34"/>
    <w:rsid w:val="0064022D"/>
    <w:rsid w:val="00641063"/>
    <w:rsid w:val="006411D6"/>
    <w:rsid w:val="00641ABC"/>
    <w:rsid w:val="00641FEE"/>
    <w:rsid w:val="006422F1"/>
    <w:rsid w:val="0064282D"/>
    <w:rsid w:val="00642898"/>
    <w:rsid w:val="00642B38"/>
    <w:rsid w:val="00642E2C"/>
    <w:rsid w:val="00642F0D"/>
    <w:rsid w:val="00643667"/>
    <w:rsid w:val="00644B4F"/>
    <w:rsid w:val="00644BD5"/>
    <w:rsid w:val="006457B6"/>
    <w:rsid w:val="00646996"/>
    <w:rsid w:val="00647317"/>
    <w:rsid w:val="006474C3"/>
    <w:rsid w:val="00647DB9"/>
    <w:rsid w:val="00647F15"/>
    <w:rsid w:val="0065146B"/>
    <w:rsid w:val="00651562"/>
    <w:rsid w:val="00652366"/>
    <w:rsid w:val="0065256F"/>
    <w:rsid w:val="0065298C"/>
    <w:rsid w:val="00652B09"/>
    <w:rsid w:val="00652DAB"/>
    <w:rsid w:val="0065315B"/>
    <w:rsid w:val="006533E8"/>
    <w:rsid w:val="00653699"/>
    <w:rsid w:val="006538AF"/>
    <w:rsid w:val="00653B26"/>
    <w:rsid w:val="00653B3B"/>
    <w:rsid w:val="00654036"/>
    <w:rsid w:val="0065410E"/>
    <w:rsid w:val="00654A48"/>
    <w:rsid w:val="00654A58"/>
    <w:rsid w:val="00655615"/>
    <w:rsid w:val="006558B2"/>
    <w:rsid w:val="00656367"/>
    <w:rsid w:val="0065651D"/>
    <w:rsid w:val="006568AB"/>
    <w:rsid w:val="00656AEF"/>
    <w:rsid w:val="00656D30"/>
    <w:rsid w:val="00657194"/>
    <w:rsid w:val="006572F7"/>
    <w:rsid w:val="006578ED"/>
    <w:rsid w:val="00657B51"/>
    <w:rsid w:val="00660338"/>
    <w:rsid w:val="0066060C"/>
    <w:rsid w:val="00661958"/>
    <w:rsid w:val="006620EE"/>
    <w:rsid w:val="0066231E"/>
    <w:rsid w:val="006634F6"/>
    <w:rsid w:val="0066391A"/>
    <w:rsid w:val="00663B2E"/>
    <w:rsid w:val="00664FED"/>
    <w:rsid w:val="0066531D"/>
    <w:rsid w:val="006653DF"/>
    <w:rsid w:val="00665ACF"/>
    <w:rsid w:val="00666141"/>
    <w:rsid w:val="006665F4"/>
    <w:rsid w:val="00666714"/>
    <w:rsid w:val="00666A4B"/>
    <w:rsid w:val="00666CD9"/>
    <w:rsid w:val="00670379"/>
    <w:rsid w:val="00670A86"/>
    <w:rsid w:val="00671517"/>
    <w:rsid w:val="0067221A"/>
    <w:rsid w:val="00672395"/>
    <w:rsid w:val="00673376"/>
    <w:rsid w:val="006740ED"/>
    <w:rsid w:val="00674603"/>
    <w:rsid w:val="00674C8D"/>
    <w:rsid w:val="00674CD6"/>
    <w:rsid w:val="006752DF"/>
    <w:rsid w:val="006759B0"/>
    <w:rsid w:val="006768B4"/>
    <w:rsid w:val="00676B93"/>
    <w:rsid w:val="00676FED"/>
    <w:rsid w:val="006772DF"/>
    <w:rsid w:val="00677541"/>
    <w:rsid w:val="00677F6D"/>
    <w:rsid w:val="0068007E"/>
    <w:rsid w:val="00680169"/>
    <w:rsid w:val="00680570"/>
    <w:rsid w:val="00680692"/>
    <w:rsid w:val="006807F9"/>
    <w:rsid w:val="00680918"/>
    <w:rsid w:val="00680D46"/>
    <w:rsid w:val="00680E0C"/>
    <w:rsid w:val="00680E3E"/>
    <w:rsid w:val="0068127B"/>
    <w:rsid w:val="00681291"/>
    <w:rsid w:val="006818F5"/>
    <w:rsid w:val="00682AA4"/>
    <w:rsid w:val="00682BF7"/>
    <w:rsid w:val="0068301B"/>
    <w:rsid w:val="00683159"/>
    <w:rsid w:val="00683815"/>
    <w:rsid w:val="006839ED"/>
    <w:rsid w:val="00683DD1"/>
    <w:rsid w:val="006840CD"/>
    <w:rsid w:val="006843C6"/>
    <w:rsid w:val="00684813"/>
    <w:rsid w:val="006849B0"/>
    <w:rsid w:val="00685054"/>
    <w:rsid w:val="006860A5"/>
    <w:rsid w:val="0068621D"/>
    <w:rsid w:val="0068643E"/>
    <w:rsid w:val="0068733F"/>
    <w:rsid w:val="006874DF"/>
    <w:rsid w:val="00690070"/>
    <w:rsid w:val="006909BB"/>
    <w:rsid w:val="00690D2D"/>
    <w:rsid w:val="00690DFD"/>
    <w:rsid w:val="00691674"/>
    <w:rsid w:val="00691AE4"/>
    <w:rsid w:val="00691FD5"/>
    <w:rsid w:val="006926D4"/>
    <w:rsid w:val="00692DBD"/>
    <w:rsid w:val="0069328F"/>
    <w:rsid w:val="00693674"/>
    <w:rsid w:val="006941CB"/>
    <w:rsid w:val="006946DA"/>
    <w:rsid w:val="006949DE"/>
    <w:rsid w:val="0069521E"/>
    <w:rsid w:val="00695413"/>
    <w:rsid w:val="00695793"/>
    <w:rsid w:val="00695A6D"/>
    <w:rsid w:val="00696008"/>
    <w:rsid w:val="00696B7C"/>
    <w:rsid w:val="006A03B5"/>
    <w:rsid w:val="006A0550"/>
    <w:rsid w:val="006A0966"/>
    <w:rsid w:val="006A0B78"/>
    <w:rsid w:val="006A0E77"/>
    <w:rsid w:val="006A1277"/>
    <w:rsid w:val="006A16C1"/>
    <w:rsid w:val="006A194E"/>
    <w:rsid w:val="006A1FAA"/>
    <w:rsid w:val="006A2087"/>
    <w:rsid w:val="006A2654"/>
    <w:rsid w:val="006A2931"/>
    <w:rsid w:val="006A32E7"/>
    <w:rsid w:val="006A351D"/>
    <w:rsid w:val="006A3E2D"/>
    <w:rsid w:val="006A4364"/>
    <w:rsid w:val="006A48EF"/>
    <w:rsid w:val="006A5447"/>
    <w:rsid w:val="006A5FF3"/>
    <w:rsid w:val="006A75E1"/>
    <w:rsid w:val="006A7DF6"/>
    <w:rsid w:val="006B0CFF"/>
    <w:rsid w:val="006B1226"/>
    <w:rsid w:val="006B1273"/>
    <w:rsid w:val="006B1677"/>
    <w:rsid w:val="006B1C9A"/>
    <w:rsid w:val="006B1F56"/>
    <w:rsid w:val="006B2389"/>
    <w:rsid w:val="006B264A"/>
    <w:rsid w:val="006B2BB0"/>
    <w:rsid w:val="006B3658"/>
    <w:rsid w:val="006B403A"/>
    <w:rsid w:val="006B432C"/>
    <w:rsid w:val="006B46FF"/>
    <w:rsid w:val="006B5CF9"/>
    <w:rsid w:val="006B61BC"/>
    <w:rsid w:val="006B6D17"/>
    <w:rsid w:val="006B7A04"/>
    <w:rsid w:val="006B7D8D"/>
    <w:rsid w:val="006B7DBF"/>
    <w:rsid w:val="006B7F12"/>
    <w:rsid w:val="006C0C54"/>
    <w:rsid w:val="006C0D42"/>
    <w:rsid w:val="006C1092"/>
    <w:rsid w:val="006C124E"/>
    <w:rsid w:val="006C1ABE"/>
    <w:rsid w:val="006C23E9"/>
    <w:rsid w:val="006C25D1"/>
    <w:rsid w:val="006C2925"/>
    <w:rsid w:val="006C39DD"/>
    <w:rsid w:val="006C4232"/>
    <w:rsid w:val="006C4A7A"/>
    <w:rsid w:val="006C5336"/>
    <w:rsid w:val="006C5CBB"/>
    <w:rsid w:val="006C6136"/>
    <w:rsid w:val="006C6847"/>
    <w:rsid w:val="006C6910"/>
    <w:rsid w:val="006C6E8C"/>
    <w:rsid w:val="006D0453"/>
    <w:rsid w:val="006D074C"/>
    <w:rsid w:val="006D0BCD"/>
    <w:rsid w:val="006D12F3"/>
    <w:rsid w:val="006D137B"/>
    <w:rsid w:val="006D13B6"/>
    <w:rsid w:val="006D1FD3"/>
    <w:rsid w:val="006D2573"/>
    <w:rsid w:val="006D2B8D"/>
    <w:rsid w:val="006D30A4"/>
    <w:rsid w:val="006D37CC"/>
    <w:rsid w:val="006D40A6"/>
    <w:rsid w:val="006D42B2"/>
    <w:rsid w:val="006D4387"/>
    <w:rsid w:val="006D44D8"/>
    <w:rsid w:val="006D45F8"/>
    <w:rsid w:val="006D54F7"/>
    <w:rsid w:val="006D55B3"/>
    <w:rsid w:val="006D568C"/>
    <w:rsid w:val="006D6617"/>
    <w:rsid w:val="006D67D9"/>
    <w:rsid w:val="006D6D3E"/>
    <w:rsid w:val="006E0D57"/>
    <w:rsid w:val="006E120F"/>
    <w:rsid w:val="006E2764"/>
    <w:rsid w:val="006E37CB"/>
    <w:rsid w:val="006E3A46"/>
    <w:rsid w:val="006E4040"/>
    <w:rsid w:val="006E51BD"/>
    <w:rsid w:val="006E5333"/>
    <w:rsid w:val="006E55C0"/>
    <w:rsid w:val="006E601B"/>
    <w:rsid w:val="006E6394"/>
    <w:rsid w:val="006E690B"/>
    <w:rsid w:val="006E6B9A"/>
    <w:rsid w:val="006E724F"/>
    <w:rsid w:val="006F004A"/>
    <w:rsid w:val="006F042C"/>
    <w:rsid w:val="006F04C3"/>
    <w:rsid w:val="006F04F6"/>
    <w:rsid w:val="006F0A0D"/>
    <w:rsid w:val="006F0B32"/>
    <w:rsid w:val="006F0BF9"/>
    <w:rsid w:val="006F1D9E"/>
    <w:rsid w:val="006F3312"/>
    <w:rsid w:val="006F3556"/>
    <w:rsid w:val="006F35ED"/>
    <w:rsid w:val="006F3BBE"/>
    <w:rsid w:val="006F3CF1"/>
    <w:rsid w:val="006F409A"/>
    <w:rsid w:val="006F4132"/>
    <w:rsid w:val="006F42C2"/>
    <w:rsid w:val="006F487C"/>
    <w:rsid w:val="006F4B9D"/>
    <w:rsid w:val="006F5001"/>
    <w:rsid w:val="006F52FE"/>
    <w:rsid w:val="006F58D3"/>
    <w:rsid w:val="006F5A86"/>
    <w:rsid w:val="006F772E"/>
    <w:rsid w:val="006F7B83"/>
    <w:rsid w:val="006F7EE4"/>
    <w:rsid w:val="007000B5"/>
    <w:rsid w:val="007006B9"/>
    <w:rsid w:val="007007F0"/>
    <w:rsid w:val="007011CE"/>
    <w:rsid w:val="007014DA"/>
    <w:rsid w:val="00701B3F"/>
    <w:rsid w:val="007023F7"/>
    <w:rsid w:val="007029AB"/>
    <w:rsid w:val="00702E37"/>
    <w:rsid w:val="0070317D"/>
    <w:rsid w:val="007038CF"/>
    <w:rsid w:val="00703BCE"/>
    <w:rsid w:val="00704092"/>
    <w:rsid w:val="007044CE"/>
    <w:rsid w:val="0070479D"/>
    <w:rsid w:val="00704AAC"/>
    <w:rsid w:val="00704ECD"/>
    <w:rsid w:val="00705917"/>
    <w:rsid w:val="0070633D"/>
    <w:rsid w:val="007065C0"/>
    <w:rsid w:val="00706B99"/>
    <w:rsid w:val="00706C8C"/>
    <w:rsid w:val="00706F40"/>
    <w:rsid w:val="0070714F"/>
    <w:rsid w:val="007074F2"/>
    <w:rsid w:val="00707B04"/>
    <w:rsid w:val="007101E6"/>
    <w:rsid w:val="0071023F"/>
    <w:rsid w:val="00710658"/>
    <w:rsid w:val="00710EE7"/>
    <w:rsid w:val="00711404"/>
    <w:rsid w:val="00711598"/>
    <w:rsid w:val="00711822"/>
    <w:rsid w:val="00711B2D"/>
    <w:rsid w:val="0071259E"/>
    <w:rsid w:val="00712C03"/>
    <w:rsid w:val="00712CC1"/>
    <w:rsid w:val="00712E41"/>
    <w:rsid w:val="0071302C"/>
    <w:rsid w:val="00713228"/>
    <w:rsid w:val="00713D6A"/>
    <w:rsid w:val="0071406C"/>
    <w:rsid w:val="00714A88"/>
    <w:rsid w:val="00714D49"/>
    <w:rsid w:val="00714DCB"/>
    <w:rsid w:val="00715291"/>
    <w:rsid w:val="00715446"/>
    <w:rsid w:val="0071592E"/>
    <w:rsid w:val="00715B74"/>
    <w:rsid w:val="0071682E"/>
    <w:rsid w:val="00716A73"/>
    <w:rsid w:val="00716AA3"/>
    <w:rsid w:val="007212A5"/>
    <w:rsid w:val="0072146E"/>
    <w:rsid w:val="00721A82"/>
    <w:rsid w:val="00721A8E"/>
    <w:rsid w:val="00721FF6"/>
    <w:rsid w:val="00722C2D"/>
    <w:rsid w:val="00724431"/>
    <w:rsid w:val="00724565"/>
    <w:rsid w:val="00724EEE"/>
    <w:rsid w:val="00725049"/>
    <w:rsid w:val="0072580D"/>
    <w:rsid w:val="00725B93"/>
    <w:rsid w:val="00725E5E"/>
    <w:rsid w:val="00726000"/>
    <w:rsid w:val="00727B4A"/>
    <w:rsid w:val="007306EA"/>
    <w:rsid w:val="00730911"/>
    <w:rsid w:val="00730F15"/>
    <w:rsid w:val="00730FD1"/>
    <w:rsid w:val="00731318"/>
    <w:rsid w:val="00731B09"/>
    <w:rsid w:val="00731C8D"/>
    <w:rsid w:val="00731F75"/>
    <w:rsid w:val="00731FFE"/>
    <w:rsid w:val="007327F0"/>
    <w:rsid w:val="00732E2B"/>
    <w:rsid w:val="007332AA"/>
    <w:rsid w:val="007332D1"/>
    <w:rsid w:val="007335A4"/>
    <w:rsid w:val="00733F72"/>
    <w:rsid w:val="00734464"/>
    <w:rsid w:val="0073471A"/>
    <w:rsid w:val="00734C1A"/>
    <w:rsid w:val="007357E0"/>
    <w:rsid w:val="00735BC8"/>
    <w:rsid w:val="00735CFA"/>
    <w:rsid w:val="007366BE"/>
    <w:rsid w:val="00736E89"/>
    <w:rsid w:val="00736F79"/>
    <w:rsid w:val="00737092"/>
    <w:rsid w:val="00737C8B"/>
    <w:rsid w:val="00737D76"/>
    <w:rsid w:val="00737F12"/>
    <w:rsid w:val="00740033"/>
    <w:rsid w:val="00740624"/>
    <w:rsid w:val="0074070B"/>
    <w:rsid w:val="00740896"/>
    <w:rsid w:val="00740A65"/>
    <w:rsid w:val="00740B60"/>
    <w:rsid w:val="00740C25"/>
    <w:rsid w:val="00742916"/>
    <w:rsid w:val="0074313D"/>
    <w:rsid w:val="007435BD"/>
    <w:rsid w:val="00743CE4"/>
    <w:rsid w:val="0074424C"/>
    <w:rsid w:val="00744297"/>
    <w:rsid w:val="00745656"/>
    <w:rsid w:val="0074677F"/>
    <w:rsid w:val="0074714E"/>
    <w:rsid w:val="007475B3"/>
    <w:rsid w:val="00747B52"/>
    <w:rsid w:val="0075102F"/>
    <w:rsid w:val="007515B9"/>
    <w:rsid w:val="00751EAD"/>
    <w:rsid w:val="00752930"/>
    <w:rsid w:val="007529DA"/>
    <w:rsid w:val="007536D1"/>
    <w:rsid w:val="00753A96"/>
    <w:rsid w:val="00753E52"/>
    <w:rsid w:val="00753EF5"/>
    <w:rsid w:val="007543EC"/>
    <w:rsid w:val="007543FC"/>
    <w:rsid w:val="00754962"/>
    <w:rsid w:val="00754C27"/>
    <w:rsid w:val="00754C94"/>
    <w:rsid w:val="00754CFA"/>
    <w:rsid w:val="007554D3"/>
    <w:rsid w:val="007559E1"/>
    <w:rsid w:val="00755AFB"/>
    <w:rsid w:val="0075622B"/>
    <w:rsid w:val="00757175"/>
    <w:rsid w:val="0075717C"/>
    <w:rsid w:val="00757DF1"/>
    <w:rsid w:val="00760A06"/>
    <w:rsid w:val="00760A26"/>
    <w:rsid w:val="00760A4D"/>
    <w:rsid w:val="00761157"/>
    <w:rsid w:val="00761197"/>
    <w:rsid w:val="007614C7"/>
    <w:rsid w:val="00762615"/>
    <w:rsid w:val="00762FEE"/>
    <w:rsid w:val="00763486"/>
    <w:rsid w:val="0076351F"/>
    <w:rsid w:val="00763BCA"/>
    <w:rsid w:val="00763DBC"/>
    <w:rsid w:val="00763E5E"/>
    <w:rsid w:val="007642F3"/>
    <w:rsid w:val="0076430A"/>
    <w:rsid w:val="0076454C"/>
    <w:rsid w:val="00765358"/>
    <w:rsid w:val="007654DF"/>
    <w:rsid w:val="007657DD"/>
    <w:rsid w:val="00766252"/>
    <w:rsid w:val="00766348"/>
    <w:rsid w:val="007668EB"/>
    <w:rsid w:val="007670B0"/>
    <w:rsid w:val="00767237"/>
    <w:rsid w:val="00767480"/>
    <w:rsid w:val="007675E2"/>
    <w:rsid w:val="007702D0"/>
    <w:rsid w:val="00770708"/>
    <w:rsid w:val="00770A93"/>
    <w:rsid w:val="00770C3C"/>
    <w:rsid w:val="00770CE6"/>
    <w:rsid w:val="00771E17"/>
    <w:rsid w:val="00772270"/>
    <w:rsid w:val="00772411"/>
    <w:rsid w:val="0077263F"/>
    <w:rsid w:val="00772B83"/>
    <w:rsid w:val="00772D0B"/>
    <w:rsid w:val="00772D78"/>
    <w:rsid w:val="00773F87"/>
    <w:rsid w:val="00774079"/>
    <w:rsid w:val="00774352"/>
    <w:rsid w:val="007746CB"/>
    <w:rsid w:val="00774808"/>
    <w:rsid w:val="00775DE8"/>
    <w:rsid w:val="00775E47"/>
    <w:rsid w:val="00775F4B"/>
    <w:rsid w:val="00776548"/>
    <w:rsid w:val="007772AE"/>
    <w:rsid w:val="007775F6"/>
    <w:rsid w:val="0078028A"/>
    <w:rsid w:val="0078068D"/>
    <w:rsid w:val="007806AD"/>
    <w:rsid w:val="00780BE8"/>
    <w:rsid w:val="00780D70"/>
    <w:rsid w:val="00780E70"/>
    <w:rsid w:val="00780E79"/>
    <w:rsid w:val="00780F1F"/>
    <w:rsid w:val="00781C97"/>
    <w:rsid w:val="00782519"/>
    <w:rsid w:val="00782907"/>
    <w:rsid w:val="00783817"/>
    <w:rsid w:val="00783A79"/>
    <w:rsid w:val="00783D26"/>
    <w:rsid w:val="00784152"/>
    <w:rsid w:val="00784285"/>
    <w:rsid w:val="0078444A"/>
    <w:rsid w:val="0078455E"/>
    <w:rsid w:val="007845F4"/>
    <w:rsid w:val="00784AAF"/>
    <w:rsid w:val="0078566A"/>
    <w:rsid w:val="007865F6"/>
    <w:rsid w:val="0078690D"/>
    <w:rsid w:val="00786C59"/>
    <w:rsid w:val="00787109"/>
    <w:rsid w:val="007874C7"/>
    <w:rsid w:val="007878B3"/>
    <w:rsid w:val="00787E3E"/>
    <w:rsid w:val="00787FB2"/>
    <w:rsid w:val="0079009E"/>
    <w:rsid w:val="007905B9"/>
    <w:rsid w:val="00790954"/>
    <w:rsid w:val="0079166D"/>
    <w:rsid w:val="00791994"/>
    <w:rsid w:val="00792041"/>
    <w:rsid w:val="00792375"/>
    <w:rsid w:val="00792405"/>
    <w:rsid w:val="007924E0"/>
    <w:rsid w:val="0079301B"/>
    <w:rsid w:val="0079384C"/>
    <w:rsid w:val="00793998"/>
    <w:rsid w:val="00794BD3"/>
    <w:rsid w:val="00795DC3"/>
    <w:rsid w:val="00796750"/>
    <w:rsid w:val="007971C8"/>
    <w:rsid w:val="007972F3"/>
    <w:rsid w:val="0079750D"/>
    <w:rsid w:val="00797F4B"/>
    <w:rsid w:val="007A0473"/>
    <w:rsid w:val="007A081B"/>
    <w:rsid w:val="007A0D98"/>
    <w:rsid w:val="007A140E"/>
    <w:rsid w:val="007A1583"/>
    <w:rsid w:val="007A181D"/>
    <w:rsid w:val="007A1836"/>
    <w:rsid w:val="007A1B18"/>
    <w:rsid w:val="007A1B22"/>
    <w:rsid w:val="007A2A2A"/>
    <w:rsid w:val="007A305A"/>
    <w:rsid w:val="007A3117"/>
    <w:rsid w:val="007A3853"/>
    <w:rsid w:val="007A4269"/>
    <w:rsid w:val="007A43F2"/>
    <w:rsid w:val="007A4817"/>
    <w:rsid w:val="007A49FE"/>
    <w:rsid w:val="007A4ABC"/>
    <w:rsid w:val="007A5C49"/>
    <w:rsid w:val="007A5D3C"/>
    <w:rsid w:val="007A5E0F"/>
    <w:rsid w:val="007A68C6"/>
    <w:rsid w:val="007A7321"/>
    <w:rsid w:val="007A7454"/>
    <w:rsid w:val="007A7C29"/>
    <w:rsid w:val="007A7F11"/>
    <w:rsid w:val="007B07D8"/>
    <w:rsid w:val="007B09C2"/>
    <w:rsid w:val="007B1475"/>
    <w:rsid w:val="007B192C"/>
    <w:rsid w:val="007B1D9D"/>
    <w:rsid w:val="007B2A91"/>
    <w:rsid w:val="007B2C02"/>
    <w:rsid w:val="007B3637"/>
    <w:rsid w:val="007B38B2"/>
    <w:rsid w:val="007B41DB"/>
    <w:rsid w:val="007B48F8"/>
    <w:rsid w:val="007B4999"/>
    <w:rsid w:val="007B4AFB"/>
    <w:rsid w:val="007B4DBD"/>
    <w:rsid w:val="007B5701"/>
    <w:rsid w:val="007B5918"/>
    <w:rsid w:val="007B60B4"/>
    <w:rsid w:val="007B60C9"/>
    <w:rsid w:val="007B6C2D"/>
    <w:rsid w:val="007B73C9"/>
    <w:rsid w:val="007C0732"/>
    <w:rsid w:val="007C0823"/>
    <w:rsid w:val="007C1D9D"/>
    <w:rsid w:val="007C1DD9"/>
    <w:rsid w:val="007C20C7"/>
    <w:rsid w:val="007C21F4"/>
    <w:rsid w:val="007C31F6"/>
    <w:rsid w:val="007C391F"/>
    <w:rsid w:val="007C3CCE"/>
    <w:rsid w:val="007C3D62"/>
    <w:rsid w:val="007C3FD8"/>
    <w:rsid w:val="007C429A"/>
    <w:rsid w:val="007C4408"/>
    <w:rsid w:val="007C4713"/>
    <w:rsid w:val="007C4C75"/>
    <w:rsid w:val="007C51B9"/>
    <w:rsid w:val="007C5355"/>
    <w:rsid w:val="007C5446"/>
    <w:rsid w:val="007C588A"/>
    <w:rsid w:val="007C5E07"/>
    <w:rsid w:val="007C6135"/>
    <w:rsid w:val="007C6539"/>
    <w:rsid w:val="007C6556"/>
    <w:rsid w:val="007C6E06"/>
    <w:rsid w:val="007C74F5"/>
    <w:rsid w:val="007C7F12"/>
    <w:rsid w:val="007D02D2"/>
    <w:rsid w:val="007D030B"/>
    <w:rsid w:val="007D031A"/>
    <w:rsid w:val="007D0730"/>
    <w:rsid w:val="007D0F23"/>
    <w:rsid w:val="007D18B7"/>
    <w:rsid w:val="007D1D61"/>
    <w:rsid w:val="007D2615"/>
    <w:rsid w:val="007D26D3"/>
    <w:rsid w:val="007D2D3A"/>
    <w:rsid w:val="007D2D9F"/>
    <w:rsid w:val="007D3334"/>
    <w:rsid w:val="007D3498"/>
    <w:rsid w:val="007D3539"/>
    <w:rsid w:val="007D3D79"/>
    <w:rsid w:val="007D447C"/>
    <w:rsid w:val="007D53CF"/>
    <w:rsid w:val="007D61DE"/>
    <w:rsid w:val="007D698B"/>
    <w:rsid w:val="007D6E0B"/>
    <w:rsid w:val="007D6F20"/>
    <w:rsid w:val="007D7112"/>
    <w:rsid w:val="007D715B"/>
    <w:rsid w:val="007D7689"/>
    <w:rsid w:val="007D7B41"/>
    <w:rsid w:val="007D7D22"/>
    <w:rsid w:val="007E046F"/>
    <w:rsid w:val="007E04C8"/>
    <w:rsid w:val="007E0B47"/>
    <w:rsid w:val="007E1061"/>
    <w:rsid w:val="007E12A3"/>
    <w:rsid w:val="007E1BA2"/>
    <w:rsid w:val="007E216B"/>
    <w:rsid w:val="007E284C"/>
    <w:rsid w:val="007E2C98"/>
    <w:rsid w:val="007E3BAF"/>
    <w:rsid w:val="007E5578"/>
    <w:rsid w:val="007E582A"/>
    <w:rsid w:val="007E6798"/>
    <w:rsid w:val="007E6A08"/>
    <w:rsid w:val="007F0C61"/>
    <w:rsid w:val="007F0D14"/>
    <w:rsid w:val="007F101E"/>
    <w:rsid w:val="007F1378"/>
    <w:rsid w:val="007F15BF"/>
    <w:rsid w:val="007F178D"/>
    <w:rsid w:val="007F19A7"/>
    <w:rsid w:val="007F1B29"/>
    <w:rsid w:val="007F1E44"/>
    <w:rsid w:val="007F2021"/>
    <w:rsid w:val="007F2170"/>
    <w:rsid w:val="007F23D0"/>
    <w:rsid w:val="007F2825"/>
    <w:rsid w:val="007F3E00"/>
    <w:rsid w:val="007F3F88"/>
    <w:rsid w:val="007F40E7"/>
    <w:rsid w:val="007F4F03"/>
    <w:rsid w:val="007F6256"/>
    <w:rsid w:val="007F6719"/>
    <w:rsid w:val="007F695B"/>
    <w:rsid w:val="007F6BC3"/>
    <w:rsid w:val="007F7B28"/>
    <w:rsid w:val="00800297"/>
    <w:rsid w:val="00800B32"/>
    <w:rsid w:val="00800FF8"/>
    <w:rsid w:val="008012DC"/>
    <w:rsid w:val="008016CC"/>
    <w:rsid w:val="00801873"/>
    <w:rsid w:val="00801988"/>
    <w:rsid w:val="0080199F"/>
    <w:rsid w:val="00802110"/>
    <w:rsid w:val="00802367"/>
    <w:rsid w:val="00802CD4"/>
    <w:rsid w:val="00802EA9"/>
    <w:rsid w:val="00803294"/>
    <w:rsid w:val="0080365B"/>
    <w:rsid w:val="00804325"/>
    <w:rsid w:val="0080439E"/>
    <w:rsid w:val="0080441A"/>
    <w:rsid w:val="00804453"/>
    <w:rsid w:val="00804984"/>
    <w:rsid w:val="00805842"/>
    <w:rsid w:val="00805E5A"/>
    <w:rsid w:val="008064FE"/>
    <w:rsid w:val="00806B19"/>
    <w:rsid w:val="00807BC2"/>
    <w:rsid w:val="008102E3"/>
    <w:rsid w:val="00810585"/>
    <w:rsid w:val="00810663"/>
    <w:rsid w:val="00810C47"/>
    <w:rsid w:val="00811BE3"/>
    <w:rsid w:val="0081209E"/>
    <w:rsid w:val="00812717"/>
    <w:rsid w:val="00812F11"/>
    <w:rsid w:val="008137CC"/>
    <w:rsid w:val="008141BA"/>
    <w:rsid w:val="0081476F"/>
    <w:rsid w:val="00814CA1"/>
    <w:rsid w:val="00815810"/>
    <w:rsid w:val="00815CEC"/>
    <w:rsid w:val="00816244"/>
    <w:rsid w:val="00816678"/>
    <w:rsid w:val="00816BEE"/>
    <w:rsid w:val="00816FB7"/>
    <w:rsid w:val="008171AD"/>
    <w:rsid w:val="0081739D"/>
    <w:rsid w:val="0081797B"/>
    <w:rsid w:val="00820003"/>
    <w:rsid w:val="008205C3"/>
    <w:rsid w:val="00821575"/>
    <w:rsid w:val="00821C3C"/>
    <w:rsid w:val="008222C8"/>
    <w:rsid w:val="008229F8"/>
    <w:rsid w:val="008233B1"/>
    <w:rsid w:val="00823B5A"/>
    <w:rsid w:val="00823F1C"/>
    <w:rsid w:val="00823F80"/>
    <w:rsid w:val="00825848"/>
    <w:rsid w:val="00825FDC"/>
    <w:rsid w:val="00826857"/>
    <w:rsid w:val="00826D1D"/>
    <w:rsid w:val="00826D5F"/>
    <w:rsid w:val="00826E72"/>
    <w:rsid w:val="00827583"/>
    <w:rsid w:val="008275D3"/>
    <w:rsid w:val="00827D1F"/>
    <w:rsid w:val="008307AE"/>
    <w:rsid w:val="00830F85"/>
    <w:rsid w:val="00830FCC"/>
    <w:rsid w:val="008319A9"/>
    <w:rsid w:val="008319AD"/>
    <w:rsid w:val="00831CA8"/>
    <w:rsid w:val="0083239D"/>
    <w:rsid w:val="00832A2A"/>
    <w:rsid w:val="008330C0"/>
    <w:rsid w:val="008339FB"/>
    <w:rsid w:val="00833DC4"/>
    <w:rsid w:val="00833F3C"/>
    <w:rsid w:val="0083455C"/>
    <w:rsid w:val="00834BE3"/>
    <w:rsid w:val="00834DED"/>
    <w:rsid w:val="008353E7"/>
    <w:rsid w:val="008354B4"/>
    <w:rsid w:val="00835C73"/>
    <w:rsid w:val="00835E83"/>
    <w:rsid w:val="00836036"/>
    <w:rsid w:val="008361BB"/>
    <w:rsid w:val="00836551"/>
    <w:rsid w:val="0083659F"/>
    <w:rsid w:val="0083698C"/>
    <w:rsid w:val="00836E31"/>
    <w:rsid w:val="0083724E"/>
    <w:rsid w:val="00837AA9"/>
    <w:rsid w:val="00837AC0"/>
    <w:rsid w:val="00840769"/>
    <w:rsid w:val="008417C8"/>
    <w:rsid w:val="00841F7C"/>
    <w:rsid w:val="00842167"/>
    <w:rsid w:val="008423C6"/>
    <w:rsid w:val="00842EC6"/>
    <w:rsid w:val="008431CF"/>
    <w:rsid w:val="008433EA"/>
    <w:rsid w:val="00843588"/>
    <w:rsid w:val="008436F5"/>
    <w:rsid w:val="008454F1"/>
    <w:rsid w:val="00845726"/>
    <w:rsid w:val="008457F3"/>
    <w:rsid w:val="00845DE0"/>
    <w:rsid w:val="00845EB8"/>
    <w:rsid w:val="00845FAC"/>
    <w:rsid w:val="0084650B"/>
    <w:rsid w:val="00846A4D"/>
    <w:rsid w:val="00846C5F"/>
    <w:rsid w:val="00846D37"/>
    <w:rsid w:val="00846EE8"/>
    <w:rsid w:val="00847378"/>
    <w:rsid w:val="00847384"/>
    <w:rsid w:val="0085003F"/>
    <w:rsid w:val="00850860"/>
    <w:rsid w:val="00850970"/>
    <w:rsid w:val="00850F71"/>
    <w:rsid w:val="00851814"/>
    <w:rsid w:val="008519FE"/>
    <w:rsid w:val="00851A70"/>
    <w:rsid w:val="00851E89"/>
    <w:rsid w:val="00852328"/>
    <w:rsid w:val="00852EA8"/>
    <w:rsid w:val="008536C0"/>
    <w:rsid w:val="0085388A"/>
    <w:rsid w:val="00853D55"/>
    <w:rsid w:val="00853EA7"/>
    <w:rsid w:val="00854934"/>
    <w:rsid w:val="00854FA3"/>
    <w:rsid w:val="00855170"/>
    <w:rsid w:val="008554DA"/>
    <w:rsid w:val="00855B25"/>
    <w:rsid w:val="00856CDF"/>
    <w:rsid w:val="00860FD0"/>
    <w:rsid w:val="0086120D"/>
    <w:rsid w:val="00861AF5"/>
    <w:rsid w:val="00861BB4"/>
    <w:rsid w:val="008621B0"/>
    <w:rsid w:val="00862B5B"/>
    <w:rsid w:val="00862D0C"/>
    <w:rsid w:val="0086332A"/>
    <w:rsid w:val="00863399"/>
    <w:rsid w:val="00863F51"/>
    <w:rsid w:val="00864085"/>
    <w:rsid w:val="008641DB"/>
    <w:rsid w:val="0086433A"/>
    <w:rsid w:val="00864C65"/>
    <w:rsid w:val="00864D2F"/>
    <w:rsid w:val="008652FA"/>
    <w:rsid w:val="0086607C"/>
    <w:rsid w:val="008661B7"/>
    <w:rsid w:val="008665C5"/>
    <w:rsid w:val="008672BC"/>
    <w:rsid w:val="00867599"/>
    <w:rsid w:val="0086766B"/>
    <w:rsid w:val="0086783D"/>
    <w:rsid w:val="008702AB"/>
    <w:rsid w:val="00870721"/>
    <w:rsid w:val="008708C7"/>
    <w:rsid w:val="00870F08"/>
    <w:rsid w:val="00871009"/>
    <w:rsid w:val="00871811"/>
    <w:rsid w:val="00872310"/>
    <w:rsid w:val="008729F5"/>
    <w:rsid w:val="00872EF9"/>
    <w:rsid w:val="00873107"/>
    <w:rsid w:val="00873391"/>
    <w:rsid w:val="008738FB"/>
    <w:rsid w:val="00873CE5"/>
    <w:rsid w:val="00873EF3"/>
    <w:rsid w:val="008747C3"/>
    <w:rsid w:val="00874EF5"/>
    <w:rsid w:val="008751E9"/>
    <w:rsid w:val="008757ED"/>
    <w:rsid w:val="00875BCD"/>
    <w:rsid w:val="008761D2"/>
    <w:rsid w:val="008766D2"/>
    <w:rsid w:val="00876802"/>
    <w:rsid w:val="00876BEB"/>
    <w:rsid w:val="00876DF3"/>
    <w:rsid w:val="0087710A"/>
    <w:rsid w:val="00877193"/>
    <w:rsid w:val="008778AD"/>
    <w:rsid w:val="00877DDE"/>
    <w:rsid w:val="00877E6E"/>
    <w:rsid w:val="00877E7A"/>
    <w:rsid w:val="0088008E"/>
    <w:rsid w:val="00880CDA"/>
    <w:rsid w:val="00880D9B"/>
    <w:rsid w:val="00881722"/>
    <w:rsid w:val="008820F8"/>
    <w:rsid w:val="008825B5"/>
    <w:rsid w:val="008828AB"/>
    <w:rsid w:val="00882C17"/>
    <w:rsid w:val="00883A9E"/>
    <w:rsid w:val="00884994"/>
    <w:rsid w:val="00884F5F"/>
    <w:rsid w:val="00885041"/>
    <w:rsid w:val="008850E5"/>
    <w:rsid w:val="0088525D"/>
    <w:rsid w:val="008854A7"/>
    <w:rsid w:val="00885952"/>
    <w:rsid w:val="00885F05"/>
    <w:rsid w:val="008862F5"/>
    <w:rsid w:val="00886A67"/>
    <w:rsid w:val="00886BCB"/>
    <w:rsid w:val="00886E9D"/>
    <w:rsid w:val="008870CF"/>
    <w:rsid w:val="0088746B"/>
    <w:rsid w:val="0088757C"/>
    <w:rsid w:val="00887CAB"/>
    <w:rsid w:val="0089045B"/>
    <w:rsid w:val="00891222"/>
    <w:rsid w:val="008912CF"/>
    <w:rsid w:val="00891954"/>
    <w:rsid w:val="00892019"/>
    <w:rsid w:val="00892265"/>
    <w:rsid w:val="00892AB1"/>
    <w:rsid w:val="00892D3B"/>
    <w:rsid w:val="008930DA"/>
    <w:rsid w:val="008936C6"/>
    <w:rsid w:val="00893BFF"/>
    <w:rsid w:val="008946AC"/>
    <w:rsid w:val="00894723"/>
    <w:rsid w:val="00894859"/>
    <w:rsid w:val="00894A71"/>
    <w:rsid w:val="00895238"/>
    <w:rsid w:val="00895D8C"/>
    <w:rsid w:val="00895E02"/>
    <w:rsid w:val="00896804"/>
    <w:rsid w:val="00896BD1"/>
    <w:rsid w:val="00897108"/>
    <w:rsid w:val="008973C2"/>
    <w:rsid w:val="008974A8"/>
    <w:rsid w:val="00897FB8"/>
    <w:rsid w:val="008A0A64"/>
    <w:rsid w:val="008A19CC"/>
    <w:rsid w:val="008A2FFD"/>
    <w:rsid w:val="008A39DC"/>
    <w:rsid w:val="008A4B37"/>
    <w:rsid w:val="008A4C12"/>
    <w:rsid w:val="008A5179"/>
    <w:rsid w:val="008A56AE"/>
    <w:rsid w:val="008A5803"/>
    <w:rsid w:val="008A5860"/>
    <w:rsid w:val="008A5F2C"/>
    <w:rsid w:val="008A5FF9"/>
    <w:rsid w:val="008A63F7"/>
    <w:rsid w:val="008A6C3F"/>
    <w:rsid w:val="008A70B4"/>
    <w:rsid w:val="008B03DF"/>
    <w:rsid w:val="008B0BE9"/>
    <w:rsid w:val="008B13FA"/>
    <w:rsid w:val="008B1B02"/>
    <w:rsid w:val="008B1C19"/>
    <w:rsid w:val="008B36E3"/>
    <w:rsid w:val="008B376F"/>
    <w:rsid w:val="008B3FA2"/>
    <w:rsid w:val="008B409A"/>
    <w:rsid w:val="008B4905"/>
    <w:rsid w:val="008B4B83"/>
    <w:rsid w:val="008B52E0"/>
    <w:rsid w:val="008B5C9C"/>
    <w:rsid w:val="008B6014"/>
    <w:rsid w:val="008B6770"/>
    <w:rsid w:val="008B6988"/>
    <w:rsid w:val="008B7A33"/>
    <w:rsid w:val="008B7A98"/>
    <w:rsid w:val="008B7D52"/>
    <w:rsid w:val="008B7F3D"/>
    <w:rsid w:val="008C001B"/>
    <w:rsid w:val="008C0617"/>
    <w:rsid w:val="008C06F4"/>
    <w:rsid w:val="008C3094"/>
    <w:rsid w:val="008C463B"/>
    <w:rsid w:val="008C494C"/>
    <w:rsid w:val="008C4D57"/>
    <w:rsid w:val="008C53A3"/>
    <w:rsid w:val="008C610B"/>
    <w:rsid w:val="008C679B"/>
    <w:rsid w:val="008C7665"/>
    <w:rsid w:val="008C78C3"/>
    <w:rsid w:val="008C79FE"/>
    <w:rsid w:val="008C7B5C"/>
    <w:rsid w:val="008C7C5D"/>
    <w:rsid w:val="008D04B0"/>
    <w:rsid w:val="008D072F"/>
    <w:rsid w:val="008D0750"/>
    <w:rsid w:val="008D16A1"/>
    <w:rsid w:val="008D1AC2"/>
    <w:rsid w:val="008D1D37"/>
    <w:rsid w:val="008D2414"/>
    <w:rsid w:val="008D2CBA"/>
    <w:rsid w:val="008D358B"/>
    <w:rsid w:val="008D372D"/>
    <w:rsid w:val="008D3982"/>
    <w:rsid w:val="008D3D4C"/>
    <w:rsid w:val="008D4F26"/>
    <w:rsid w:val="008D4F57"/>
    <w:rsid w:val="008D5262"/>
    <w:rsid w:val="008D540B"/>
    <w:rsid w:val="008D5922"/>
    <w:rsid w:val="008D6279"/>
    <w:rsid w:val="008D62EA"/>
    <w:rsid w:val="008D6307"/>
    <w:rsid w:val="008D730A"/>
    <w:rsid w:val="008E04DC"/>
    <w:rsid w:val="008E0752"/>
    <w:rsid w:val="008E08C2"/>
    <w:rsid w:val="008E0F05"/>
    <w:rsid w:val="008E160E"/>
    <w:rsid w:val="008E228E"/>
    <w:rsid w:val="008E22B4"/>
    <w:rsid w:val="008E2CF2"/>
    <w:rsid w:val="008E382F"/>
    <w:rsid w:val="008E3B94"/>
    <w:rsid w:val="008E3DDB"/>
    <w:rsid w:val="008E4044"/>
    <w:rsid w:val="008E466C"/>
    <w:rsid w:val="008E4B02"/>
    <w:rsid w:val="008E59B8"/>
    <w:rsid w:val="008E5DCC"/>
    <w:rsid w:val="008E5FA0"/>
    <w:rsid w:val="008E6263"/>
    <w:rsid w:val="008E63E2"/>
    <w:rsid w:val="008E71AF"/>
    <w:rsid w:val="008E7A5C"/>
    <w:rsid w:val="008F05D6"/>
    <w:rsid w:val="008F150E"/>
    <w:rsid w:val="008F1993"/>
    <w:rsid w:val="008F1EE2"/>
    <w:rsid w:val="008F2AC6"/>
    <w:rsid w:val="008F3B19"/>
    <w:rsid w:val="008F4009"/>
    <w:rsid w:val="008F4A75"/>
    <w:rsid w:val="008F4DA6"/>
    <w:rsid w:val="008F53E4"/>
    <w:rsid w:val="008F5B20"/>
    <w:rsid w:val="008F5B75"/>
    <w:rsid w:val="008F6800"/>
    <w:rsid w:val="008F6FAE"/>
    <w:rsid w:val="008F739D"/>
    <w:rsid w:val="008F7D20"/>
    <w:rsid w:val="008F7E7F"/>
    <w:rsid w:val="0090005C"/>
    <w:rsid w:val="0090067D"/>
    <w:rsid w:val="00900DDF"/>
    <w:rsid w:val="0090105B"/>
    <w:rsid w:val="00903196"/>
    <w:rsid w:val="00903487"/>
    <w:rsid w:val="00903639"/>
    <w:rsid w:val="00903B94"/>
    <w:rsid w:val="009048DF"/>
    <w:rsid w:val="00904A19"/>
    <w:rsid w:val="00905143"/>
    <w:rsid w:val="009053C9"/>
    <w:rsid w:val="0090565F"/>
    <w:rsid w:val="00905834"/>
    <w:rsid w:val="00905920"/>
    <w:rsid w:val="00905D27"/>
    <w:rsid w:val="00905DE8"/>
    <w:rsid w:val="00905E50"/>
    <w:rsid w:val="00905F72"/>
    <w:rsid w:val="0090675E"/>
    <w:rsid w:val="00906CB8"/>
    <w:rsid w:val="00906F46"/>
    <w:rsid w:val="00907116"/>
    <w:rsid w:val="00907152"/>
    <w:rsid w:val="00907326"/>
    <w:rsid w:val="009079A2"/>
    <w:rsid w:val="00907F65"/>
    <w:rsid w:val="009103B7"/>
    <w:rsid w:val="00910621"/>
    <w:rsid w:val="009106CD"/>
    <w:rsid w:val="009108E7"/>
    <w:rsid w:val="0091094C"/>
    <w:rsid w:val="009113D7"/>
    <w:rsid w:val="009117DB"/>
    <w:rsid w:val="00911EFA"/>
    <w:rsid w:val="00912D88"/>
    <w:rsid w:val="00913460"/>
    <w:rsid w:val="0091436F"/>
    <w:rsid w:val="00914828"/>
    <w:rsid w:val="00914F81"/>
    <w:rsid w:val="00915347"/>
    <w:rsid w:val="00915E4F"/>
    <w:rsid w:val="00915E50"/>
    <w:rsid w:val="0091692C"/>
    <w:rsid w:val="00917005"/>
    <w:rsid w:val="0091751B"/>
    <w:rsid w:val="00917F46"/>
    <w:rsid w:val="0092050B"/>
    <w:rsid w:val="00920A01"/>
    <w:rsid w:val="0092117B"/>
    <w:rsid w:val="0092175D"/>
    <w:rsid w:val="00921D6F"/>
    <w:rsid w:val="0092203B"/>
    <w:rsid w:val="00922912"/>
    <w:rsid w:val="0092307A"/>
    <w:rsid w:val="009230B2"/>
    <w:rsid w:val="00923628"/>
    <w:rsid w:val="009238CB"/>
    <w:rsid w:val="00923C49"/>
    <w:rsid w:val="009240DD"/>
    <w:rsid w:val="00924457"/>
    <w:rsid w:val="009244F7"/>
    <w:rsid w:val="00924760"/>
    <w:rsid w:val="009254C0"/>
    <w:rsid w:val="00926372"/>
    <w:rsid w:val="0092669D"/>
    <w:rsid w:val="00926768"/>
    <w:rsid w:val="00926901"/>
    <w:rsid w:val="00926C2E"/>
    <w:rsid w:val="00927316"/>
    <w:rsid w:val="009275F4"/>
    <w:rsid w:val="00927752"/>
    <w:rsid w:val="00927A0C"/>
    <w:rsid w:val="00930070"/>
    <w:rsid w:val="0093089E"/>
    <w:rsid w:val="00930992"/>
    <w:rsid w:val="00930E6A"/>
    <w:rsid w:val="0093167A"/>
    <w:rsid w:val="00931696"/>
    <w:rsid w:val="00931952"/>
    <w:rsid w:val="00931DD9"/>
    <w:rsid w:val="00931E88"/>
    <w:rsid w:val="00932828"/>
    <w:rsid w:val="00933542"/>
    <w:rsid w:val="00933C90"/>
    <w:rsid w:val="00934975"/>
    <w:rsid w:val="00935779"/>
    <w:rsid w:val="00935C67"/>
    <w:rsid w:val="00936075"/>
    <w:rsid w:val="00937339"/>
    <w:rsid w:val="0093734B"/>
    <w:rsid w:val="009373D3"/>
    <w:rsid w:val="009373EE"/>
    <w:rsid w:val="0094053E"/>
    <w:rsid w:val="00940891"/>
    <w:rsid w:val="009410BB"/>
    <w:rsid w:val="009417C2"/>
    <w:rsid w:val="00941B1A"/>
    <w:rsid w:val="00941C1D"/>
    <w:rsid w:val="00942156"/>
    <w:rsid w:val="00942F78"/>
    <w:rsid w:val="0094352D"/>
    <w:rsid w:val="00943CB8"/>
    <w:rsid w:val="00943D29"/>
    <w:rsid w:val="00944DE6"/>
    <w:rsid w:val="0094520B"/>
    <w:rsid w:val="009459BB"/>
    <w:rsid w:val="009462A9"/>
    <w:rsid w:val="009467B2"/>
    <w:rsid w:val="00946B7F"/>
    <w:rsid w:val="00946F8D"/>
    <w:rsid w:val="00947399"/>
    <w:rsid w:val="00947468"/>
    <w:rsid w:val="009479D2"/>
    <w:rsid w:val="00947E5F"/>
    <w:rsid w:val="00950871"/>
    <w:rsid w:val="0095150C"/>
    <w:rsid w:val="0095192A"/>
    <w:rsid w:val="00951CDB"/>
    <w:rsid w:val="00952A2A"/>
    <w:rsid w:val="00952CA3"/>
    <w:rsid w:val="00952D44"/>
    <w:rsid w:val="00952DAF"/>
    <w:rsid w:val="00953728"/>
    <w:rsid w:val="00953790"/>
    <w:rsid w:val="0095403F"/>
    <w:rsid w:val="009542A6"/>
    <w:rsid w:val="00954369"/>
    <w:rsid w:val="0095483A"/>
    <w:rsid w:val="00954EC2"/>
    <w:rsid w:val="00955664"/>
    <w:rsid w:val="00956C14"/>
    <w:rsid w:val="00956E71"/>
    <w:rsid w:val="009571A7"/>
    <w:rsid w:val="00957511"/>
    <w:rsid w:val="00957991"/>
    <w:rsid w:val="009579A5"/>
    <w:rsid w:val="00957E2A"/>
    <w:rsid w:val="00960765"/>
    <w:rsid w:val="00960997"/>
    <w:rsid w:val="0096157C"/>
    <w:rsid w:val="00962D7C"/>
    <w:rsid w:val="0096385E"/>
    <w:rsid w:val="00963A2C"/>
    <w:rsid w:val="00965182"/>
    <w:rsid w:val="009655EF"/>
    <w:rsid w:val="009656A1"/>
    <w:rsid w:val="00967394"/>
    <w:rsid w:val="00967712"/>
    <w:rsid w:val="00967DD7"/>
    <w:rsid w:val="00967E21"/>
    <w:rsid w:val="009701A4"/>
    <w:rsid w:val="00970358"/>
    <w:rsid w:val="009707F0"/>
    <w:rsid w:val="00970A84"/>
    <w:rsid w:val="00970B5B"/>
    <w:rsid w:val="0097159E"/>
    <w:rsid w:val="0097187D"/>
    <w:rsid w:val="00971A40"/>
    <w:rsid w:val="00971B65"/>
    <w:rsid w:val="00971FF9"/>
    <w:rsid w:val="00972397"/>
    <w:rsid w:val="0097292B"/>
    <w:rsid w:val="00972AAA"/>
    <w:rsid w:val="00972B3C"/>
    <w:rsid w:val="00973772"/>
    <w:rsid w:val="00974062"/>
    <w:rsid w:val="009744A8"/>
    <w:rsid w:val="00974C3E"/>
    <w:rsid w:val="00974D2A"/>
    <w:rsid w:val="00974EB4"/>
    <w:rsid w:val="00975006"/>
    <w:rsid w:val="00975416"/>
    <w:rsid w:val="00975883"/>
    <w:rsid w:val="00975D1E"/>
    <w:rsid w:val="00975FC1"/>
    <w:rsid w:val="009760B8"/>
    <w:rsid w:val="00976117"/>
    <w:rsid w:val="009762CD"/>
    <w:rsid w:val="0097699B"/>
    <w:rsid w:val="009800BA"/>
    <w:rsid w:val="009800DA"/>
    <w:rsid w:val="00980938"/>
    <w:rsid w:val="009814FD"/>
    <w:rsid w:val="00982051"/>
    <w:rsid w:val="00982644"/>
    <w:rsid w:val="00982793"/>
    <w:rsid w:val="00983099"/>
    <w:rsid w:val="009835B9"/>
    <w:rsid w:val="00983B60"/>
    <w:rsid w:val="00983BF8"/>
    <w:rsid w:val="00983FE8"/>
    <w:rsid w:val="00984182"/>
    <w:rsid w:val="00984539"/>
    <w:rsid w:val="00985577"/>
    <w:rsid w:val="0098568C"/>
    <w:rsid w:val="00985B06"/>
    <w:rsid w:val="00986692"/>
    <w:rsid w:val="00986921"/>
    <w:rsid w:val="009869D4"/>
    <w:rsid w:val="009873B2"/>
    <w:rsid w:val="00987703"/>
    <w:rsid w:val="00987870"/>
    <w:rsid w:val="00987E1D"/>
    <w:rsid w:val="0099042A"/>
    <w:rsid w:val="009904DB"/>
    <w:rsid w:val="0099071B"/>
    <w:rsid w:val="0099136E"/>
    <w:rsid w:val="009916C9"/>
    <w:rsid w:val="009918C1"/>
    <w:rsid w:val="00991ED4"/>
    <w:rsid w:val="00992659"/>
    <w:rsid w:val="00992E1F"/>
    <w:rsid w:val="009934A3"/>
    <w:rsid w:val="00993952"/>
    <w:rsid w:val="00993A4D"/>
    <w:rsid w:val="00993CDD"/>
    <w:rsid w:val="00993DF4"/>
    <w:rsid w:val="00993E20"/>
    <w:rsid w:val="00993FEA"/>
    <w:rsid w:val="0099419C"/>
    <w:rsid w:val="00994A96"/>
    <w:rsid w:val="00994E8C"/>
    <w:rsid w:val="00995F43"/>
    <w:rsid w:val="0099615D"/>
    <w:rsid w:val="00996683"/>
    <w:rsid w:val="00996B97"/>
    <w:rsid w:val="00996EE5"/>
    <w:rsid w:val="009972DB"/>
    <w:rsid w:val="00997546"/>
    <w:rsid w:val="0099764B"/>
    <w:rsid w:val="00997660"/>
    <w:rsid w:val="00997991"/>
    <w:rsid w:val="00997B27"/>
    <w:rsid w:val="00997CA2"/>
    <w:rsid w:val="009A0513"/>
    <w:rsid w:val="009A115C"/>
    <w:rsid w:val="009A158C"/>
    <w:rsid w:val="009A1D64"/>
    <w:rsid w:val="009A203A"/>
    <w:rsid w:val="009A20D8"/>
    <w:rsid w:val="009A29AC"/>
    <w:rsid w:val="009A3194"/>
    <w:rsid w:val="009A396C"/>
    <w:rsid w:val="009A41AB"/>
    <w:rsid w:val="009A5410"/>
    <w:rsid w:val="009A6638"/>
    <w:rsid w:val="009A68D7"/>
    <w:rsid w:val="009A6A26"/>
    <w:rsid w:val="009A6C30"/>
    <w:rsid w:val="009A7287"/>
    <w:rsid w:val="009A765F"/>
    <w:rsid w:val="009A7D89"/>
    <w:rsid w:val="009A7DA7"/>
    <w:rsid w:val="009A7E58"/>
    <w:rsid w:val="009B0712"/>
    <w:rsid w:val="009B14E5"/>
    <w:rsid w:val="009B17CA"/>
    <w:rsid w:val="009B1B8E"/>
    <w:rsid w:val="009B1FC7"/>
    <w:rsid w:val="009B3134"/>
    <w:rsid w:val="009B32D2"/>
    <w:rsid w:val="009B33F8"/>
    <w:rsid w:val="009B3569"/>
    <w:rsid w:val="009B3874"/>
    <w:rsid w:val="009B38D7"/>
    <w:rsid w:val="009B4059"/>
    <w:rsid w:val="009B46E6"/>
    <w:rsid w:val="009B5CE0"/>
    <w:rsid w:val="009B6369"/>
    <w:rsid w:val="009B6AD5"/>
    <w:rsid w:val="009B6CC5"/>
    <w:rsid w:val="009B6F42"/>
    <w:rsid w:val="009B6FAD"/>
    <w:rsid w:val="009B6FB9"/>
    <w:rsid w:val="009B73BE"/>
    <w:rsid w:val="009C04A7"/>
    <w:rsid w:val="009C04FA"/>
    <w:rsid w:val="009C0A58"/>
    <w:rsid w:val="009C0C7C"/>
    <w:rsid w:val="009C1ABA"/>
    <w:rsid w:val="009C1E7C"/>
    <w:rsid w:val="009C232A"/>
    <w:rsid w:val="009C3D74"/>
    <w:rsid w:val="009C4324"/>
    <w:rsid w:val="009C48A5"/>
    <w:rsid w:val="009C530B"/>
    <w:rsid w:val="009C54EF"/>
    <w:rsid w:val="009C5581"/>
    <w:rsid w:val="009C5F46"/>
    <w:rsid w:val="009C6788"/>
    <w:rsid w:val="009C792E"/>
    <w:rsid w:val="009D06F2"/>
    <w:rsid w:val="009D1A92"/>
    <w:rsid w:val="009D1ECB"/>
    <w:rsid w:val="009D20B1"/>
    <w:rsid w:val="009D25CD"/>
    <w:rsid w:val="009D2AA2"/>
    <w:rsid w:val="009D2F30"/>
    <w:rsid w:val="009D3AF3"/>
    <w:rsid w:val="009D41F2"/>
    <w:rsid w:val="009D4842"/>
    <w:rsid w:val="009D48FF"/>
    <w:rsid w:val="009D4A81"/>
    <w:rsid w:val="009D4D86"/>
    <w:rsid w:val="009D4EEA"/>
    <w:rsid w:val="009D55A5"/>
    <w:rsid w:val="009D56E5"/>
    <w:rsid w:val="009D58FB"/>
    <w:rsid w:val="009D5BBE"/>
    <w:rsid w:val="009D5D5C"/>
    <w:rsid w:val="009D5F60"/>
    <w:rsid w:val="009D680A"/>
    <w:rsid w:val="009D6BDC"/>
    <w:rsid w:val="009D6C6A"/>
    <w:rsid w:val="009D7141"/>
    <w:rsid w:val="009D7383"/>
    <w:rsid w:val="009D7DD8"/>
    <w:rsid w:val="009D7DED"/>
    <w:rsid w:val="009E02BD"/>
    <w:rsid w:val="009E04D5"/>
    <w:rsid w:val="009E10B4"/>
    <w:rsid w:val="009E187F"/>
    <w:rsid w:val="009E2428"/>
    <w:rsid w:val="009E26B1"/>
    <w:rsid w:val="009E2C52"/>
    <w:rsid w:val="009E2F6C"/>
    <w:rsid w:val="009E360D"/>
    <w:rsid w:val="009E3B6A"/>
    <w:rsid w:val="009E3E1C"/>
    <w:rsid w:val="009E409C"/>
    <w:rsid w:val="009E41F2"/>
    <w:rsid w:val="009E44B7"/>
    <w:rsid w:val="009E4F99"/>
    <w:rsid w:val="009E52E4"/>
    <w:rsid w:val="009E540F"/>
    <w:rsid w:val="009E596C"/>
    <w:rsid w:val="009E6417"/>
    <w:rsid w:val="009E6B3A"/>
    <w:rsid w:val="009E6E01"/>
    <w:rsid w:val="009E781C"/>
    <w:rsid w:val="009E7D85"/>
    <w:rsid w:val="009E7D9F"/>
    <w:rsid w:val="009F0B33"/>
    <w:rsid w:val="009F136E"/>
    <w:rsid w:val="009F15E2"/>
    <w:rsid w:val="009F2326"/>
    <w:rsid w:val="009F28D0"/>
    <w:rsid w:val="009F2A8B"/>
    <w:rsid w:val="009F2D88"/>
    <w:rsid w:val="009F389E"/>
    <w:rsid w:val="009F426F"/>
    <w:rsid w:val="009F4F76"/>
    <w:rsid w:val="009F5C09"/>
    <w:rsid w:val="009F5FE1"/>
    <w:rsid w:val="009F6447"/>
    <w:rsid w:val="009F6BBE"/>
    <w:rsid w:val="009F709F"/>
    <w:rsid w:val="009F70C3"/>
    <w:rsid w:val="009F7500"/>
    <w:rsid w:val="009F76F8"/>
    <w:rsid w:val="009F7C47"/>
    <w:rsid w:val="00A00DBF"/>
    <w:rsid w:val="00A01A1A"/>
    <w:rsid w:val="00A01B0B"/>
    <w:rsid w:val="00A0239E"/>
    <w:rsid w:val="00A02AA7"/>
    <w:rsid w:val="00A039E9"/>
    <w:rsid w:val="00A03F84"/>
    <w:rsid w:val="00A0409A"/>
    <w:rsid w:val="00A042E9"/>
    <w:rsid w:val="00A04B3F"/>
    <w:rsid w:val="00A052A5"/>
    <w:rsid w:val="00A05B76"/>
    <w:rsid w:val="00A06988"/>
    <w:rsid w:val="00A07B07"/>
    <w:rsid w:val="00A07D91"/>
    <w:rsid w:val="00A11024"/>
    <w:rsid w:val="00A11F34"/>
    <w:rsid w:val="00A121D2"/>
    <w:rsid w:val="00A12351"/>
    <w:rsid w:val="00A12699"/>
    <w:rsid w:val="00A12BB2"/>
    <w:rsid w:val="00A12C9E"/>
    <w:rsid w:val="00A139C6"/>
    <w:rsid w:val="00A13A9A"/>
    <w:rsid w:val="00A146D9"/>
    <w:rsid w:val="00A14B3B"/>
    <w:rsid w:val="00A15592"/>
    <w:rsid w:val="00A15D9D"/>
    <w:rsid w:val="00A15DA9"/>
    <w:rsid w:val="00A15F3D"/>
    <w:rsid w:val="00A165DF"/>
    <w:rsid w:val="00A1706F"/>
    <w:rsid w:val="00A17101"/>
    <w:rsid w:val="00A171CB"/>
    <w:rsid w:val="00A17665"/>
    <w:rsid w:val="00A202A8"/>
    <w:rsid w:val="00A204A9"/>
    <w:rsid w:val="00A20AAC"/>
    <w:rsid w:val="00A21896"/>
    <w:rsid w:val="00A22C9C"/>
    <w:rsid w:val="00A2470A"/>
    <w:rsid w:val="00A24AAF"/>
    <w:rsid w:val="00A24B06"/>
    <w:rsid w:val="00A25124"/>
    <w:rsid w:val="00A251F6"/>
    <w:rsid w:val="00A25341"/>
    <w:rsid w:val="00A25496"/>
    <w:rsid w:val="00A26029"/>
    <w:rsid w:val="00A26498"/>
    <w:rsid w:val="00A26693"/>
    <w:rsid w:val="00A27190"/>
    <w:rsid w:val="00A27444"/>
    <w:rsid w:val="00A3032F"/>
    <w:rsid w:val="00A30483"/>
    <w:rsid w:val="00A306C9"/>
    <w:rsid w:val="00A30838"/>
    <w:rsid w:val="00A30870"/>
    <w:rsid w:val="00A3089C"/>
    <w:rsid w:val="00A30A4B"/>
    <w:rsid w:val="00A30C84"/>
    <w:rsid w:val="00A3118B"/>
    <w:rsid w:val="00A311D0"/>
    <w:rsid w:val="00A3140D"/>
    <w:rsid w:val="00A315D2"/>
    <w:rsid w:val="00A31639"/>
    <w:rsid w:val="00A318CB"/>
    <w:rsid w:val="00A31B7B"/>
    <w:rsid w:val="00A320B9"/>
    <w:rsid w:val="00A32D56"/>
    <w:rsid w:val="00A32F46"/>
    <w:rsid w:val="00A330CD"/>
    <w:rsid w:val="00A33CF8"/>
    <w:rsid w:val="00A33D82"/>
    <w:rsid w:val="00A347F2"/>
    <w:rsid w:val="00A34D30"/>
    <w:rsid w:val="00A34DAD"/>
    <w:rsid w:val="00A357D6"/>
    <w:rsid w:val="00A35F0E"/>
    <w:rsid w:val="00A35F46"/>
    <w:rsid w:val="00A36162"/>
    <w:rsid w:val="00A36730"/>
    <w:rsid w:val="00A369B5"/>
    <w:rsid w:val="00A3761A"/>
    <w:rsid w:val="00A37744"/>
    <w:rsid w:val="00A37E00"/>
    <w:rsid w:val="00A40118"/>
    <w:rsid w:val="00A40212"/>
    <w:rsid w:val="00A4057A"/>
    <w:rsid w:val="00A40A0F"/>
    <w:rsid w:val="00A40E27"/>
    <w:rsid w:val="00A413CF"/>
    <w:rsid w:val="00A423F8"/>
    <w:rsid w:val="00A42561"/>
    <w:rsid w:val="00A42A2F"/>
    <w:rsid w:val="00A42CB3"/>
    <w:rsid w:val="00A4338C"/>
    <w:rsid w:val="00A4338D"/>
    <w:rsid w:val="00A434E4"/>
    <w:rsid w:val="00A4428E"/>
    <w:rsid w:val="00A44459"/>
    <w:rsid w:val="00A44967"/>
    <w:rsid w:val="00A4515C"/>
    <w:rsid w:val="00A4547B"/>
    <w:rsid w:val="00A45767"/>
    <w:rsid w:val="00A458B4"/>
    <w:rsid w:val="00A467B0"/>
    <w:rsid w:val="00A467ED"/>
    <w:rsid w:val="00A468FB"/>
    <w:rsid w:val="00A4787C"/>
    <w:rsid w:val="00A47935"/>
    <w:rsid w:val="00A47EA4"/>
    <w:rsid w:val="00A50999"/>
    <w:rsid w:val="00A50D62"/>
    <w:rsid w:val="00A51094"/>
    <w:rsid w:val="00A51582"/>
    <w:rsid w:val="00A51712"/>
    <w:rsid w:val="00A51A4B"/>
    <w:rsid w:val="00A51C6D"/>
    <w:rsid w:val="00A52920"/>
    <w:rsid w:val="00A539BC"/>
    <w:rsid w:val="00A53BF6"/>
    <w:rsid w:val="00A53D25"/>
    <w:rsid w:val="00A54127"/>
    <w:rsid w:val="00A54343"/>
    <w:rsid w:val="00A54E12"/>
    <w:rsid w:val="00A5513C"/>
    <w:rsid w:val="00A5550D"/>
    <w:rsid w:val="00A55574"/>
    <w:rsid w:val="00A55868"/>
    <w:rsid w:val="00A55B7E"/>
    <w:rsid w:val="00A56546"/>
    <w:rsid w:val="00A56614"/>
    <w:rsid w:val="00A567C6"/>
    <w:rsid w:val="00A56B09"/>
    <w:rsid w:val="00A56F85"/>
    <w:rsid w:val="00A5700C"/>
    <w:rsid w:val="00A5789F"/>
    <w:rsid w:val="00A57F02"/>
    <w:rsid w:val="00A60233"/>
    <w:rsid w:val="00A60776"/>
    <w:rsid w:val="00A607CF"/>
    <w:rsid w:val="00A60A2B"/>
    <w:rsid w:val="00A60F41"/>
    <w:rsid w:val="00A612A8"/>
    <w:rsid w:val="00A612D6"/>
    <w:rsid w:val="00A61990"/>
    <w:rsid w:val="00A62287"/>
    <w:rsid w:val="00A622CC"/>
    <w:rsid w:val="00A6271D"/>
    <w:rsid w:val="00A62C17"/>
    <w:rsid w:val="00A62D63"/>
    <w:rsid w:val="00A63621"/>
    <w:rsid w:val="00A63CAC"/>
    <w:rsid w:val="00A64773"/>
    <w:rsid w:val="00A64B52"/>
    <w:rsid w:val="00A652CA"/>
    <w:rsid w:val="00A65A6B"/>
    <w:rsid w:val="00A66A4A"/>
    <w:rsid w:val="00A675C0"/>
    <w:rsid w:val="00A67EDA"/>
    <w:rsid w:val="00A67F6E"/>
    <w:rsid w:val="00A701FF"/>
    <w:rsid w:val="00A70393"/>
    <w:rsid w:val="00A70BF9"/>
    <w:rsid w:val="00A718DC"/>
    <w:rsid w:val="00A71C8C"/>
    <w:rsid w:val="00A73A23"/>
    <w:rsid w:val="00A73C26"/>
    <w:rsid w:val="00A73C5E"/>
    <w:rsid w:val="00A743DD"/>
    <w:rsid w:val="00A74901"/>
    <w:rsid w:val="00A74CAD"/>
    <w:rsid w:val="00A754DB"/>
    <w:rsid w:val="00A761E9"/>
    <w:rsid w:val="00A77894"/>
    <w:rsid w:val="00A806CC"/>
    <w:rsid w:val="00A80D30"/>
    <w:rsid w:val="00A81721"/>
    <w:rsid w:val="00A82D6C"/>
    <w:rsid w:val="00A82DAB"/>
    <w:rsid w:val="00A833C8"/>
    <w:rsid w:val="00A83498"/>
    <w:rsid w:val="00A83591"/>
    <w:rsid w:val="00A837D3"/>
    <w:rsid w:val="00A844C0"/>
    <w:rsid w:val="00A85467"/>
    <w:rsid w:val="00A85798"/>
    <w:rsid w:val="00A86CC4"/>
    <w:rsid w:val="00A8745D"/>
    <w:rsid w:val="00A87C30"/>
    <w:rsid w:val="00A87D30"/>
    <w:rsid w:val="00A87F65"/>
    <w:rsid w:val="00A900C8"/>
    <w:rsid w:val="00A90533"/>
    <w:rsid w:val="00A90823"/>
    <w:rsid w:val="00A91372"/>
    <w:rsid w:val="00A918A7"/>
    <w:rsid w:val="00A928C0"/>
    <w:rsid w:val="00A94AC9"/>
    <w:rsid w:val="00A94E2F"/>
    <w:rsid w:val="00A9547A"/>
    <w:rsid w:val="00A95523"/>
    <w:rsid w:val="00A9567E"/>
    <w:rsid w:val="00A95954"/>
    <w:rsid w:val="00A95B5D"/>
    <w:rsid w:val="00A95EFC"/>
    <w:rsid w:val="00A96088"/>
    <w:rsid w:val="00A96380"/>
    <w:rsid w:val="00A96425"/>
    <w:rsid w:val="00A96450"/>
    <w:rsid w:val="00A96D9B"/>
    <w:rsid w:val="00A970DD"/>
    <w:rsid w:val="00A974D9"/>
    <w:rsid w:val="00A9786D"/>
    <w:rsid w:val="00A97A53"/>
    <w:rsid w:val="00A97BD2"/>
    <w:rsid w:val="00A97DE3"/>
    <w:rsid w:val="00AA0DDF"/>
    <w:rsid w:val="00AA2B81"/>
    <w:rsid w:val="00AA4358"/>
    <w:rsid w:val="00AA49FF"/>
    <w:rsid w:val="00AA4DFA"/>
    <w:rsid w:val="00AA532C"/>
    <w:rsid w:val="00AA535D"/>
    <w:rsid w:val="00AA53E0"/>
    <w:rsid w:val="00AA68AB"/>
    <w:rsid w:val="00AA6C38"/>
    <w:rsid w:val="00AA6E9C"/>
    <w:rsid w:val="00AA76DC"/>
    <w:rsid w:val="00AA7D95"/>
    <w:rsid w:val="00AB00AC"/>
    <w:rsid w:val="00AB0C6A"/>
    <w:rsid w:val="00AB0F79"/>
    <w:rsid w:val="00AB11D0"/>
    <w:rsid w:val="00AB15EE"/>
    <w:rsid w:val="00AB1732"/>
    <w:rsid w:val="00AB19CD"/>
    <w:rsid w:val="00AB240A"/>
    <w:rsid w:val="00AB3230"/>
    <w:rsid w:val="00AB42F7"/>
    <w:rsid w:val="00AB476B"/>
    <w:rsid w:val="00AB4C1F"/>
    <w:rsid w:val="00AB6451"/>
    <w:rsid w:val="00AB6EEA"/>
    <w:rsid w:val="00AB7866"/>
    <w:rsid w:val="00AB7FB4"/>
    <w:rsid w:val="00AC057B"/>
    <w:rsid w:val="00AC0660"/>
    <w:rsid w:val="00AC0E14"/>
    <w:rsid w:val="00AC0EB6"/>
    <w:rsid w:val="00AC14FE"/>
    <w:rsid w:val="00AC1A1C"/>
    <w:rsid w:val="00AC2483"/>
    <w:rsid w:val="00AC274C"/>
    <w:rsid w:val="00AC2BC5"/>
    <w:rsid w:val="00AC2DBC"/>
    <w:rsid w:val="00AC3442"/>
    <w:rsid w:val="00AC3666"/>
    <w:rsid w:val="00AC3780"/>
    <w:rsid w:val="00AC40E5"/>
    <w:rsid w:val="00AC44DC"/>
    <w:rsid w:val="00AC4E1B"/>
    <w:rsid w:val="00AC4E2D"/>
    <w:rsid w:val="00AC59C1"/>
    <w:rsid w:val="00AC59DE"/>
    <w:rsid w:val="00AC663B"/>
    <w:rsid w:val="00AC681B"/>
    <w:rsid w:val="00AC6FB6"/>
    <w:rsid w:val="00AC778C"/>
    <w:rsid w:val="00AC793C"/>
    <w:rsid w:val="00AD022D"/>
    <w:rsid w:val="00AD031A"/>
    <w:rsid w:val="00AD061F"/>
    <w:rsid w:val="00AD0A71"/>
    <w:rsid w:val="00AD11FB"/>
    <w:rsid w:val="00AD1D28"/>
    <w:rsid w:val="00AD2872"/>
    <w:rsid w:val="00AD29BD"/>
    <w:rsid w:val="00AD2E05"/>
    <w:rsid w:val="00AD2F9C"/>
    <w:rsid w:val="00AD3271"/>
    <w:rsid w:val="00AD3310"/>
    <w:rsid w:val="00AD3685"/>
    <w:rsid w:val="00AD413E"/>
    <w:rsid w:val="00AD4337"/>
    <w:rsid w:val="00AD4465"/>
    <w:rsid w:val="00AD448C"/>
    <w:rsid w:val="00AD4764"/>
    <w:rsid w:val="00AD547F"/>
    <w:rsid w:val="00AD557B"/>
    <w:rsid w:val="00AD5A8E"/>
    <w:rsid w:val="00AD65BE"/>
    <w:rsid w:val="00AD6ADF"/>
    <w:rsid w:val="00AD6D5D"/>
    <w:rsid w:val="00AD6E93"/>
    <w:rsid w:val="00AD76EC"/>
    <w:rsid w:val="00AD7A9A"/>
    <w:rsid w:val="00AD7CB8"/>
    <w:rsid w:val="00AE0319"/>
    <w:rsid w:val="00AE0417"/>
    <w:rsid w:val="00AE05C6"/>
    <w:rsid w:val="00AE0C73"/>
    <w:rsid w:val="00AE13B0"/>
    <w:rsid w:val="00AE1B81"/>
    <w:rsid w:val="00AE1DA9"/>
    <w:rsid w:val="00AE2469"/>
    <w:rsid w:val="00AE24B9"/>
    <w:rsid w:val="00AE2969"/>
    <w:rsid w:val="00AE29D9"/>
    <w:rsid w:val="00AE2BFE"/>
    <w:rsid w:val="00AE2C03"/>
    <w:rsid w:val="00AE3035"/>
    <w:rsid w:val="00AE373E"/>
    <w:rsid w:val="00AE3B25"/>
    <w:rsid w:val="00AE3D9E"/>
    <w:rsid w:val="00AE4A28"/>
    <w:rsid w:val="00AE4EA6"/>
    <w:rsid w:val="00AE50D4"/>
    <w:rsid w:val="00AE5D0D"/>
    <w:rsid w:val="00AE60E0"/>
    <w:rsid w:val="00AE67B0"/>
    <w:rsid w:val="00AE6B22"/>
    <w:rsid w:val="00AE768B"/>
    <w:rsid w:val="00AE76B5"/>
    <w:rsid w:val="00AE7A7E"/>
    <w:rsid w:val="00AE7B36"/>
    <w:rsid w:val="00AE7BC6"/>
    <w:rsid w:val="00AF0590"/>
    <w:rsid w:val="00AF07EF"/>
    <w:rsid w:val="00AF08C5"/>
    <w:rsid w:val="00AF0A7A"/>
    <w:rsid w:val="00AF0D00"/>
    <w:rsid w:val="00AF1252"/>
    <w:rsid w:val="00AF1A16"/>
    <w:rsid w:val="00AF1B6B"/>
    <w:rsid w:val="00AF1B83"/>
    <w:rsid w:val="00AF1E4B"/>
    <w:rsid w:val="00AF1FB9"/>
    <w:rsid w:val="00AF217D"/>
    <w:rsid w:val="00AF22D0"/>
    <w:rsid w:val="00AF22D9"/>
    <w:rsid w:val="00AF2471"/>
    <w:rsid w:val="00AF33AB"/>
    <w:rsid w:val="00AF35C9"/>
    <w:rsid w:val="00AF3F8E"/>
    <w:rsid w:val="00AF42D6"/>
    <w:rsid w:val="00AF44CF"/>
    <w:rsid w:val="00AF4B88"/>
    <w:rsid w:val="00AF4E3C"/>
    <w:rsid w:val="00AF53B3"/>
    <w:rsid w:val="00AF53F3"/>
    <w:rsid w:val="00AF5E6A"/>
    <w:rsid w:val="00AF68B5"/>
    <w:rsid w:val="00AF6F07"/>
    <w:rsid w:val="00AF71BB"/>
    <w:rsid w:val="00AF72A3"/>
    <w:rsid w:val="00AF7419"/>
    <w:rsid w:val="00AF7924"/>
    <w:rsid w:val="00AF7E05"/>
    <w:rsid w:val="00B00113"/>
    <w:rsid w:val="00B00675"/>
    <w:rsid w:val="00B0067E"/>
    <w:rsid w:val="00B017D8"/>
    <w:rsid w:val="00B01931"/>
    <w:rsid w:val="00B01B4B"/>
    <w:rsid w:val="00B024AA"/>
    <w:rsid w:val="00B0287A"/>
    <w:rsid w:val="00B03909"/>
    <w:rsid w:val="00B03961"/>
    <w:rsid w:val="00B03B4E"/>
    <w:rsid w:val="00B03B96"/>
    <w:rsid w:val="00B03E3C"/>
    <w:rsid w:val="00B04D6F"/>
    <w:rsid w:val="00B051AC"/>
    <w:rsid w:val="00B052FF"/>
    <w:rsid w:val="00B05CC2"/>
    <w:rsid w:val="00B0644E"/>
    <w:rsid w:val="00B064A2"/>
    <w:rsid w:val="00B064C6"/>
    <w:rsid w:val="00B06A84"/>
    <w:rsid w:val="00B06CBC"/>
    <w:rsid w:val="00B0755A"/>
    <w:rsid w:val="00B07E05"/>
    <w:rsid w:val="00B10033"/>
    <w:rsid w:val="00B11390"/>
    <w:rsid w:val="00B1150E"/>
    <w:rsid w:val="00B11651"/>
    <w:rsid w:val="00B118E3"/>
    <w:rsid w:val="00B11EB9"/>
    <w:rsid w:val="00B125A5"/>
    <w:rsid w:val="00B12C96"/>
    <w:rsid w:val="00B14882"/>
    <w:rsid w:val="00B148BE"/>
    <w:rsid w:val="00B1509B"/>
    <w:rsid w:val="00B15F04"/>
    <w:rsid w:val="00B1738F"/>
    <w:rsid w:val="00B1795E"/>
    <w:rsid w:val="00B17C68"/>
    <w:rsid w:val="00B20B4F"/>
    <w:rsid w:val="00B20F12"/>
    <w:rsid w:val="00B20FED"/>
    <w:rsid w:val="00B21670"/>
    <w:rsid w:val="00B21877"/>
    <w:rsid w:val="00B21960"/>
    <w:rsid w:val="00B21DC6"/>
    <w:rsid w:val="00B22C64"/>
    <w:rsid w:val="00B2342B"/>
    <w:rsid w:val="00B2392E"/>
    <w:rsid w:val="00B24F0D"/>
    <w:rsid w:val="00B26E3C"/>
    <w:rsid w:val="00B26F9B"/>
    <w:rsid w:val="00B27AA5"/>
    <w:rsid w:val="00B27AB3"/>
    <w:rsid w:val="00B27AD7"/>
    <w:rsid w:val="00B3001D"/>
    <w:rsid w:val="00B3008B"/>
    <w:rsid w:val="00B307FB"/>
    <w:rsid w:val="00B30D57"/>
    <w:rsid w:val="00B3201B"/>
    <w:rsid w:val="00B320F8"/>
    <w:rsid w:val="00B3226F"/>
    <w:rsid w:val="00B322F1"/>
    <w:rsid w:val="00B32613"/>
    <w:rsid w:val="00B3291C"/>
    <w:rsid w:val="00B32C3C"/>
    <w:rsid w:val="00B3379E"/>
    <w:rsid w:val="00B33863"/>
    <w:rsid w:val="00B33FBC"/>
    <w:rsid w:val="00B3466E"/>
    <w:rsid w:val="00B34E16"/>
    <w:rsid w:val="00B34F57"/>
    <w:rsid w:val="00B35147"/>
    <w:rsid w:val="00B35564"/>
    <w:rsid w:val="00B36649"/>
    <w:rsid w:val="00B370F3"/>
    <w:rsid w:val="00B371EA"/>
    <w:rsid w:val="00B37717"/>
    <w:rsid w:val="00B40CA8"/>
    <w:rsid w:val="00B40E56"/>
    <w:rsid w:val="00B40F31"/>
    <w:rsid w:val="00B4129E"/>
    <w:rsid w:val="00B415A4"/>
    <w:rsid w:val="00B41643"/>
    <w:rsid w:val="00B420B8"/>
    <w:rsid w:val="00B42579"/>
    <w:rsid w:val="00B43762"/>
    <w:rsid w:val="00B439B4"/>
    <w:rsid w:val="00B439B8"/>
    <w:rsid w:val="00B43BCE"/>
    <w:rsid w:val="00B43E73"/>
    <w:rsid w:val="00B442CD"/>
    <w:rsid w:val="00B4473B"/>
    <w:rsid w:val="00B44832"/>
    <w:rsid w:val="00B461D5"/>
    <w:rsid w:val="00B46290"/>
    <w:rsid w:val="00B46652"/>
    <w:rsid w:val="00B46695"/>
    <w:rsid w:val="00B474C5"/>
    <w:rsid w:val="00B4751A"/>
    <w:rsid w:val="00B4774C"/>
    <w:rsid w:val="00B50015"/>
    <w:rsid w:val="00B512DC"/>
    <w:rsid w:val="00B517AB"/>
    <w:rsid w:val="00B525F5"/>
    <w:rsid w:val="00B53191"/>
    <w:rsid w:val="00B53F79"/>
    <w:rsid w:val="00B545F3"/>
    <w:rsid w:val="00B5516F"/>
    <w:rsid w:val="00B55511"/>
    <w:rsid w:val="00B55699"/>
    <w:rsid w:val="00B55904"/>
    <w:rsid w:val="00B55FDD"/>
    <w:rsid w:val="00B56BA2"/>
    <w:rsid w:val="00B57364"/>
    <w:rsid w:val="00B573D4"/>
    <w:rsid w:val="00B57972"/>
    <w:rsid w:val="00B6193D"/>
    <w:rsid w:val="00B61B61"/>
    <w:rsid w:val="00B61FE9"/>
    <w:rsid w:val="00B62AAB"/>
    <w:rsid w:val="00B62BE9"/>
    <w:rsid w:val="00B633E3"/>
    <w:rsid w:val="00B63A72"/>
    <w:rsid w:val="00B63BC2"/>
    <w:rsid w:val="00B6433D"/>
    <w:rsid w:val="00B64972"/>
    <w:rsid w:val="00B64BC3"/>
    <w:rsid w:val="00B6513C"/>
    <w:rsid w:val="00B6514A"/>
    <w:rsid w:val="00B65E70"/>
    <w:rsid w:val="00B6623A"/>
    <w:rsid w:val="00B67793"/>
    <w:rsid w:val="00B678C1"/>
    <w:rsid w:val="00B70552"/>
    <w:rsid w:val="00B705B2"/>
    <w:rsid w:val="00B7070E"/>
    <w:rsid w:val="00B70B08"/>
    <w:rsid w:val="00B70C0D"/>
    <w:rsid w:val="00B70E5C"/>
    <w:rsid w:val="00B70EB8"/>
    <w:rsid w:val="00B712DA"/>
    <w:rsid w:val="00B71699"/>
    <w:rsid w:val="00B71957"/>
    <w:rsid w:val="00B71CA8"/>
    <w:rsid w:val="00B720B4"/>
    <w:rsid w:val="00B722C7"/>
    <w:rsid w:val="00B7288C"/>
    <w:rsid w:val="00B729CD"/>
    <w:rsid w:val="00B72B4E"/>
    <w:rsid w:val="00B7300E"/>
    <w:rsid w:val="00B73DDB"/>
    <w:rsid w:val="00B74ECD"/>
    <w:rsid w:val="00B74FB1"/>
    <w:rsid w:val="00B75679"/>
    <w:rsid w:val="00B75BA1"/>
    <w:rsid w:val="00B75BA8"/>
    <w:rsid w:val="00B763DF"/>
    <w:rsid w:val="00B7642B"/>
    <w:rsid w:val="00B766F9"/>
    <w:rsid w:val="00B7681D"/>
    <w:rsid w:val="00B77228"/>
    <w:rsid w:val="00B77724"/>
    <w:rsid w:val="00B77AA0"/>
    <w:rsid w:val="00B77E04"/>
    <w:rsid w:val="00B806F2"/>
    <w:rsid w:val="00B80AC9"/>
    <w:rsid w:val="00B8143F"/>
    <w:rsid w:val="00B81F2D"/>
    <w:rsid w:val="00B83108"/>
    <w:rsid w:val="00B8493A"/>
    <w:rsid w:val="00B85C6B"/>
    <w:rsid w:val="00B85CD1"/>
    <w:rsid w:val="00B85D53"/>
    <w:rsid w:val="00B8610A"/>
    <w:rsid w:val="00B862C4"/>
    <w:rsid w:val="00B86DD3"/>
    <w:rsid w:val="00B904E8"/>
    <w:rsid w:val="00B90BA7"/>
    <w:rsid w:val="00B90E97"/>
    <w:rsid w:val="00B91705"/>
    <w:rsid w:val="00B91CBE"/>
    <w:rsid w:val="00B91D9F"/>
    <w:rsid w:val="00B91EAB"/>
    <w:rsid w:val="00B9263C"/>
    <w:rsid w:val="00B92B12"/>
    <w:rsid w:val="00B92DF5"/>
    <w:rsid w:val="00B93C4F"/>
    <w:rsid w:val="00B93F27"/>
    <w:rsid w:val="00B943CD"/>
    <w:rsid w:val="00B94528"/>
    <w:rsid w:val="00B945FA"/>
    <w:rsid w:val="00B94760"/>
    <w:rsid w:val="00B94DB9"/>
    <w:rsid w:val="00B95628"/>
    <w:rsid w:val="00B95B9F"/>
    <w:rsid w:val="00B95C1A"/>
    <w:rsid w:val="00B95FD8"/>
    <w:rsid w:val="00B96553"/>
    <w:rsid w:val="00B969EA"/>
    <w:rsid w:val="00B96D61"/>
    <w:rsid w:val="00B97954"/>
    <w:rsid w:val="00B97E8A"/>
    <w:rsid w:val="00BA0158"/>
    <w:rsid w:val="00BA0381"/>
    <w:rsid w:val="00BA075F"/>
    <w:rsid w:val="00BA0BDC"/>
    <w:rsid w:val="00BA276A"/>
    <w:rsid w:val="00BA2A5B"/>
    <w:rsid w:val="00BA4FF6"/>
    <w:rsid w:val="00BA5038"/>
    <w:rsid w:val="00BA5519"/>
    <w:rsid w:val="00BA55C9"/>
    <w:rsid w:val="00BA6667"/>
    <w:rsid w:val="00BA6BBC"/>
    <w:rsid w:val="00BA71BD"/>
    <w:rsid w:val="00BA7BDA"/>
    <w:rsid w:val="00BB0590"/>
    <w:rsid w:val="00BB0663"/>
    <w:rsid w:val="00BB10C9"/>
    <w:rsid w:val="00BB11BF"/>
    <w:rsid w:val="00BB1EF0"/>
    <w:rsid w:val="00BB1FAF"/>
    <w:rsid w:val="00BB2603"/>
    <w:rsid w:val="00BB2C71"/>
    <w:rsid w:val="00BB32FD"/>
    <w:rsid w:val="00BB375B"/>
    <w:rsid w:val="00BB3A99"/>
    <w:rsid w:val="00BB4740"/>
    <w:rsid w:val="00BB486C"/>
    <w:rsid w:val="00BB49C6"/>
    <w:rsid w:val="00BB4CED"/>
    <w:rsid w:val="00BB573B"/>
    <w:rsid w:val="00BB5A89"/>
    <w:rsid w:val="00BB61FE"/>
    <w:rsid w:val="00BB6677"/>
    <w:rsid w:val="00BB6A54"/>
    <w:rsid w:val="00BB6CEA"/>
    <w:rsid w:val="00BB744C"/>
    <w:rsid w:val="00BB7609"/>
    <w:rsid w:val="00BC0D08"/>
    <w:rsid w:val="00BC0DA4"/>
    <w:rsid w:val="00BC117E"/>
    <w:rsid w:val="00BC1717"/>
    <w:rsid w:val="00BC1C34"/>
    <w:rsid w:val="00BC1E08"/>
    <w:rsid w:val="00BC23A5"/>
    <w:rsid w:val="00BC3365"/>
    <w:rsid w:val="00BC42FD"/>
    <w:rsid w:val="00BC43EB"/>
    <w:rsid w:val="00BC451E"/>
    <w:rsid w:val="00BC4DDE"/>
    <w:rsid w:val="00BC514A"/>
    <w:rsid w:val="00BC6DE4"/>
    <w:rsid w:val="00BC7127"/>
    <w:rsid w:val="00BC79DC"/>
    <w:rsid w:val="00BC7B89"/>
    <w:rsid w:val="00BD0A28"/>
    <w:rsid w:val="00BD0C79"/>
    <w:rsid w:val="00BD0D4A"/>
    <w:rsid w:val="00BD1262"/>
    <w:rsid w:val="00BD164F"/>
    <w:rsid w:val="00BD1A4F"/>
    <w:rsid w:val="00BD2E09"/>
    <w:rsid w:val="00BD31CC"/>
    <w:rsid w:val="00BD3A24"/>
    <w:rsid w:val="00BD3D5A"/>
    <w:rsid w:val="00BD4030"/>
    <w:rsid w:val="00BD4877"/>
    <w:rsid w:val="00BD4B68"/>
    <w:rsid w:val="00BD4BF1"/>
    <w:rsid w:val="00BD519E"/>
    <w:rsid w:val="00BD5258"/>
    <w:rsid w:val="00BD526D"/>
    <w:rsid w:val="00BD5412"/>
    <w:rsid w:val="00BD5437"/>
    <w:rsid w:val="00BD563D"/>
    <w:rsid w:val="00BD619C"/>
    <w:rsid w:val="00BD6717"/>
    <w:rsid w:val="00BD68BB"/>
    <w:rsid w:val="00BD6D9E"/>
    <w:rsid w:val="00BD75C9"/>
    <w:rsid w:val="00BE05CF"/>
    <w:rsid w:val="00BE1666"/>
    <w:rsid w:val="00BE1B81"/>
    <w:rsid w:val="00BE1DC9"/>
    <w:rsid w:val="00BE1DD1"/>
    <w:rsid w:val="00BE31DE"/>
    <w:rsid w:val="00BE3560"/>
    <w:rsid w:val="00BE378F"/>
    <w:rsid w:val="00BE4E1E"/>
    <w:rsid w:val="00BE4EE4"/>
    <w:rsid w:val="00BE54F8"/>
    <w:rsid w:val="00BE6C29"/>
    <w:rsid w:val="00BE6D29"/>
    <w:rsid w:val="00BE7328"/>
    <w:rsid w:val="00BE7AD0"/>
    <w:rsid w:val="00BE7B17"/>
    <w:rsid w:val="00BF010F"/>
    <w:rsid w:val="00BF049F"/>
    <w:rsid w:val="00BF14B8"/>
    <w:rsid w:val="00BF1540"/>
    <w:rsid w:val="00BF1692"/>
    <w:rsid w:val="00BF190F"/>
    <w:rsid w:val="00BF2F65"/>
    <w:rsid w:val="00BF316F"/>
    <w:rsid w:val="00BF3F05"/>
    <w:rsid w:val="00BF4133"/>
    <w:rsid w:val="00BF4746"/>
    <w:rsid w:val="00BF50E2"/>
    <w:rsid w:val="00BF516F"/>
    <w:rsid w:val="00BF5242"/>
    <w:rsid w:val="00BF54FB"/>
    <w:rsid w:val="00BF574E"/>
    <w:rsid w:val="00BF58E0"/>
    <w:rsid w:val="00BF5C9E"/>
    <w:rsid w:val="00BF61F2"/>
    <w:rsid w:val="00BF665A"/>
    <w:rsid w:val="00BF68D8"/>
    <w:rsid w:val="00BF7242"/>
    <w:rsid w:val="00BF75DA"/>
    <w:rsid w:val="00C004C5"/>
    <w:rsid w:val="00C01298"/>
    <w:rsid w:val="00C01650"/>
    <w:rsid w:val="00C01825"/>
    <w:rsid w:val="00C022A4"/>
    <w:rsid w:val="00C03191"/>
    <w:rsid w:val="00C032CC"/>
    <w:rsid w:val="00C034D5"/>
    <w:rsid w:val="00C0402F"/>
    <w:rsid w:val="00C0413C"/>
    <w:rsid w:val="00C04467"/>
    <w:rsid w:val="00C04BA3"/>
    <w:rsid w:val="00C04E94"/>
    <w:rsid w:val="00C0504C"/>
    <w:rsid w:val="00C05784"/>
    <w:rsid w:val="00C05881"/>
    <w:rsid w:val="00C06939"/>
    <w:rsid w:val="00C079C1"/>
    <w:rsid w:val="00C100AE"/>
    <w:rsid w:val="00C10DAA"/>
    <w:rsid w:val="00C10EB5"/>
    <w:rsid w:val="00C11290"/>
    <w:rsid w:val="00C1147C"/>
    <w:rsid w:val="00C114B3"/>
    <w:rsid w:val="00C12506"/>
    <w:rsid w:val="00C1295F"/>
    <w:rsid w:val="00C13E2C"/>
    <w:rsid w:val="00C146F4"/>
    <w:rsid w:val="00C14A77"/>
    <w:rsid w:val="00C16070"/>
    <w:rsid w:val="00C16340"/>
    <w:rsid w:val="00C169E1"/>
    <w:rsid w:val="00C16B97"/>
    <w:rsid w:val="00C16C33"/>
    <w:rsid w:val="00C16EE1"/>
    <w:rsid w:val="00C179B5"/>
    <w:rsid w:val="00C209C3"/>
    <w:rsid w:val="00C20FCC"/>
    <w:rsid w:val="00C213BC"/>
    <w:rsid w:val="00C2156E"/>
    <w:rsid w:val="00C2172A"/>
    <w:rsid w:val="00C2217D"/>
    <w:rsid w:val="00C229A4"/>
    <w:rsid w:val="00C22BC3"/>
    <w:rsid w:val="00C2308B"/>
    <w:rsid w:val="00C238B4"/>
    <w:rsid w:val="00C2432F"/>
    <w:rsid w:val="00C24BF0"/>
    <w:rsid w:val="00C25642"/>
    <w:rsid w:val="00C258C4"/>
    <w:rsid w:val="00C26045"/>
    <w:rsid w:val="00C269F3"/>
    <w:rsid w:val="00C26CC2"/>
    <w:rsid w:val="00C2712C"/>
    <w:rsid w:val="00C271C4"/>
    <w:rsid w:val="00C2748F"/>
    <w:rsid w:val="00C278DB"/>
    <w:rsid w:val="00C27AE9"/>
    <w:rsid w:val="00C27C97"/>
    <w:rsid w:val="00C303FE"/>
    <w:rsid w:val="00C30F6A"/>
    <w:rsid w:val="00C30F8B"/>
    <w:rsid w:val="00C315F5"/>
    <w:rsid w:val="00C33220"/>
    <w:rsid w:val="00C3383E"/>
    <w:rsid w:val="00C33D89"/>
    <w:rsid w:val="00C3428F"/>
    <w:rsid w:val="00C34D29"/>
    <w:rsid w:val="00C35554"/>
    <w:rsid w:val="00C35BE8"/>
    <w:rsid w:val="00C35F0A"/>
    <w:rsid w:val="00C3658A"/>
    <w:rsid w:val="00C36F6D"/>
    <w:rsid w:val="00C37773"/>
    <w:rsid w:val="00C377F0"/>
    <w:rsid w:val="00C37806"/>
    <w:rsid w:val="00C37CCC"/>
    <w:rsid w:val="00C4191A"/>
    <w:rsid w:val="00C42B9C"/>
    <w:rsid w:val="00C42C26"/>
    <w:rsid w:val="00C42C9C"/>
    <w:rsid w:val="00C42E43"/>
    <w:rsid w:val="00C42E94"/>
    <w:rsid w:val="00C43396"/>
    <w:rsid w:val="00C43EB2"/>
    <w:rsid w:val="00C44041"/>
    <w:rsid w:val="00C44278"/>
    <w:rsid w:val="00C44342"/>
    <w:rsid w:val="00C44B10"/>
    <w:rsid w:val="00C45267"/>
    <w:rsid w:val="00C457A9"/>
    <w:rsid w:val="00C45886"/>
    <w:rsid w:val="00C469FA"/>
    <w:rsid w:val="00C46F61"/>
    <w:rsid w:val="00C46F7D"/>
    <w:rsid w:val="00C470C6"/>
    <w:rsid w:val="00C47EEF"/>
    <w:rsid w:val="00C47F7E"/>
    <w:rsid w:val="00C5089A"/>
    <w:rsid w:val="00C51286"/>
    <w:rsid w:val="00C514AF"/>
    <w:rsid w:val="00C52449"/>
    <w:rsid w:val="00C52E4A"/>
    <w:rsid w:val="00C53398"/>
    <w:rsid w:val="00C5355E"/>
    <w:rsid w:val="00C53C6C"/>
    <w:rsid w:val="00C5480D"/>
    <w:rsid w:val="00C55089"/>
    <w:rsid w:val="00C552B2"/>
    <w:rsid w:val="00C55321"/>
    <w:rsid w:val="00C55495"/>
    <w:rsid w:val="00C55BA9"/>
    <w:rsid w:val="00C56284"/>
    <w:rsid w:val="00C562AB"/>
    <w:rsid w:val="00C5633C"/>
    <w:rsid w:val="00C565AD"/>
    <w:rsid w:val="00C56EC2"/>
    <w:rsid w:val="00C57337"/>
    <w:rsid w:val="00C57429"/>
    <w:rsid w:val="00C574DD"/>
    <w:rsid w:val="00C5754A"/>
    <w:rsid w:val="00C60414"/>
    <w:rsid w:val="00C60F05"/>
    <w:rsid w:val="00C60FFB"/>
    <w:rsid w:val="00C6171F"/>
    <w:rsid w:val="00C61785"/>
    <w:rsid w:val="00C6210F"/>
    <w:rsid w:val="00C6299B"/>
    <w:rsid w:val="00C62F66"/>
    <w:rsid w:val="00C63FD4"/>
    <w:rsid w:val="00C649CF"/>
    <w:rsid w:val="00C64AB5"/>
    <w:rsid w:val="00C64C1B"/>
    <w:rsid w:val="00C65A43"/>
    <w:rsid w:val="00C65D44"/>
    <w:rsid w:val="00C65DE6"/>
    <w:rsid w:val="00C66180"/>
    <w:rsid w:val="00C66477"/>
    <w:rsid w:val="00C66500"/>
    <w:rsid w:val="00C677DB"/>
    <w:rsid w:val="00C67EAF"/>
    <w:rsid w:val="00C700D5"/>
    <w:rsid w:val="00C70523"/>
    <w:rsid w:val="00C70785"/>
    <w:rsid w:val="00C70E6E"/>
    <w:rsid w:val="00C72D7B"/>
    <w:rsid w:val="00C72DCA"/>
    <w:rsid w:val="00C73AA4"/>
    <w:rsid w:val="00C74029"/>
    <w:rsid w:val="00C7438E"/>
    <w:rsid w:val="00C74487"/>
    <w:rsid w:val="00C74870"/>
    <w:rsid w:val="00C74F2B"/>
    <w:rsid w:val="00C750FE"/>
    <w:rsid w:val="00C754A6"/>
    <w:rsid w:val="00C757E0"/>
    <w:rsid w:val="00C7584E"/>
    <w:rsid w:val="00C75AF2"/>
    <w:rsid w:val="00C806F2"/>
    <w:rsid w:val="00C80DC5"/>
    <w:rsid w:val="00C813D7"/>
    <w:rsid w:val="00C81928"/>
    <w:rsid w:val="00C8298F"/>
    <w:rsid w:val="00C8338E"/>
    <w:rsid w:val="00C84B2C"/>
    <w:rsid w:val="00C84C3D"/>
    <w:rsid w:val="00C84F3F"/>
    <w:rsid w:val="00C85843"/>
    <w:rsid w:val="00C85F8B"/>
    <w:rsid w:val="00C86D84"/>
    <w:rsid w:val="00C87037"/>
    <w:rsid w:val="00C87E28"/>
    <w:rsid w:val="00C90240"/>
    <w:rsid w:val="00C90304"/>
    <w:rsid w:val="00C9056C"/>
    <w:rsid w:val="00C90B83"/>
    <w:rsid w:val="00C9106E"/>
    <w:rsid w:val="00C920F4"/>
    <w:rsid w:val="00C9350D"/>
    <w:rsid w:val="00C935BF"/>
    <w:rsid w:val="00C939E5"/>
    <w:rsid w:val="00C943C9"/>
    <w:rsid w:val="00C94A73"/>
    <w:rsid w:val="00C95967"/>
    <w:rsid w:val="00C9596E"/>
    <w:rsid w:val="00C95C0D"/>
    <w:rsid w:val="00C95EAF"/>
    <w:rsid w:val="00C961F8"/>
    <w:rsid w:val="00C961F9"/>
    <w:rsid w:val="00C963E0"/>
    <w:rsid w:val="00C977BB"/>
    <w:rsid w:val="00C979DD"/>
    <w:rsid w:val="00C979E6"/>
    <w:rsid w:val="00C97E72"/>
    <w:rsid w:val="00CA0297"/>
    <w:rsid w:val="00CA0D3D"/>
    <w:rsid w:val="00CA0E51"/>
    <w:rsid w:val="00CA1103"/>
    <w:rsid w:val="00CA37AE"/>
    <w:rsid w:val="00CA3800"/>
    <w:rsid w:val="00CA3D51"/>
    <w:rsid w:val="00CA4652"/>
    <w:rsid w:val="00CA49EB"/>
    <w:rsid w:val="00CA4CD9"/>
    <w:rsid w:val="00CA4DD8"/>
    <w:rsid w:val="00CA5023"/>
    <w:rsid w:val="00CA5735"/>
    <w:rsid w:val="00CA59F2"/>
    <w:rsid w:val="00CA5F19"/>
    <w:rsid w:val="00CA7B79"/>
    <w:rsid w:val="00CA7D0B"/>
    <w:rsid w:val="00CB0656"/>
    <w:rsid w:val="00CB10C1"/>
    <w:rsid w:val="00CB14D5"/>
    <w:rsid w:val="00CB2089"/>
    <w:rsid w:val="00CB226E"/>
    <w:rsid w:val="00CB228E"/>
    <w:rsid w:val="00CB22F6"/>
    <w:rsid w:val="00CB3659"/>
    <w:rsid w:val="00CB3DD2"/>
    <w:rsid w:val="00CB3EE1"/>
    <w:rsid w:val="00CB3F24"/>
    <w:rsid w:val="00CB4DC0"/>
    <w:rsid w:val="00CB4FB7"/>
    <w:rsid w:val="00CB4FD0"/>
    <w:rsid w:val="00CB52D6"/>
    <w:rsid w:val="00CB5476"/>
    <w:rsid w:val="00CB554F"/>
    <w:rsid w:val="00CB65EB"/>
    <w:rsid w:val="00CB6AF4"/>
    <w:rsid w:val="00CB7B85"/>
    <w:rsid w:val="00CC08B8"/>
    <w:rsid w:val="00CC0AA3"/>
    <w:rsid w:val="00CC1CC7"/>
    <w:rsid w:val="00CC2514"/>
    <w:rsid w:val="00CC2F5D"/>
    <w:rsid w:val="00CC2FE0"/>
    <w:rsid w:val="00CC5815"/>
    <w:rsid w:val="00CC5BB0"/>
    <w:rsid w:val="00CC5EB1"/>
    <w:rsid w:val="00CC672F"/>
    <w:rsid w:val="00CC6D73"/>
    <w:rsid w:val="00CC6E88"/>
    <w:rsid w:val="00CC740A"/>
    <w:rsid w:val="00CC7852"/>
    <w:rsid w:val="00CD0373"/>
    <w:rsid w:val="00CD0C97"/>
    <w:rsid w:val="00CD2390"/>
    <w:rsid w:val="00CD2EC2"/>
    <w:rsid w:val="00CD309C"/>
    <w:rsid w:val="00CD3600"/>
    <w:rsid w:val="00CD361D"/>
    <w:rsid w:val="00CD373B"/>
    <w:rsid w:val="00CD3B32"/>
    <w:rsid w:val="00CD3C6C"/>
    <w:rsid w:val="00CD3D9B"/>
    <w:rsid w:val="00CD41C4"/>
    <w:rsid w:val="00CD5642"/>
    <w:rsid w:val="00CD62EC"/>
    <w:rsid w:val="00CD681D"/>
    <w:rsid w:val="00CD6F00"/>
    <w:rsid w:val="00CD7852"/>
    <w:rsid w:val="00CD7F27"/>
    <w:rsid w:val="00CE02CA"/>
    <w:rsid w:val="00CE0382"/>
    <w:rsid w:val="00CE054C"/>
    <w:rsid w:val="00CE0B57"/>
    <w:rsid w:val="00CE17F4"/>
    <w:rsid w:val="00CE1BB7"/>
    <w:rsid w:val="00CE1F63"/>
    <w:rsid w:val="00CE2552"/>
    <w:rsid w:val="00CE2654"/>
    <w:rsid w:val="00CE2BA5"/>
    <w:rsid w:val="00CE2C3F"/>
    <w:rsid w:val="00CE324C"/>
    <w:rsid w:val="00CE3DAB"/>
    <w:rsid w:val="00CE4203"/>
    <w:rsid w:val="00CE454A"/>
    <w:rsid w:val="00CE4EA2"/>
    <w:rsid w:val="00CE5438"/>
    <w:rsid w:val="00CE5E26"/>
    <w:rsid w:val="00CE6120"/>
    <w:rsid w:val="00CE667A"/>
    <w:rsid w:val="00CE66AC"/>
    <w:rsid w:val="00CE67F5"/>
    <w:rsid w:val="00CE6EA1"/>
    <w:rsid w:val="00CE6FD2"/>
    <w:rsid w:val="00CE7BE2"/>
    <w:rsid w:val="00CF030B"/>
    <w:rsid w:val="00CF054A"/>
    <w:rsid w:val="00CF1245"/>
    <w:rsid w:val="00CF1741"/>
    <w:rsid w:val="00CF210C"/>
    <w:rsid w:val="00CF284B"/>
    <w:rsid w:val="00CF35C3"/>
    <w:rsid w:val="00CF3C47"/>
    <w:rsid w:val="00CF40BE"/>
    <w:rsid w:val="00CF4103"/>
    <w:rsid w:val="00CF4355"/>
    <w:rsid w:val="00CF49C8"/>
    <w:rsid w:val="00CF4A7D"/>
    <w:rsid w:val="00CF5A3E"/>
    <w:rsid w:val="00CF6852"/>
    <w:rsid w:val="00CF6B5F"/>
    <w:rsid w:val="00CF7226"/>
    <w:rsid w:val="00CF77C2"/>
    <w:rsid w:val="00CF7BC7"/>
    <w:rsid w:val="00D003D9"/>
    <w:rsid w:val="00D00B6D"/>
    <w:rsid w:val="00D01B05"/>
    <w:rsid w:val="00D01D63"/>
    <w:rsid w:val="00D01EB2"/>
    <w:rsid w:val="00D02464"/>
    <w:rsid w:val="00D0261B"/>
    <w:rsid w:val="00D02828"/>
    <w:rsid w:val="00D02CA5"/>
    <w:rsid w:val="00D03393"/>
    <w:rsid w:val="00D0357C"/>
    <w:rsid w:val="00D03671"/>
    <w:rsid w:val="00D03765"/>
    <w:rsid w:val="00D037AB"/>
    <w:rsid w:val="00D042D5"/>
    <w:rsid w:val="00D045E7"/>
    <w:rsid w:val="00D072CF"/>
    <w:rsid w:val="00D077F5"/>
    <w:rsid w:val="00D07C33"/>
    <w:rsid w:val="00D07E6A"/>
    <w:rsid w:val="00D10866"/>
    <w:rsid w:val="00D109FA"/>
    <w:rsid w:val="00D10DDD"/>
    <w:rsid w:val="00D1135E"/>
    <w:rsid w:val="00D114A2"/>
    <w:rsid w:val="00D11811"/>
    <w:rsid w:val="00D11978"/>
    <w:rsid w:val="00D11E79"/>
    <w:rsid w:val="00D126E4"/>
    <w:rsid w:val="00D12AB6"/>
    <w:rsid w:val="00D12D06"/>
    <w:rsid w:val="00D12D49"/>
    <w:rsid w:val="00D13352"/>
    <w:rsid w:val="00D1341B"/>
    <w:rsid w:val="00D1390C"/>
    <w:rsid w:val="00D14232"/>
    <w:rsid w:val="00D143AB"/>
    <w:rsid w:val="00D143ED"/>
    <w:rsid w:val="00D14BC2"/>
    <w:rsid w:val="00D14E78"/>
    <w:rsid w:val="00D15002"/>
    <w:rsid w:val="00D15F27"/>
    <w:rsid w:val="00D16A59"/>
    <w:rsid w:val="00D16C3E"/>
    <w:rsid w:val="00D16CF5"/>
    <w:rsid w:val="00D16D76"/>
    <w:rsid w:val="00D16E95"/>
    <w:rsid w:val="00D16F6B"/>
    <w:rsid w:val="00D1734A"/>
    <w:rsid w:val="00D176DC"/>
    <w:rsid w:val="00D206B4"/>
    <w:rsid w:val="00D20B92"/>
    <w:rsid w:val="00D20CEC"/>
    <w:rsid w:val="00D20F4C"/>
    <w:rsid w:val="00D2141A"/>
    <w:rsid w:val="00D22427"/>
    <w:rsid w:val="00D22FEF"/>
    <w:rsid w:val="00D240FC"/>
    <w:rsid w:val="00D24518"/>
    <w:rsid w:val="00D2458F"/>
    <w:rsid w:val="00D24931"/>
    <w:rsid w:val="00D24E35"/>
    <w:rsid w:val="00D24F45"/>
    <w:rsid w:val="00D24F65"/>
    <w:rsid w:val="00D252B3"/>
    <w:rsid w:val="00D25F79"/>
    <w:rsid w:val="00D261C4"/>
    <w:rsid w:val="00D264A8"/>
    <w:rsid w:val="00D26DA4"/>
    <w:rsid w:val="00D26E1D"/>
    <w:rsid w:val="00D27228"/>
    <w:rsid w:val="00D27242"/>
    <w:rsid w:val="00D2741A"/>
    <w:rsid w:val="00D2759C"/>
    <w:rsid w:val="00D3067F"/>
    <w:rsid w:val="00D307CC"/>
    <w:rsid w:val="00D31121"/>
    <w:rsid w:val="00D318FE"/>
    <w:rsid w:val="00D323D0"/>
    <w:rsid w:val="00D32863"/>
    <w:rsid w:val="00D32AE9"/>
    <w:rsid w:val="00D32B20"/>
    <w:rsid w:val="00D33200"/>
    <w:rsid w:val="00D332D9"/>
    <w:rsid w:val="00D3394E"/>
    <w:rsid w:val="00D33B13"/>
    <w:rsid w:val="00D33D0B"/>
    <w:rsid w:val="00D33EFA"/>
    <w:rsid w:val="00D342DA"/>
    <w:rsid w:val="00D345E8"/>
    <w:rsid w:val="00D34833"/>
    <w:rsid w:val="00D34B74"/>
    <w:rsid w:val="00D34D9A"/>
    <w:rsid w:val="00D354F9"/>
    <w:rsid w:val="00D355AF"/>
    <w:rsid w:val="00D35695"/>
    <w:rsid w:val="00D35B35"/>
    <w:rsid w:val="00D35F4C"/>
    <w:rsid w:val="00D3608E"/>
    <w:rsid w:val="00D364D2"/>
    <w:rsid w:val="00D36526"/>
    <w:rsid w:val="00D36B0D"/>
    <w:rsid w:val="00D36D19"/>
    <w:rsid w:val="00D371E7"/>
    <w:rsid w:val="00D37415"/>
    <w:rsid w:val="00D402E2"/>
    <w:rsid w:val="00D40371"/>
    <w:rsid w:val="00D40893"/>
    <w:rsid w:val="00D40A62"/>
    <w:rsid w:val="00D40B6E"/>
    <w:rsid w:val="00D40F7A"/>
    <w:rsid w:val="00D411E0"/>
    <w:rsid w:val="00D41229"/>
    <w:rsid w:val="00D41DA6"/>
    <w:rsid w:val="00D41F4E"/>
    <w:rsid w:val="00D4297D"/>
    <w:rsid w:val="00D42C30"/>
    <w:rsid w:val="00D4365F"/>
    <w:rsid w:val="00D4374B"/>
    <w:rsid w:val="00D43B19"/>
    <w:rsid w:val="00D44371"/>
    <w:rsid w:val="00D44810"/>
    <w:rsid w:val="00D44C0E"/>
    <w:rsid w:val="00D450E1"/>
    <w:rsid w:val="00D4569C"/>
    <w:rsid w:val="00D45A8D"/>
    <w:rsid w:val="00D45D87"/>
    <w:rsid w:val="00D45F8B"/>
    <w:rsid w:val="00D47388"/>
    <w:rsid w:val="00D473B9"/>
    <w:rsid w:val="00D47E1B"/>
    <w:rsid w:val="00D50584"/>
    <w:rsid w:val="00D5067A"/>
    <w:rsid w:val="00D50719"/>
    <w:rsid w:val="00D507E5"/>
    <w:rsid w:val="00D5080F"/>
    <w:rsid w:val="00D50F50"/>
    <w:rsid w:val="00D50F62"/>
    <w:rsid w:val="00D51675"/>
    <w:rsid w:val="00D521BB"/>
    <w:rsid w:val="00D52441"/>
    <w:rsid w:val="00D52DC0"/>
    <w:rsid w:val="00D52EF6"/>
    <w:rsid w:val="00D5306B"/>
    <w:rsid w:val="00D53388"/>
    <w:rsid w:val="00D53494"/>
    <w:rsid w:val="00D53FD8"/>
    <w:rsid w:val="00D54254"/>
    <w:rsid w:val="00D5455B"/>
    <w:rsid w:val="00D545C6"/>
    <w:rsid w:val="00D549E0"/>
    <w:rsid w:val="00D55801"/>
    <w:rsid w:val="00D55E34"/>
    <w:rsid w:val="00D55E5C"/>
    <w:rsid w:val="00D55E92"/>
    <w:rsid w:val="00D5703A"/>
    <w:rsid w:val="00D570EE"/>
    <w:rsid w:val="00D60FBF"/>
    <w:rsid w:val="00D61360"/>
    <w:rsid w:val="00D6148B"/>
    <w:rsid w:val="00D62093"/>
    <w:rsid w:val="00D620C8"/>
    <w:rsid w:val="00D62827"/>
    <w:rsid w:val="00D6285C"/>
    <w:rsid w:val="00D62E89"/>
    <w:rsid w:val="00D632C9"/>
    <w:rsid w:val="00D6362B"/>
    <w:rsid w:val="00D63C73"/>
    <w:rsid w:val="00D64F76"/>
    <w:rsid w:val="00D6576A"/>
    <w:rsid w:val="00D65A4A"/>
    <w:rsid w:val="00D66A3A"/>
    <w:rsid w:val="00D66C6A"/>
    <w:rsid w:val="00D67CDC"/>
    <w:rsid w:val="00D7049D"/>
    <w:rsid w:val="00D711BA"/>
    <w:rsid w:val="00D711CD"/>
    <w:rsid w:val="00D711F3"/>
    <w:rsid w:val="00D713FA"/>
    <w:rsid w:val="00D71A9F"/>
    <w:rsid w:val="00D71B32"/>
    <w:rsid w:val="00D71FFF"/>
    <w:rsid w:val="00D722F0"/>
    <w:rsid w:val="00D72845"/>
    <w:rsid w:val="00D730A7"/>
    <w:rsid w:val="00D7357D"/>
    <w:rsid w:val="00D73F1A"/>
    <w:rsid w:val="00D74230"/>
    <w:rsid w:val="00D74441"/>
    <w:rsid w:val="00D74E63"/>
    <w:rsid w:val="00D7531D"/>
    <w:rsid w:val="00D75360"/>
    <w:rsid w:val="00D753B7"/>
    <w:rsid w:val="00D76415"/>
    <w:rsid w:val="00D7724E"/>
    <w:rsid w:val="00D77342"/>
    <w:rsid w:val="00D77576"/>
    <w:rsid w:val="00D77CA6"/>
    <w:rsid w:val="00D77D47"/>
    <w:rsid w:val="00D80544"/>
    <w:rsid w:val="00D80BC8"/>
    <w:rsid w:val="00D80ED7"/>
    <w:rsid w:val="00D811A0"/>
    <w:rsid w:val="00D8145B"/>
    <w:rsid w:val="00D81BB9"/>
    <w:rsid w:val="00D82D82"/>
    <w:rsid w:val="00D8410E"/>
    <w:rsid w:val="00D84A30"/>
    <w:rsid w:val="00D84C63"/>
    <w:rsid w:val="00D8568F"/>
    <w:rsid w:val="00D857BC"/>
    <w:rsid w:val="00D85831"/>
    <w:rsid w:val="00D858EC"/>
    <w:rsid w:val="00D85AE3"/>
    <w:rsid w:val="00D861BB"/>
    <w:rsid w:val="00D861BC"/>
    <w:rsid w:val="00D8633E"/>
    <w:rsid w:val="00D87627"/>
    <w:rsid w:val="00D879A1"/>
    <w:rsid w:val="00D87C39"/>
    <w:rsid w:val="00D9035E"/>
    <w:rsid w:val="00D90516"/>
    <w:rsid w:val="00D90D07"/>
    <w:rsid w:val="00D90DB2"/>
    <w:rsid w:val="00D91692"/>
    <w:rsid w:val="00D91908"/>
    <w:rsid w:val="00D91A49"/>
    <w:rsid w:val="00D91F4B"/>
    <w:rsid w:val="00D92620"/>
    <w:rsid w:val="00D92E3A"/>
    <w:rsid w:val="00D93973"/>
    <w:rsid w:val="00D94350"/>
    <w:rsid w:val="00D95625"/>
    <w:rsid w:val="00D95FAD"/>
    <w:rsid w:val="00D965AA"/>
    <w:rsid w:val="00D96976"/>
    <w:rsid w:val="00D9721E"/>
    <w:rsid w:val="00DA0095"/>
    <w:rsid w:val="00DA1B14"/>
    <w:rsid w:val="00DA2CAA"/>
    <w:rsid w:val="00DA2EEA"/>
    <w:rsid w:val="00DA3F77"/>
    <w:rsid w:val="00DA4A07"/>
    <w:rsid w:val="00DA50A7"/>
    <w:rsid w:val="00DA5C7F"/>
    <w:rsid w:val="00DA5D70"/>
    <w:rsid w:val="00DA6079"/>
    <w:rsid w:val="00DA6343"/>
    <w:rsid w:val="00DA64BD"/>
    <w:rsid w:val="00DA7AC0"/>
    <w:rsid w:val="00DA7EA6"/>
    <w:rsid w:val="00DB0109"/>
    <w:rsid w:val="00DB2443"/>
    <w:rsid w:val="00DB286F"/>
    <w:rsid w:val="00DB2AC0"/>
    <w:rsid w:val="00DB328C"/>
    <w:rsid w:val="00DB33A4"/>
    <w:rsid w:val="00DB33E9"/>
    <w:rsid w:val="00DB3566"/>
    <w:rsid w:val="00DB406D"/>
    <w:rsid w:val="00DB4B54"/>
    <w:rsid w:val="00DB4C11"/>
    <w:rsid w:val="00DB4CED"/>
    <w:rsid w:val="00DB4CFC"/>
    <w:rsid w:val="00DB4F81"/>
    <w:rsid w:val="00DB54AF"/>
    <w:rsid w:val="00DB5AF3"/>
    <w:rsid w:val="00DB6104"/>
    <w:rsid w:val="00DB617D"/>
    <w:rsid w:val="00DB6441"/>
    <w:rsid w:val="00DB680E"/>
    <w:rsid w:val="00DB71E3"/>
    <w:rsid w:val="00DC116E"/>
    <w:rsid w:val="00DC16A3"/>
    <w:rsid w:val="00DC19AE"/>
    <w:rsid w:val="00DC1C4F"/>
    <w:rsid w:val="00DC1F56"/>
    <w:rsid w:val="00DC2284"/>
    <w:rsid w:val="00DC272B"/>
    <w:rsid w:val="00DC2B4E"/>
    <w:rsid w:val="00DC2BFE"/>
    <w:rsid w:val="00DC2C17"/>
    <w:rsid w:val="00DC2D6F"/>
    <w:rsid w:val="00DC40CF"/>
    <w:rsid w:val="00DC4FFF"/>
    <w:rsid w:val="00DC523F"/>
    <w:rsid w:val="00DC5260"/>
    <w:rsid w:val="00DC5748"/>
    <w:rsid w:val="00DC605E"/>
    <w:rsid w:val="00DC671D"/>
    <w:rsid w:val="00DC6849"/>
    <w:rsid w:val="00DC69CD"/>
    <w:rsid w:val="00DC7043"/>
    <w:rsid w:val="00DC796C"/>
    <w:rsid w:val="00DC7A99"/>
    <w:rsid w:val="00DD060A"/>
    <w:rsid w:val="00DD0990"/>
    <w:rsid w:val="00DD153E"/>
    <w:rsid w:val="00DD17CA"/>
    <w:rsid w:val="00DD1C1E"/>
    <w:rsid w:val="00DD2B6A"/>
    <w:rsid w:val="00DD3312"/>
    <w:rsid w:val="00DD4745"/>
    <w:rsid w:val="00DD4AE0"/>
    <w:rsid w:val="00DD4D8C"/>
    <w:rsid w:val="00DD5E84"/>
    <w:rsid w:val="00DD62C8"/>
    <w:rsid w:val="00DD665A"/>
    <w:rsid w:val="00DD6933"/>
    <w:rsid w:val="00DD71C4"/>
    <w:rsid w:val="00DD7F6C"/>
    <w:rsid w:val="00DE0312"/>
    <w:rsid w:val="00DE088D"/>
    <w:rsid w:val="00DE0894"/>
    <w:rsid w:val="00DE09B5"/>
    <w:rsid w:val="00DE0E67"/>
    <w:rsid w:val="00DE124B"/>
    <w:rsid w:val="00DE1AC3"/>
    <w:rsid w:val="00DE1E13"/>
    <w:rsid w:val="00DE2182"/>
    <w:rsid w:val="00DE2624"/>
    <w:rsid w:val="00DE284E"/>
    <w:rsid w:val="00DE2DE8"/>
    <w:rsid w:val="00DE3723"/>
    <w:rsid w:val="00DE3B90"/>
    <w:rsid w:val="00DE421C"/>
    <w:rsid w:val="00DE4829"/>
    <w:rsid w:val="00DE4C5B"/>
    <w:rsid w:val="00DE596A"/>
    <w:rsid w:val="00DE5A01"/>
    <w:rsid w:val="00DE7139"/>
    <w:rsid w:val="00DE71EA"/>
    <w:rsid w:val="00DE789C"/>
    <w:rsid w:val="00DE7A4F"/>
    <w:rsid w:val="00DE7EF4"/>
    <w:rsid w:val="00DF04DE"/>
    <w:rsid w:val="00DF05AE"/>
    <w:rsid w:val="00DF073D"/>
    <w:rsid w:val="00DF0755"/>
    <w:rsid w:val="00DF10A9"/>
    <w:rsid w:val="00DF1149"/>
    <w:rsid w:val="00DF1DFA"/>
    <w:rsid w:val="00DF1EBE"/>
    <w:rsid w:val="00DF280B"/>
    <w:rsid w:val="00DF295D"/>
    <w:rsid w:val="00DF2F5E"/>
    <w:rsid w:val="00DF378B"/>
    <w:rsid w:val="00DF386E"/>
    <w:rsid w:val="00DF3BDD"/>
    <w:rsid w:val="00DF41EC"/>
    <w:rsid w:val="00DF499F"/>
    <w:rsid w:val="00DF4CC5"/>
    <w:rsid w:val="00DF567E"/>
    <w:rsid w:val="00DF5EFD"/>
    <w:rsid w:val="00DF693A"/>
    <w:rsid w:val="00DF752E"/>
    <w:rsid w:val="00E0074B"/>
    <w:rsid w:val="00E00A33"/>
    <w:rsid w:val="00E00ADB"/>
    <w:rsid w:val="00E00C49"/>
    <w:rsid w:val="00E01406"/>
    <w:rsid w:val="00E01840"/>
    <w:rsid w:val="00E01926"/>
    <w:rsid w:val="00E01B53"/>
    <w:rsid w:val="00E01C43"/>
    <w:rsid w:val="00E01E1F"/>
    <w:rsid w:val="00E021EA"/>
    <w:rsid w:val="00E023D8"/>
    <w:rsid w:val="00E024B9"/>
    <w:rsid w:val="00E02C16"/>
    <w:rsid w:val="00E031E5"/>
    <w:rsid w:val="00E03A24"/>
    <w:rsid w:val="00E041C8"/>
    <w:rsid w:val="00E04296"/>
    <w:rsid w:val="00E04EF0"/>
    <w:rsid w:val="00E05325"/>
    <w:rsid w:val="00E05D1D"/>
    <w:rsid w:val="00E06494"/>
    <w:rsid w:val="00E07820"/>
    <w:rsid w:val="00E07827"/>
    <w:rsid w:val="00E078E3"/>
    <w:rsid w:val="00E10441"/>
    <w:rsid w:val="00E1047F"/>
    <w:rsid w:val="00E104C8"/>
    <w:rsid w:val="00E1101D"/>
    <w:rsid w:val="00E11032"/>
    <w:rsid w:val="00E11454"/>
    <w:rsid w:val="00E119BE"/>
    <w:rsid w:val="00E11F25"/>
    <w:rsid w:val="00E12B38"/>
    <w:rsid w:val="00E12D20"/>
    <w:rsid w:val="00E12FB8"/>
    <w:rsid w:val="00E1305A"/>
    <w:rsid w:val="00E13570"/>
    <w:rsid w:val="00E140C0"/>
    <w:rsid w:val="00E14655"/>
    <w:rsid w:val="00E14A4B"/>
    <w:rsid w:val="00E14C58"/>
    <w:rsid w:val="00E14EB5"/>
    <w:rsid w:val="00E15418"/>
    <w:rsid w:val="00E15B4F"/>
    <w:rsid w:val="00E15FE8"/>
    <w:rsid w:val="00E16103"/>
    <w:rsid w:val="00E1667D"/>
    <w:rsid w:val="00E170B7"/>
    <w:rsid w:val="00E1798A"/>
    <w:rsid w:val="00E17A38"/>
    <w:rsid w:val="00E17F95"/>
    <w:rsid w:val="00E20648"/>
    <w:rsid w:val="00E20A06"/>
    <w:rsid w:val="00E20D26"/>
    <w:rsid w:val="00E20FD6"/>
    <w:rsid w:val="00E2111F"/>
    <w:rsid w:val="00E21183"/>
    <w:rsid w:val="00E215D9"/>
    <w:rsid w:val="00E2190A"/>
    <w:rsid w:val="00E21C8E"/>
    <w:rsid w:val="00E21FD8"/>
    <w:rsid w:val="00E220ED"/>
    <w:rsid w:val="00E22345"/>
    <w:rsid w:val="00E2260E"/>
    <w:rsid w:val="00E231C3"/>
    <w:rsid w:val="00E23D8E"/>
    <w:rsid w:val="00E2419C"/>
    <w:rsid w:val="00E242E5"/>
    <w:rsid w:val="00E24D30"/>
    <w:rsid w:val="00E25117"/>
    <w:rsid w:val="00E26BF7"/>
    <w:rsid w:val="00E275B5"/>
    <w:rsid w:val="00E276F2"/>
    <w:rsid w:val="00E27795"/>
    <w:rsid w:val="00E27907"/>
    <w:rsid w:val="00E279AD"/>
    <w:rsid w:val="00E301C8"/>
    <w:rsid w:val="00E30357"/>
    <w:rsid w:val="00E30640"/>
    <w:rsid w:val="00E314F0"/>
    <w:rsid w:val="00E31AFD"/>
    <w:rsid w:val="00E32107"/>
    <w:rsid w:val="00E32EBD"/>
    <w:rsid w:val="00E32EF3"/>
    <w:rsid w:val="00E33BC6"/>
    <w:rsid w:val="00E34450"/>
    <w:rsid w:val="00E346A8"/>
    <w:rsid w:val="00E3485E"/>
    <w:rsid w:val="00E35861"/>
    <w:rsid w:val="00E35A9C"/>
    <w:rsid w:val="00E3630A"/>
    <w:rsid w:val="00E36DCD"/>
    <w:rsid w:val="00E36F06"/>
    <w:rsid w:val="00E36FC5"/>
    <w:rsid w:val="00E37007"/>
    <w:rsid w:val="00E37009"/>
    <w:rsid w:val="00E37A48"/>
    <w:rsid w:val="00E4031B"/>
    <w:rsid w:val="00E403E3"/>
    <w:rsid w:val="00E40461"/>
    <w:rsid w:val="00E407B7"/>
    <w:rsid w:val="00E417BF"/>
    <w:rsid w:val="00E41A44"/>
    <w:rsid w:val="00E42560"/>
    <w:rsid w:val="00E42775"/>
    <w:rsid w:val="00E42BFF"/>
    <w:rsid w:val="00E4304D"/>
    <w:rsid w:val="00E43217"/>
    <w:rsid w:val="00E43632"/>
    <w:rsid w:val="00E455A3"/>
    <w:rsid w:val="00E4594D"/>
    <w:rsid w:val="00E45BD4"/>
    <w:rsid w:val="00E45C59"/>
    <w:rsid w:val="00E45FD0"/>
    <w:rsid w:val="00E45FFD"/>
    <w:rsid w:val="00E46548"/>
    <w:rsid w:val="00E46622"/>
    <w:rsid w:val="00E46729"/>
    <w:rsid w:val="00E46F18"/>
    <w:rsid w:val="00E470BC"/>
    <w:rsid w:val="00E470C1"/>
    <w:rsid w:val="00E47266"/>
    <w:rsid w:val="00E47DD5"/>
    <w:rsid w:val="00E504BF"/>
    <w:rsid w:val="00E508D9"/>
    <w:rsid w:val="00E50DBA"/>
    <w:rsid w:val="00E513A1"/>
    <w:rsid w:val="00E5168A"/>
    <w:rsid w:val="00E51BAF"/>
    <w:rsid w:val="00E526D9"/>
    <w:rsid w:val="00E526F4"/>
    <w:rsid w:val="00E52792"/>
    <w:rsid w:val="00E52B5C"/>
    <w:rsid w:val="00E52CBF"/>
    <w:rsid w:val="00E535F5"/>
    <w:rsid w:val="00E53847"/>
    <w:rsid w:val="00E53F4B"/>
    <w:rsid w:val="00E53F4C"/>
    <w:rsid w:val="00E53F54"/>
    <w:rsid w:val="00E5408A"/>
    <w:rsid w:val="00E5430B"/>
    <w:rsid w:val="00E55527"/>
    <w:rsid w:val="00E55D80"/>
    <w:rsid w:val="00E57285"/>
    <w:rsid w:val="00E605C0"/>
    <w:rsid w:val="00E607C6"/>
    <w:rsid w:val="00E60B98"/>
    <w:rsid w:val="00E60DA8"/>
    <w:rsid w:val="00E616C4"/>
    <w:rsid w:val="00E62184"/>
    <w:rsid w:val="00E623B0"/>
    <w:rsid w:val="00E6357A"/>
    <w:rsid w:val="00E639C1"/>
    <w:rsid w:val="00E63A94"/>
    <w:rsid w:val="00E64133"/>
    <w:rsid w:val="00E6460A"/>
    <w:rsid w:val="00E64799"/>
    <w:rsid w:val="00E6493D"/>
    <w:rsid w:val="00E65584"/>
    <w:rsid w:val="00E65C9E"/>
    <w:rsid w:val="00E66564"/>
    <w:rsid w:val="00E672AD"/>
    <w:rsid w:val="00E70224"/>
    <w:rsid w:val="00E712C2"/>
    <w:rsid w:val="00E71825"/>
    <w:rsid w:val="00E71851"/>
    <w:rsid w:val="00E72151"/>
    <w:rsid w:val="00E72809"/>
    <w:rsid w:val="00E730EA"/>
    <w:rsid w:val="00E73FE1"/>
    <w:rsid w:val="00E73FEF"/>
    <w:rsid w:val="00E74392"/>
    <w:rsid w:val="00E744F6"/>
    <w:rsid w:val="00E74C66"/>
    <w:rsid w:val="00E75334"/>
    <w:rsid w:val="00E75526"/>
    <w:rsid w:val="00E7567B"/>
    <w:rsid w:val="00E7568F"/>
    <w:rsid w:val="00E75DC1"/>
    <w:rsid w:val="00E75FE4"/>
    <w:rsid w:val="00E760E0"/>
    <w:rsid w:val="00E762B3"/>
    <w:rsid w:val="00E76A54"/>
    <w:rsid w:val="00E76F68"/>
    <w:rsid w:val="00E7726E"/>
    <w:rsid w:val="00E80A6B"/>
    <w:rsid w:val="00E825B6"/>
    <w:rsid w:val="00E82616"/>
    <w:rsid w:val="00E8295F"/>
    <w:rsid w:val="00E82AFA"/>
    <w:rsid w:val="00E846AC"/>
    <w:rsid w:val="00E84899"/>
    <w:rsid w:val="00E84AF8"/>
    <w:rsid w:val="00E84D59"/>
    <w:rsid w:val="00E85AE4"/>
    <w:rsid w:val="00E86520"/>
    <w:rsid w:val="00E866BA"/>
    <w:rsid w:val="00E8718C"/>
    <w:rsid w:val="00E8742D"/>
    <w:rsid w:val="00E877B9"/>
    <w:rsid w:val="00E90272"/>
    <w:rsid w:val="00E911BA"/>
    <w:rsid w:val="00E914AB"/>
    <w:rsid w:val="00E916B1"/>
    <w:rsid w:val="00E91EDD"/>
    <w:rsid w:val="00E91FA1"/>
    <w:rsid w:val="00E9250F"/>
    <w:rsid w:val="00E92620"/>
    <w:rsid w:val="00E927B3"/>
    <w:rsid w:val="00E92D04"/>
    <w:rsid w:val="00E92DEF"/>
    <w:rsid w:val="00E92FE5"/>
    <w:rsid w:val="00E93744"/>
    <w:rsid w:val="00E937EE"/>
    <w:rsid w:val="00E93B64"/>
    <w:rsid w:val="00E93D9E"/>
    <w:rsid w:val="00E93EE1"/>
    <w:rsid w:val="00E94820"/>
    <w:rsid w:val="00E94A97"/>
    <w:rsid w:val="00E9512D"/>
    <w:rsid w:val="00E956FF"/>
    <w:rsid w:val="00E95B8E"/>
    <w:rsid w:val="00E963F1"/>
    <w:rsid w:val="00E96C3D"/>
    <w:rsid w:val="00E973F1"/>
    <w:rsid w:val="00E976D5"/>
    <w:rsid w:val="00EA0C91"/>
    <w:rsid w:val="00EA0F8A"/>
    <w:rsid w:val="00EA1339"/>
    <w:rsid w:val="00EA18AD"/>
    <w:rsid w:val="00EA1A90"/>
    <w:rsid w:val="00EA1EBC"/>
    <w:rsid w:val="00EA1F8E"/>
    <w:rsid w:val="00EA2071"/>
    <w:rsid w:val="00EA293B"/>
    <w:rsid w:val="00EA2A39"/>
    <w:rsid w:val="00EA2AFB"/>
    <w:rsid w:val="00EA30AC"/>
    <w:rsid w:val="00EA3569"/>
    <w:rsid w:val="00EA3DF8"/>
    <w:rsid w:val="00EA457E"/>
    <w:rsid w:val="00EA4A8C"/>
    <w:rsid w:val="00EA4D86"/>
    <w:rsid w:val="00EA4DD9"/>
    <w:rsid w:val="00EA57C1"/>
    <w:rsid w:val="00EA59BE"/>
    <w:rsid w:val="00EA5B7D"/>
    <w:rsid w:val="00EA6D5C"/>
    <w:rsid w:val="00EA754B"/>
    <w:rsid w:val="00EB0D21"/>
    <w:rsid w:val="00EB1A53"/>
    <w:rsid w:val="00EB1D55"/>
    <w:rsid w:val="00EB2525"/>
    <w:rsid w:val="00EB2661"/>
    <w:rsid w:val="00EB2E6E"/>
    <w:rsid w:val="00EB358E"/>
    <w:rsid w:val="00EB454D"/>
    <w:rsid w:val="00EB48F8"/>
    <w:rsid w:val="00EB4C9C"/>
    <w:rsid w:val="00EB6218"/>
    <w:rsid w:val="00EB65BE"/>
    <w:rsid w:val="00EB6775"/>
    <w:rsid w:val="00EB68EF"/>
    <w:rsid w:val="00EB69A8"/>
    <w:rsid w:val="00EB6A60"/>
    <w:rsid w:val="00EB6C84"/>
    <w:rsid w:val="00EB6F4A"/>
    <w:rsid w:val="00EC00AE"/>
    <w:rsid w:val="00EC1FF3"/>
    <w:rsid w:val="00EC2403"/>
    <w:rsid w:val="00EC297C"/>
    <w:rsid w:val="00EC422F"/>
    <w:rsid w:val="00EC4529"/>
    <w:rsid w:val="00EC471B"/>
    <w:rsid w:val="00EC47E1"/>
    <w:rsid w:val="00EC4CFB"/>
    <w:rsid w:val="00EC516D"/>
    <w:rsid w:val="00EC578B"/>
    <w:rsid w:val="00EC580B"/>
    <w:rsid w:val="00EC5AD6"/>
    <w:rsid w:val="00EC5EED"/>
    <w:rsid w:val="00EC5F39"/>
    <w:rsid w:val="00EC604F"/>
    <w:rsid w:val="00EC60C6"/>
    <w:rsid w:val="00EC648D"/>
    <w:rsid w:val="00EC6D48"/>
    <w:rsid w:val="00EC6D8D"/>
    <w:rsid w:val="00EC6FDE"/>
    <w:rsid w:val="00EC7999"/>
    <w:rsid w:val="00EC7B95"/>
    <w:rsid w:val="00EC7C1A"/>
    <w:rsid w:val="00ED18D0"/>
    <w:rsid w:val="00ED1924"/>
    <w:rsid w:val="00ED2CA1"/>
    <w:rsid w:val="00ED3C7B"/>
    <w:rsid w:val="00ED40A5"/>
    <w:rsid w:val="00ED448B"/>
    <w:rsid w:val="00ED48F2"/>
    <w:rsid w:val="00ED4C4D"/>
    <w:rsid w:val="00ED5728"/>
    <w:rsid w:val="00ED5A6B"/>
    <w:rsid w:val="00ED6C0C"/>
    <w:rsid w:val="00ED747E"/>
    <w:rsid w:val="00ED7BFD"/>
    <w:rsid w:val="00EE032D"/>
    <w:rsid w:val="00EE14FD"/>
    <w:rsid w:val="00EE1868"/>
    <w:rsid w:val="00EE19B5"/>
    <w:rsid w:val="00EE2A67"/>
    <w:rsid w:val="00EE3B00"/>
    <w:rsid w:val="00EE3FA5"/>
    <w:rsid w:val="00EE4024"/>
    <w:rsid w:val="00EE42C8"/>
    <w:rsid w:val="00EE486A"/>
    <w:rsid w:val="00EE48C7"/>
    <w:rsid w:val="00EE4970"/>
    <w:rsid w:val="00EE5060"/>
    <w:rsid w:val="00EE51D2"/>
    <w:rsid w:val="00EE5DF2"/>
    <w:rsid w:val="00EE7855"/>
    <w:rsid w:val="00EF0299"/>
    <w:rsid w:val="00EF08EA"/>
    <w:rsid w:val="00EF0977"/>
    <w:rsid w:val="00EF0D42"/>
    <w:rsid w:val="00EF1052"/>
    <w:rsid w:val="00EF1601"/>
    <w:rsid w:val="00EF1684"/>
    <w:rsid w:val="00EF16DE"/>
    <w:rsid w:val="00EF2230"/>
    <w:rsid w:val="00EF23F9"/>
    <w:rsid w:val="00EF265A"/>
    <w:rsid w:val="00EF2EA8"/>
    <w:rsid w:val="00EF31AB"/>
    <w:rsid w:val="00EF34B8"/>
    <w:rsid w:val="00EF3828"/>
    <w:rsid w:val="00EF4CA0"/>
    <w:rsid w:val="00EF5608"/>
    <w:rsid w:val="00EF5DD7"/>
    <w:rsid w:val="00EF6253"/>
    <w:rsid w:val="00EF6592"/>
    <w:rsid w:val="00EF6977"/>
    <w:rsid w:val="00EF6CFB"/>
    <w:rsid w:val="00EF6D2A"/>
    <w:rsid w:val="00EF6D7E"/>
    <w:rsid w:val="00EF720A"/>
    <w:rsid w:val="00EF72BB"/>
    <w:rsid w:val="00F00AC4"/>
    <w:rsid w:val="00F01A11"/>
    <w:rsid w:val="00F01D02"/>
    <w:rsid w:val="00F01D1E"/>
    <w:rsid w:val="00F021EF"/>
    <w:rsid w:val="00F03946"/>
    <w:rsid w:val="00F039F2"/>
    <w:rsid w:val="00F03AD3"/>
    <w:rsid w:val="00F03D84"/>
    <w:rsid w:val="00F04105"/>
    <w:rsid w:val="00F05096"/>
    <w:rsid w:val="00F05354"/>
    <w:rsid w:val="00F0556A"/>
    <w:rsid w:val="00F058A5"/>
    <w:rsid w:val="00F05C5A"/>
    <w:rsid w:val="00F062C4"/>
    <w:rsid w:val="00F06541"/>
    <w:rsid w:val="00F0665B"/>
    <w:rsid w:val="00F066BD"/>
    <w:rsid w:val="00F06A6F"/>
    <w:rsid w:val="00F06CC2"/>
    <w:rsid w:val="00F07805"/>
    <w:rsid w:val="00F07CD9"/>
    <w:rsid w:val="00F10017"/>
    <w:rsid w:val="00F10040"/>
    <w:rsid w:val="00F1020B"/>
    <w:rsid w:val="00F1067F"/>
    <w:rsid w:val="00F1108A"/>
    <w:rsid w:val="00F120E3"/>
    <w:rsid w:val="00F12266"/>
    <w:rsid w:val="00F123B0"/>
    <w:rsid w:val="00F12456"/>
    <w:rsid w:val="00F1299A"/>
    <w:rsid w:val="00F12AE1"/>
    <w:rsid w:val="00F12C56"/>
    <w:rsid w:val="00F12CE8"/>
    <w:rsid w:val="00F1304A"/>
    <w:rsid w:val="00F13112"/>
    <w:rsid w:val="00F132F2"/>
    <w:rsid w:val="00F138E5"/>
    <w:rsid w:val="00F1396D"/>
    <w:rsid w:val="00F1402C"/>
    <w:rsid w:val="00F144E8"/>
    <w:rsid w:val="00F14A61"/>
    <w:rsid w:val="00F14CF5"/>
    <w:rsid w:val="00F15424"/>
    <w:rsid w:val="00F15AA2"/>
    <w:rsid w:val="00F16365"/>
    <w:rsid w:val="00F17160"/>
    <w:rsid w:val="00F171DE"/>
    <w:rsid w:val="00F206E2"/>
    <w:rsid w:val="00F20852"/>
    <w:rsid w:val="00F20A44"/>
    <w:rsid w:val="00F20AD1"/>
    <w:rsid w:val="00F2236A"/>
    <w:rsid w:val="00F224C0"/>
    <w:rsid w:val="00F2316A"/>
    <w:rsid w:val="00F238B2"/>
    <w:rsid w:val="00F2550A"/>
    <w:rsid w:val="00F255D8"/>
    <w:rsid w:val="00F25A15"/>
    <w:rsid w:val="00F26783"/>
    <w:rsid w:val="00F26998"/>
    <w:rsid w:val="00F27349"/>
    <w:rsid w:val="00F275FE"/>
    <w:rsid w:val="00F27785"/>
    <w:rsid w:val="00F27ADA"/>
    <w:rsid w:val="00F27E2D"/>
    <w:rsid w:val="00F301FF"/>
    <w:rsid w:val="00F30760"/>
    <w:rsid w:val="00F30F95"/>
    <w:rsid w:val="00F31042"/>
    <w:rsid w:val="00F31C7C"/>
    <w:rsid w:val="00F31F8E"/>
    <w:rsid w:val="00F325E6"/>
    <w:rsid w:val="00F32A89"/>
    <w:rsid w:val="00F32D04"/>
    <w:rsid w:val="00F32D9E"/>
    <w:rsid w:val="00F338E7"/>
    <w:rsid w:val="00F3408F"/>
    <w:rsid w:val="00F345E1"/>
    <w:rsid w:val="00F34B56"/>
    <w:rsid w:val="00F34BEA"/>
    <w:rsid w:val="00F35320"/>
    <w:rsid w:val="00F35637"/>
    <w:rsid w:val="00F35BAE"/>
    <w:rsid w:val="00F35C1F"/>
    <w:rsid w:val="00F35D6A"/>
    <w:rsid w:val="00F362CA"/>
    <w:rsid w:val="00F37160"/>
    <w:rsid w:val="00F373A8"/>
    <w:rsid w:val="00F37970"/>
    <w:rsid w:val="00F40041"/>
    <w:rsid w:val="00F402D0"/>
    <w:rsid w:val="00F4030D"/>
    <w:rsid w:val="00F4069B"/>
    <w:rsid w:val="00F40B60"/>
    <w:rsid w:val="00F40CFE"/>
    <w:rsid w:val="00F412C1"/>
    <w:rsid w:val="00F41932"/>
    <w:rsid w:val="00F41B4B"/>
    <w:rsid w:val="00F4239A"/>
    <w:rsid w:val="00F42636"/>
    <w:rsid w:val="00F42F3C"/>
    <w:rsid w:val="00F430AB"/>
    <w:rsid w:val="00F442E5"/>
    <w:rsid w:val="00F44853"/>
    <w:rsid w:val="00F44BBD"/>
    <w:rsid w:val="00F4601A"/>
    <w:rsid w:val="00F460C4"/>
    <w:rsid w:val="00F46977"/>
    <w:rsid w:val="00F46FB3"/>
    <w:rsid w:val="00F47A9D"/>
    <w:rsid w:val="00F47CA6"/>
    <w:rsid w:val="00F5030B"/>
    <w:rsid w:val="00F51637"/>
    <w:rsid w:val="00F518DA"/>
    <w:rsid w:val="00F52781"/>
    <w:rsid w:val="00F52DE9"/>
    <w:rsid w:val="00F53294"/>
    <w:rsid w:val="00F53300"/>
    <w:rsid w:val="00F53573"/>
    <w:rsid w:val="00F536DB"/>
    <w:rsid w:val="00F54998"/>
    <w:rsid w:val="00F551D1"/>
    <w:rsid w:val="00F551F4"/>
    <w:rsid w:val="00F55839"/>
    <w:rsid w:val="00F559F8"/>
    <w:rsid w:val="00F55FEE"/>
    <w:rsid w:val="00F56028"/>
    <w:rsid w:val="00F5641E"/>
    <w:rsid w:val="00F5661A"/>
    <w:rsid w:val="00F56D0A"/>
    <w:rsid w:val="00F56FEB"/>
    <w:rsid w:val="00F57525"/>
    <w:rsid w:val="00F57A36"/>
    <w:rsid w:val="00F611BE"/>
    <w:rsid w:val="00F61320"/>
    <w:rsid w:val="00F614DF"/>
    <w:rsid w:val="00F618E6"/>
    <w:rsid w:val="00F628B0"/>
    <w:rsid w:val="00F628D1"/>
    <w:rsid w:val="00F6294C"/>
    <w:rsid w:val="00F62AC2"/>
    <w:rsid w:val="00F62CCE"/>
    <w:rsid w:val="00F632E0"/>
    <w:rsid w:val="00F63BE0"/>
    <w:rsid w:val="00F63CE4"/>
    <w:rsid w:val="00F6484A"/>
    <w:rsid w:val="00F64E6E"/>
    <w:rsid w:val="00F64F40"/>
    <w:rsid w:val="00F66DCB"/>
    <w:rsid w:val="00F67023"/>
    <w:rsid w:val="00F671A1"/>
    <w:rsid w:val="00F673C1"/>
    <w:rsid w:val="00F673D2"/>
    <w:rsid w:val="00F673FD"/>
    <w:rsid w:val="00F67977"/>
    <w:rsid w:val="00F701DC"/>
    <w:rsid w:val="00F70AC2"/>
    <w:rsid w:val="00F70E86"/>
    <w:rsid w:val="00F7120E"/>
    <w:rsid w:val="00F7166D"/>
    <w:rsid w:val="00F71E78"/>
    <w:rsid w:val="00F71F04"/>
    <w:rsid w:val="00F72007"/>
    <w:rsid w:val="00F7247D"/>
    <w:rsid w:val="00F726CA"/>
    <w:rsid w:val="00F729C5"/>
    <w:rsid w:val="00F72BCC"/>
    <w:rsid w:val="00F733A8"/>
    <w:rsid w:val="00F737E2"/>
    <w:rsid w:val="00F7388D"/>
    <w:rsid w:val="00F73D86"/>
    <w:rsid w:val="00F74811"/>
    <w:rsid w:val="00F755ED"/>
    <w:rsid w:val="00F7569F"/>
    <w:rsid w:val="00F756CB"/>
    <w:rsid w:val="00F7571B"/>
    <w:rsid w:val="00F7592A"/>
    <w:rsid w:val="00F75C29"/>
    <w:rsid w:val="00F76939"/>
    <w:rsid w:val="00F76C60"/>
    <w:rsid w:val="00F77679"/>
    <w:rsid w:val="00F776ED"/>
    <w:rsid w:val="00F77B3E"/>
    <w:rsid w:val="00F77C69"/>
    <w:rsid w:val="00F80BA5"/>
    <w:rsid w:val="00F80D89"/>
    <w:rsid w:val="00F8199C"/>
    <w:rsid w:val="00F81E0C"/>
    <w:rsid w:val="00F82757"/>
    <w:rsid w:val="00F82FB5"/>
    <w:rsid w:val="00F83321"/>
    <w:rsid w:val="00F83491"/>
    <w:rsid w:val="00F83700"/>
    <w:rsid w:val="00F838D6"/>
    <w:rsid w:val="00F83CCC"/>
    <w:rsid w:val="00F83CE6"/>
    <w:rsid w:val="00F83D4B"/>
    <w:rsid w:val="00F843BE"/>
    <w:rsid w:val="00F84C28"/>
    <w:rsid w:val="00F85096"/>
    <w:rsid w:val="00F85391"/>
    <w:rsid w:val="00F85575"/>
    <w:rsid w:val="00F8631D"/>
    <w:rsid w:val="00F86A65"/>
    <w:rsid w:val="00F86DA2"/>
    <w:rsid w:val="00F87406"/>
    <w:rsid w:val="00F87433"/>
    <w:rsid w:val="00F875E7"/>
    <w:rsid w:val="00F8772B"/>
    <w:rsid w:val="00F903DB"/>
    <w:rsid w:val="00F909F8"/>
    <w:rsid w:val="00F91CB7"/>
    <w:rsid w:val="00F929A4"/>
    <w:rsid w:val="00F92ED5"/>
    <w:rsid w:val="00F93031"/>
    <w:rsid w:val="00F93176"/>
    <w:rsid w:val="00F9351E"/>
    <w:rsid w:val="00F9408B"/>
    <w:rsid w:val="00F945B9"/>
    <w:rsid w:val="00F952C5"/>
    <w:rsid w:val="00F9575B"/>
    <w:rsid w:val="00F95B78"/>
    <w:rsid w:val="00F95E90"/>
    <w:rsid w:val="00F96108"/>
    <w:rsid w:val="00F96138"/>
    <w:rsid w:val="00F963C8"/>
    <w:rsid w:val="00F9652E"/>
    <w:rsid w:val="00F96626"/>
    <w:rsid w:val="00F976FB"/>
    <w:rsid w:val="00F97C38"/>
    <w:rsid w:val="00FA0F8D"/>
    <w:rsid w:val="00FA12E0"/>
    <w:rsid w:val="00FA1587"/>
    <w:rsid w:val="00FA206E"/>
    <w:rsid w:val="00FA2246"/>
    <w:rsid w:val="00FA2428"/>
    <w:rsid w:val="00FA264E"/>
    <w:rsid w:val="00FA2919"/>
    <w:rsid w:val="00FA34BC"/>
    <w:rsid w:val="00FA38A3"/>
    <w:rsid w:val="00FA3C75"/>
    <w:rsid w:val="00FA3D25"/>
    <w:rsid w:val="00FA3D78"/>
    <w:rsid w:val="00FA48A5"/>
    <w:rsid w:val="00FA4E93"/>
    <w:rsid w:val="00FA58AC"/>
    <w:rsid w:val="00FA5947"/>
    <w:rsid w:val="00FA5D5A"/>
    <w:rsid w:val="00FA5E06"/>
    <w:rsid w:val="00FA66CF"/>
    <w:rsid w:val="00FA6918"/>
    <w:rsid w:val="00FA6B92"/>
    <w:rsid w:val="00FA70D5"/>
    <w:rsid w:val="00FA73CE"/>
    <w:rsid w:val="00FA7E6D"/>
    <w:rsid w:val="00FB09C8"/>
    <w:rsid w:val="00FB0C00"/>
    <w:rsid w:val="00FB21AF"/>
    <w:rsid w:val="00FB2804"/>
    <w:rsid w:val="00FB29A3"/>
    <w:rsid w:val="00FB3AAF"/>
    <w:rsid w:val="00FB4987"/>
    <w:rsid w:val="00FB5139"/>
    <w:rsid w:val="00FB5262"/>
    <w:rsid w:val="00FB5694"/>
    <w:rsid w:val="00FB56F0"/>
    <w:rsid w:val="00FB5979"/>
    <w:rsid w:val="00FB65B3"/>
    <w:rsid w:val="00FB6803"/>
    <w:rsid w:val="00FB686A"/>
    <w:rsid w:val="00FB695E"/>
    <w:rsid w:val="00FB6A27"/>
    <w:rsid w:val="00FB6B9F"/>
    <w:rsid w:val="00FB713F"/>
    <w:rsid w:val="00FB7453"/>
    <w:rsid w:val="00FB7D21"/>
    <w:rsid w:val="00FB7FF3"/>
    <w:rsid w:val="00FC0C46"/>
    <w:rsid w:val="00FC106D"/>
    <w:rsid w:val="00FC150C"/>
    <w:rsid w:val="00FC1DA9"/>
    <w:rsid w:val="00FC4048"/>
    <w:rsid w:val="00FC465A"/>
    <w:rsid w:val="00FC4952"/>
    <w:rsid w:val="00FC5056"/>
    <w:rsid w:val="00FC6A27"/>
    <w:rsid w:val="00FC6D88"/>
    <w:rsid w:val="00FC6E8C"/>
    <w:rsid w:val="00FC7CB3"/>
    <w:rsid w:val="00FD01B1"/>
    <w:rsid w:val="00FD044E"/>
    <w:rsid w:val="00FD0535"/>
    <w:rsid w:val="00FD0DCA"/>
    <w:rsid w:val="00FD1BA2"/>
    <w:rsid w:val="00FD1E13"/>
    <w:rsid w:val="00FD28C2"/>
    <w:rsid w:val="00FD29D2"/>
    <w:rsid w:val="00FD2CDE"/>
    <w:rsid w:val="00FD3B4F"/>
    <w:rsid w:val="00FD3BCD"/>
    <w:rsid w:val="00FD3C20"/>
    <w:rsid w:val="00FD42A8"/>
    <w:rsid w:val="00FD5169"/>
    <w:rsid w:val="00FD57DE"/>
    <w:rsid w:val="00FD57E1"/>
    <w:rsid w:val="00FD5BA1"/>
    <w:rsid w:val="00FD5F95"/>
    <w:rsid w:val="00FD6E24"/>
    <w:rsid w:val="00FD7530"/>
    <w:rsid w:val="00FD767F"/>
    <w:rsid w:val="00FD7C5D"/>
    <w:rsid w:val="00FD7E34"/>
    <w:rsid w:val="00FD7F8E"/>
    <w:rsid w:val="00FE1575"/>
    <w:rsid w:val="00FE1F60"/>
    <w:rsid w:val="00FE23DD"/>
    <w:rsid w:val="00FE3366"/>
    <w:rsid w:val="00FE3E68"/>
    <w:rsid w:val="00FE4191"/>
    <w:rsid w:val="00FE455C"/>
    <w:rsid w:val="00FE4770"/>
    <w:rsid w:val="00FE4B6C"/>
    <w:rsid w:val="00FE4CE0"/>
    <w:rsid w:val="00FE4E47"/>
    <w:rsid w:val="00FE5360"/>
    <w:rsid w:val="00FE54DA"/>
    <w:rsid w:val="00FE572F"/>
    <w:rsid w:val="00FE57B1"/>
    <w:rsid w:val="00FE5F42"/>
    <w:rsid w:val="00FE6C8F"/>
    <w:rsid w:val="00FE7224"/>
    <w:rsid w:val="00FE7416"/>
    <w:rsid w:val="00FE7DD5"/>
    <w:rsid w:val="00FF0C53"/>
    <w:rsid w:val="00FF131C"/>
    <w:rsid w:val="00FF1575"/>
    <w:rsid w:val="00FF1968"/>
    <w:rsid w:val="00FF25D4"/>
    <w:rsid w:val="00FF30D7"/>
    <w:rsid w:val="00FF3E4D"/>
    <w:rsid w:val="00FF4322"/>
    <w:rsid w:val="00FF488A"/>
    <w:rsid w:val="00FF504E"/>
    <w:rsid w:val="00FF5766"/>
    <w:rsid w:val="00FF6255"/>
    <w:rsid w:val="00FF6794"/>
    <w:rsid w:val="00FF6F3B"/>
    <w:rsid w:val="00FF7BE1"/>
    <w:rsid w:val="00FF7EC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5D55FD03"/>
  <w15:chartTrackingRefBased/>
  <w15:docId w15:val="{E51AC405-4A40-472A-B4CC-1F409E892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header" w:uiPriority="9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AE4EA6"/>
    <w:pPr>
      <w:spacing w:line="360" w:lineRule="auto"/>
      <w:jc w:val="both"/>
    </w:pPr>
    <w:rPr>
      <w:rFonts w:ascii="Bookman Old Style" w:hAnsi="Bookman Old Style"/>
      <w:sz w:val="24"/>
      <w:szCs w:val="24"/>
    </w:rPr>
  </w:style>
  <w:style w:type="paragraph" w:styleId="Nadpis1">
    <w:name w:val="heading 1"/>
    <w:basedOn w:val="Normln"/>
    <w:next w:val="Normln"/>
    <w:qFormat/>
    <w:pPr>
      <w:keepNext/>
      <w:numPr>
        <w:numId w:val="1"/>
      </w:numPr>
      <w:spacing w:before="240" w:after="60"/>
      <w:outlineLvl w:val="0"/>
    </w:pPr>
    <w:rPr>
      <w:rFonts w:ascii="Arial" w:hAnsi="Arial" w:cs="Arial"/>
      <w:b/>
      <w:bCs/>
      <w:kern w:val="32"/>
      <w:sz w:val="28"/>
      <w:szCs w:val="32"/>
    </w:rPr>
  </w:style>
  <w:style w:type="paragraph" w:styleId="Nadpis2">
    <w:name w:val="heading 2"/>
    <w:basedOn w:val="Normln"/>
    <w:next w:val="Normln"/>
    <w:autoRedefine/>
    <w:qFormat/>
    <w:rsid w:val="00E6493D"/>
    <w:pPr>
      <w:keepNext/>
      <w:spacing w:before="120" w:after="60" w:line="240" w:lineRule="auto"/>
      <w:outlineLvl w:val="1"/>
    </w:pPr>
    <w:rPr>
      <w:rFonts w:asciiTheme="majorHAnsi" w:hAnsiTheme="majorHAnsi" w:cs="Arial"/>
      <w:b/>
      <w:bCs/>
      <w:iCs/>
      <w:color w:val="00B050"/>
      <w:sz w:val="22"/>
      <w:szCs w:val="28"/>
    </w:rPr>
  </w:style>
  <w:style w:type="paragraph" w:styleId="Nadpis3">
    <w:name w:val="heading 3"/>
    <w:basedOn w:val="Normln"/>
    <w:next w:val="Normln"/>
    <w:qFormat/>
    <w:pPr>
      <w:keepNext/>
      <w:numPr>
        <w:ilvl w:val="2"/>
        <w:numId w:val="1"/>
      </w:numPr>
      <w:spacing w:before="240" w:after="60"/>
      <w:outlineLvl w:val="2"/>
    </w:pPr>
    <w:rPr>
      <w:rFonts w:ascii="Arial" w:hAnsi="Arial" w:cs="Arial"/>
      <w:b/>
      <w:bCs/>
      <w:i/>
      <w:szCs w:val="26"/>
    </w:rPr>
  </w:style>
  <w:style w:type="paragraph" w:styleId="Nadpis40">
    <w:name w:val="heading 4"/>
    <w:basedOn w:val="Normln"/>
    <w:next w:val="Normln"/>
    <w:qFormat/>
    <w:pPr>
      <w:keepNext/>
      <w:numPr>
        <w:ilvl w:val="3"/>
        <w:numId w:val="1"/>
      </w:numPr>
      <w:spacing w:before="240" w:after="60"/>
      <w:outlineLvl w:val="3"/>
    </w:pPr>
    <w:rPr>
      <w:bCs/>
      <w:szCs w:val="28"/>
    </w:rPr>
  </w:style>
  <w:style w:type="paragraph" w:styleId="Nadpis5">
    <w:name w:val="heading 5"/>
    <w:basedOn w:val="Normln"/>
    <w:next w:val="Normln"/>
    <w:qFormat/>
    <w:pPr>
      <w:numPr>
        <w:ilvl w:val="4"/>
        <w:numId w:val="1"/>
      </w:numPr>
      <w:spacing w:before="240" w:after="60"/>
      <w:outlineLvl w:val="4"/>
    </w:pPr>
    <w:rPr>
      <w:b/>
      <w:bCs/>
      <w:i/>
      <w:iCs/>
      <w:sz w:val="26"/>
      <w:szCs w:val="26"/>
    </w:rPr>
  </w:style>
  <w:style w:type="paragraph" w:styleId="Nadpis6">
    <w:name w:val="heading 6"/>
    <w:basedOn w:val="Normln"/>
    <w:next w:val="Normln"/>
    <w:qFormat/>
    <w:pPr>
      <w:numPr>
        <w:ilvl w:val="5"/>
        <w:numId w:val="1"/>
      </w:numPr>
      <w:spacing w:before="240" w:after="60"/>
      <w:outlineLvl w:val="5"/>
    </w:pPr>
    <w:rPr>
      <w:b/>
      <w:bCs/>
      <w:sz w:val="22"/>
      <w:szCs w:val="22"/>
    </w:rPr>
  </w:style>
  <w:style w:type="paragraph" w:styleId="Nadpis7">
    <w:name w:val="heading 7"/>
    <w:basedOn w:val="Normln"/>
    <w:next w:val="Normln"/>
    <w:qFormat/>
    <w:pPr>
      <w:numPr>
        <w:ilvl w:val="6"/>
        <w:numId w:val="1"/>
      </w:numPr>
      <w:spacing w:before="240" w:after="60"/>
      <w:outlineLvl w:val="6"/>
    </w:pPr>
  </w:style>
  <w:style w:type="paragraph" w:styleId="Nadpis8">
    <w:name w:val="heading 8"/>
    <w:basedOn w:val="Normln"/>
    <w:next w:val="Normln"/>
    <w:qFormat/>
    <w:pPr>
      <w:numPr>
        <w:ilvl w:val="7"/>
        <w:numId w:val="1"/>
      </w:numPr>
      <w:spacing w:before="240" w:after="60"/>
      <w:outlineLvl w:val="7"/>
    </w:pPr>
    <w:rPr>
      <w:i/>
      <w:iCs/>
    </w:rPr>
  </w:style>
  <w:style w:type="paragraph" w:styleId="Nadpis9">
    <w:name w:val="heading 9"/>
    <w:basedOn w:val="Normln"/>
    <w:next w:val="Normln"/>
    <w:qFormat/>
    <w:pPr>
      <w:numPr>
        <w:ilvl w:val="8"/>
        <w:numId w:val="1"/>
      </w:numPr>
      <w:spacing w:before="240" w:after="60"/>
      <w:outlineLvl w:val="8"/>
    </w:pPr>
    <w:rPr>
      <w:rFonts w:ascii="Arial" w:hAnsi="Arial" w:cs="Arial"/>
      <w:sz w:val="22"/>
      <w:szCs w:val="22"/>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Zhlav">
    <w:name w:val="header"/>
    <w:basedOn w:val="Normln"/>
    <w:link w:val="ZhlavChar"/>
    <w:uiPriority w:val="99"/>
    <w:pPr>
      <w:tabs>
        <w:tab w:val="center" w:pos="4536"/>
        <w:tab w:val="right" w:pos="9072"/>
      </w:tabs>
    </w:pPr>
  </w:style>
  <w:style w:type="paragraph" w:styleId="Zkladntextodsazen">
    <w:name w:val="Body Text Indent"/>
    <w:basedOn w:val="Normln"/>
    <w:pPr>
      <w:spacing w:before="240"/>
      <w:ind w:firstLine="794"/>
    </w:pPr>
    <w:rPr>
      <w:szCs w:val="20"/>
    </w:rPr>
  </w:style>
  <w:style w:type="paragraph" w:customStyle="1" w:styleId="text">
    <w:name w:val="text"/>
    <w:basedOn w:val="Normln"/>
    <w:pPr>
      <w:spacing w:before="240" w:line="288" w:lineRule="auto"/>
      <w:ind w:firstLine="680"/>
    </w:pPr>
    <w:rPr>
      <w:szCs w:val="20"/>
    </w:rPr>
  </w:style>
  <w:style w:type="paragraph" w:styleId="Zkladntext2">
    <w:name w:val="Body Text 2"/>
    <w:basedOn w:val="Normln"/>
    <w:pPr>
      <w:spacing w:before="240"/>
    </w:pPr>
    <w:rPr>
      <w:szCs w:val="20"/>
    </w:rPr>
  </w:style>
  <w:style w:type="paragraph" w:customStyle="1" w:styleId="Zkladntext31">
    <w:name w:val="Základní text 31"/>
    <w:basedOn w:val="Normln"/>
    <w:rPr>
      <w:szCs w:val="20"/>
    </w:rPr>
  </w:style>
  <w:style w:type="paragraph" w:customStyle="1" w:styleId="Zkladntextodsazen21">
    <w:name w:val="Základní text odsazený 21"/>
    <w:basedOn w:val="Normln"/>
    <w:pPr>
      <w:ind w:left="1134" w:hanging="1134"/>
    </w:pPr>
    <w:rPr>
      <w:szCs w:val="20"/>
    </w:rPr>
  </w:style>
  <w:style w:type="paragraph" w:customStyle="1" w:styleId="Zkladntext21">
    <w:name w:val="Základní text 21"/>
    <w:basedOn w:val="Normln"/>
    <w:pPr>
      <w:ind w:left="1134"/>
    </w:pPr>
    <w:rPr>
      <w:szCs w:val="20"/>
    </w:rPr>
  </w:style>
  <w:style w:type="paragraph" w:styleId="Zkladntext">
    <w:name w:val="Body Text"/>
    <w:basedOn w:val="Normln"/>
    <w:pPr>
      <w:jc w:val="center"/>
    </w:pPr>
    <w:rPr>
      <w:sz w:val="36"/>
      <w:szCs w:val="20"/>
    </w:rPr>
  </w:style>
  <w:style w:type="paragraph" w:styleId="Zkladntext3">
    <w:name w:val="Body Text 3"/>
    <w:basedOn w:val="Normln"/>
    <w:link w:val="Zkladntext3Char"/>
    <w:rPr>
      <w:color w:val="FF0000"/>
      <w14:shadow w14:blurRad="50800" w14:dist="38100" w14:dir="2700000" w14:sx="100000" w14:sy="100000" w14:kx="0" w14:ky="0" w14:algn="tl">
        <w14:srgbClr w14:val="000000">
          <w14:alpha w14:val="60000"/>
        </w14:srgbClr>
      </w14:shadow>
    </w:rPr>
  </w:style>
  <w:style w:type="paragraph" w:styleId="Obsah1">
    <w:name w:val="toc 1"/>
    <w:basedOn w:val="Normln"/>
    <w:next w:val="Normln"/>
    <w:autoRedefine/>
    <w:uiPriority w:val="39"/>
    <w:rsid w:val="00BD4877"/>
    <w:pPr>
      <w:tabs>
        <w:tab w:val="left" w:pos="480"/>
        <w:tab w:val="right" w:leader="dot" w:pos="8777"/>
      </w:tabs>
      <w:spacing w:before="120" w:after="120" w:line="240" w:lineRule="auto"/>
      <w:jc w:val="left"/>
    </w:pPr>
    <w:rPr>
      <w:rFonts w:ascii="Arial" w:hAnsi="Arial"/>
      <w:b/>
      <w:bCs/>
      <w:caps/>
      <w:sz w:val="22"/>
    </w:rPr>
  </w:style>
  <w:style w:type="paragraph" w:styleId="Obsah2">
    <w:name w:val="toc 2"/>
    <w:basedOn w:val="Normln"/>
    <w:next w:val="Normln"/>
    <w:autoRedefine/>
    <w:uiPriority w:val="39"/>
    <w:rsid w:val="0022360C"/>
    <w:pPr>
      <w:spacing w:line="240" w:lineRule="auto"/>
      <w:ind w:left="240"/>
      <w:jc w:val="left"/>
    </w:pPr>
  </w:style>
  <w:style w:type="paragraph" w:styleId="Obsah3">
    <w:name w:val="toc 3"/>
    <w:basedOn w:val="Normln"/>
    <w:next w:val="Normln"/>
    <w:autoRedefine/>
    <w:semiHidden/>
    <w:pPr>
      <w:ind w:left="480"/>
      <w:jc w:val="left"/>
    </w:pPr>
    <w:rPr>
      <w:rFonts w:ascii="Times New Roman" w:hAnsi="Times New Roman"/>
      <w:i/>
      <w:iCs/>
    </w:rPr>
  </w:style>
  <w:style w:type="paragraph" w:styleId="Obsah4">
    <w:name w:val="toc 4"/>
    <w:basedOn w:val="Normln"/>
    <w:next w:val="Normln"/>
    <w:autoRedefine/>
    <w:semiHidden/>
    <w:pPr>
      <w:ind w:left="720"/>
      <w:jc w:val="left"/>
    </w:pPr>
    <w:rPr>
      <w:rFonts w:ascii="Times New Roman" w:hAnsi="Times New Roman"/>
      <w:szCs w:val="21"/>
    </w:rPr>
  </w:style>
  <w:style w:type="paragraph" w:styleId="Obsah5">
    <w:name w:val="toc 5"/>
    <w:basedOn w:val="Normln"/>
    <w:next w:val="Normln"/>
    <w:autoRedefine/>
    <w:semiHidden/>
    <w:pPr>
      <w:ind w:left="960"/>
      <w:jc w:val="left"/>
    </w:pPr>
    <w:rPr>
      <w:rFonts w:ascii="Times New Roman" w:hAnsi="Times New Roman"/>
      <w:szCs w:val="21"/>
    </w:rPr>
  </w:style>
  <w:style w:type="paragraph" w:styleId="Obsah6">
    <w:name w:val="toc 6"/>
    <w:basedOn w:val="Normln"/>
    <w:next w:val="Normln"/>
    <w:autoRedefine/>
    <w:semiHidden/>
    <w:pPr>
      <w:ind w:left="1200"/>
      <w:jc w:val="left"/>
    </w:pPr>
    <w:rPr>
      <w:rFonts w:ascii="Times New Roman" w:hAnsi="Times New Roman"/>
      <w:szCs w:val="21"/>
    </w:rPr>
  </w:style>
  <w:style w:type="paragraph" w:styleId="Obsah7">
    <w:name w:val="toc 7"/>
    <w:basedOn w:val="Normln"/>
    <w:next w:val="Normln"/>
    <w:autoRedefine/>
    <w:semiHidden/>
    <w:pPr>
      <w:ind w:left="1440"/>
      <w:jc w:val="left"/>
    </w:pPr>
    <w:rPr>
      <w:rFonts w:ascii="Times New Roman" w:hAnsi="Times New Roman"/>
      <w:szCs w:val="21"/>
    </w:rPr>
  </w:style>
  <w:style w:type="paragraph" w:styleId="Obsah8">
    <w:name w:val="toc 8"/>
    <w:basedOn w:val="Normln"/>
    <w:next w:val="Normln"/>
    <w:autoRedefine/>
    <w:semiHidden/>
    <w:pPr>
      <w:ind w:left="1680"/>
      <w:jc w:val="left"/>
    </w:pPr>
    <w:rPr>
      <w:rFonts w:ascii="Times New Roman" w:hAnsi="Times New Roman"/>
      <w:szCs w:val="21"/>
    </w:rPr>
  </w:style>
  <w:style w:type="paragraph" w:styleId="Obsah9">
    <w:name w:val="toc 9"/>
    <w:basedOn w:val="Normln"/>
    <w:next w:val="Normln"/>
    <w:autoRedefine/>
    <w:semiHidden/>
    <w:pPr>
      <w:ind w:left="1920"/>
      <w:jc w:val="left"/>
    </w:pPr>
    <w:rPr>
      <w:rFonts w:ascii="Times New Roman" w:hAnsi="Times New Roman"/>
      <w:szCs w:val="21"/>
    </w:rPr>
  </w:style>
  <w:style w:type="paragraph" w:styleId="Rozloendokumentu">
    <w:name w:val="Document Map"/>
    <w:basedOn w:val="Normln"/>
    <w:semiHidden/>
    <w:pPr>
      <w:shd w:val="clear" w:color="auto" w:fill="000080"/>
    </w:pPr>
    <w:rPr>
      <w:rFonts w:ascii="Tahoma" w:hAnsi="Tahoma" w:cs="Tahoma"/>
    </w:rPr>
  </w:style>
  <w:style w:type="character" w:styleId="Hypertextovodkaz">
    <w:name w:val="Hyperlink"/>
    <w:uiPriority w:val="99"/>
    <w:rPr>
      <w:color w:val="0000FF"/>
      <w:u w:val="single"/>
    </w:rPr>
  </w:style>
  <w:style w:type="paragraph" w:customStyle="1" w:styleId="TabBiotopu">
    <w:name w:val="TabBiotopu"/>
    <w:basedOn w:val="Normln"/>
    <w:pPr>
      <w:spacing w:line="288" w:lineRule="auto"/>
    </w:pPr>
    <w:rPr>
      <w:rFonts w:ascii="Times New Roman" w:hAnsi="Times New Roman"/>
      <w:szCs w:val="20"/>
    </w:rPr>
  </w:style>
  <w:style w:type="paragraph" w:styleId="Zkladntextodsazen2">
    <w:name w:val="Body Text Indent 2"/>
    <w:basedOn w:val="Normln"/>
    <w:pPr>
      <w:ind w:left="60"/>
    </w:pPr>
  </w:style>
  <w:style w:type="paragraph" w:styleId="Zkladntextodsazen3">
    <w:name w:val="Body Text Indent 3"/>
    <w:basedOn w:val="Normln"/>
    <w:pPr>
      <w:ind w:left="60"/>
      <w:jc w:val="left"/>
    </w:pPr>
    <w:rPr>
      <w:color w:val="FF0000"/>
    </w:rPr>
  </w:style>
  <w:style w:type="paragraph" w:styleId="Normlnweb">
    <w:name w:val="Normal (Web)"/>
    <w:basedOn w:val="Normln"/>
    <w:uiPriority w:val="99"/>
    <w:pPr>
      <w:spacing w:before="100" w:beforeAutospacing="1" w:after="100" w:afterAutospacing="1" w:line="240" w:lineRule="auto"/>
      <w:jc w:val="left"/>
    </w:pPr>
    <w:rPr>
      <w:rFonts w:ascii="Tahoma" w:hAnsi="Tahoma" w:cs="Tahoma"/>
      <w:color w:val="000000"/>
    </w:rPr>
  </w:style>
  <w:style w:type="paragraph" w:styleId="Nzev">
    <w:name w:val="Title"/>
    <w:basedOn w:val="Normln"/>
    <w:qFormat/>
    <w:rsid w:val="00072CBC"/>
    <w:pPr>
      <w:spacing w:line="240" w:lineRule="auto"/>
      <w:jc w:val="center"/>
    </w:pPr>
    <w:rPr>
      <w:rFonts w:ascii="Times New Roman" w:hAnsi="Times New Roman"/>
      <w:b/>
      <w:bCs/>
      <w:u w:val="single"/>
    </w:rPr>
  </w:style>
  <w:style w:type="table" w:styleId="Mkatabulky">
    <w:name w:val="Table Grid"/>
    <w:basedOn w:val="Normlntabulka"/>
    <w:uiPriority w:val="59"/>
    <w:rsid w:val="005C5C02"/>
    <w:pPr>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port2">
    <w:name w:val="Import 2"/>
    <w:basedOn w:val="Normln"/>
    <w:rsid w:val="003C5B53"/>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216" w:lineRule="auto"/>
      <w:ind w:firstLine="720"/>
    </w:pPr>
    <w:rPr>
      <w:rFonts w:ascii="Courier New" w:hAnsi="Courier New"/>
      <w:szCs w:val="20"/>
      <w:lang w:eastAsia="ar-SA"/>
    </w:rPr>
  </w:style>
  <w:style w:type="paragraph" w:styleId="Titulek">
    <w:name w:val="caption"/>
    <w:basedOn w:val="Normln"/>
    <w:next w:val="Normln"/>
    <w:qFormat/>
    <w:rsid w:val="00972AAA"/>
    <w:pPr>
      <w:spacing w:before="120" w:after="120" w:line="240" w:lineRule="auto"/>
      <w:ind w:firstLine="340"/>
    </w:pPr>
    <w:rPr>
      <w:rFonts w:ascii="Times New Roman" w:hAnsi="Times New Roman"/>
      <w:b/>
      <w:bCs/>
      <w:sz w:val="20"/>
      <w:szCs w:val="20"/>
    </w:rPr>
  </w:style>
  <w:style w:type="paragraph" w:customStyle="1" w:styleId="Normlntext">
    <w:name w:val="Normální text"/>
    <w:basedOn w:val="Normln"/>
    <w:rsid w:val="00972AAA"/>
    <w:pPr>
      <w:spacing w:before="120" w:line="240" w:lineRule="auto"/>
      <w:ind w:firstLine="708"/>
    </w:pPr>
    <w:rPr>
      <w:rFonts w:ascii="Times New Roman" w:hAnsi="Times New Roman"/>
    </w:rPr>
  </w:style>
  <w:style w:type="paragraph" w:customStyle="1" w:styleId="Nadpis4">
    <w:name w:val="Nadpis4"/>
    <w:basedOn w:val="Normln"/>
    <w:rsid w:val="00601776"/>
    <w:pPr>
      <w:numPr>
        <w:ilvl w:val="3"/>
        <w:numId w:val="4"/>
      </w:numPr>
    </w:pPr>
  </w:style>
  <w:style w:type="character" w:customStyle="1" w:styleId="Zkladntext8">
    <w:name w:val="Základní text (8)_"/>
    <w:link w:val="Zkladntext80"/>
    <w:rsid w:val="007F4F03"/>
    <w:rPr>
      <w:rFonts w:ascii="Calibri" w:eastAsia="Calibri" w:hAnsi="Calibri"/>
      <w:shd w:val="clear" w:color="auto" w:fill="FFFFFF"/>
      <w:lang w:bidi="ar-SA"/>
    </w:rPr>
  </w:style>
  <w:style w:type="paragraph" w:customStyle="1" w:styleId="Zkladntext80">
    <w:name w:val="Základní text (8)"/>
    <w:basedOn w:val="Normln"/>
    <w:link w:val="Zkladntext8"/>
    <w:rsid w:val="007F4F03"/>
    <w:pPr>
      <w:widowControl w:val="0"/>
      <w:shd w:val="clear" w:color="auto" w:fill="FFFFFF"/>
      <w:spacing w:before="780" w:after="600" w:line="291" w:lineRule="exact"/>
      <w:ind w:hanging="640"/>
      <w:jc w:val="left"/>
    </w:pPr>
    <w:rPr>
      <w:rFonts w:ascii="Calibri" w:eastAsia="Calibri" w:hAnsi="Calibri"/>
      <w:sz w:val="20"/>
      <w:szCs w:val="20"/>
      <w:shd w:val="clear" w:color="auto" w:fill="FFFFFF"/>
    </w:rPr>
  </w:style>
  <w:style w:type="paragraph" w:customStyle="1" w:styleId="Zkladntext310">
    <w:name w:val="Základní text 31"/>
    <w:basedOn w:val="Normln"/>
    <w:rsid w:val="002C3240"/>
    <w:pPr>
      <w:suppressAutoHyphens/>
      <w:spacing w:line="240" w:lineRule="auto"/>
      <w:jc w:val="left"/>
    </w:pPr>
    <w:rPr>
      <w:rFonts w:ascii="Tahoma" w:hAnsi="Tahoma" w:cs="Tahoma"/>
      <w:sz w:val="20"/>
      <w:lang w:eastAsia="ar-SA"/>
    </w:rPr>
  </w:style>
  <w:style w:type="character" w:customStyle="1" w:styleId="ZkladntextTun">
    <w:name w:val="Základní text + Tučné"/>
    <w:rsid w:val="009E52E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cs-CZ"/>
    </w:rPr>
  </w:style>
  <w:style w:type="paragraph" w:styleId="Odstavecseseznamem">
    <w:name w:val="List Paragraph"/>
    <w:basedOn w:val="Normln"/>
    <w:uiPriority w:val="34"/>
    <w:qFormat/>
    <w:rsid w:val="00332A8C"/>
    <w:pPr>
      <w:suppressAutoHyphens/>
      <w:spacing w:after="200" w:line="276" w:lineRule="auto"/>
      <w:ind w:left="720"/>
      <w:jc w:val="left"/>
    </w:pPr>
    <w:rPr>
      <w:rFonts w:ascii="Calibri" w:eastAsia="Calibri" w:hAnsi="Calibri"/>
      <w:sz w:val="22"/>
      <w:szCs w:val="22"/>
      <w:lang w:eastAsia="ar-SA"/>
    </w:rPr>
  </w:style>
  <w:style w:type="character" w:customStyle="1" w:styleId="Zkladntext0">
    <w:name w:val="Základní text_"/>
    <w:link w:val="Zkladntext20"/>
    <w:rsid w:val="00033D3B"/>
    <w:rPr>
      <w:sz w:val="23"/>
      <w:szCs w:val="23"/>
      <w:shd w:val="clear" w:color="auto" w:fill="FFFFFF"/>
    </w:rPr>
  </w:style>
  <w:style w:type="paragraph" w:customStyle="1" w:styleId="Zkladntext20">
    <w:name w:val="Základní text2"/>
    <w:basedOn w:val="Normln"/>
    <w:link w:val="Zkladntext0"/>
    <w:rsid w:val="00033D3B"/>
    <w:pPr>
      <w:widowControl w:val="0"/>
      <w:shd w:val="clear" w:color="auto" w:fill="FFFFFF"/>
      <w:spacing w:after="600" w:line="269" w:lineRule="exact"/>
      <w:ind w:hanging="3760"/>
      <w:jc w:val="left"/>
    </w:pPr>
    <w:rPr>
      <w:rFonts w:ascii="Times New Roman" w:hAnsi="Times New Roman"/>
      <w:sz w:val="23"/>
      <w:szCs w:val="23"/>
    </w:rPr>
  </w:style>
  <w:style w:type="paragraph" w:customStyle="1" w:styleId="Default">
    <w:name w:val="Default"/>
    <w:rsid w:val="006C2925"/>
    <w:pPr>
      <w:autoSpaceDE w:val="0"/>
      <w:autoSpaceDN w:val="0"/>
      <w:adjustRightInd w:val="0"/>
    </w:pPr>
    <w:rPr>
      <w:color w:val="000000"/>
      <w:sz w:val="24"/>
      <w:szCs w:val="24"/>
    </w:rPr>
  </w:style>
  <w:style w:type="character" w:customStyle="1" w:styleId="ZkladntextKurzva">
    <w:name w:val="Základní text + Kurzíva"/>
    <w:rsid w:val="00C16340"/>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cs-CZ"/>
    </w:rPr>
  </w:style>
  <w:style w:type="character" w:styleId="Siln">
    <w:name w:val="Strong"/>
    <w:qFormat/>
    <w:rsid w:val="00347350"/>
    <w:rPr>
      <w:b/>
      <w:bCs/>
    </w:rPr>
  </w:style>
  <w:style w:type="paragraph" w:customStyle="1" w:styleId="Bezmezer1">
    <w:name w:val="Bez mezer1"/>
    <w:qFormat/>
    <w:rsid w:val="00347350"/>
    <w:rPr>
      <w:sz w:val="24"/>
      <w:szCs w:val="24"/>
    </w:rPr>
  </w:style>
  <w:style w:type="paragraph" w:customStyle="1" w:styleId="Bezmezer2">
    <w:name w:val="Bez mezer2"/>
    <w:qFormat/>
    <w:rsid w:val="007D447C"/>
    <w:rPr>
      <w:sz w:val="24"/>
      <w:szCs w:val="24"/>
    </w:rPr>
  </w:style>
  <w:style w:type="paragraph" w:customStyle="1" w:styleId="Zkladntext1">
    <w:name w:val="Základní text1"/>
    <w:basedOn w:val="Normln"/>
    <w:rsid w:val="00076328"/>
    <w:pPr>
      <w:widowControl w:val="0"/>
      <w:shd w:val="clear" w:color="auto" w:fill="FFFFFF"/>
      <w:spacing w:before="300" w:line="508" w:lineRule="exact"/>
      <w:ind w:hanging="720"/>
      <w:jc w:val="left"/>
    </w:pPr>
    <w:rPr>
      <w:rFonts w:ascii="Tahoma" w:eastAsia="Tahoma" w:hAnsi="Tahoma" w:cs="Tahoma"/>
      <w:sz w:val="17"/>
      <w:szCs w:val="17"/>
    </w:rPr>
  </w:style>
  <w:style w:type="character" w:customStyle="1" w:styleId="Zkladntext22">
    <w:name w:val="Základní text (2)_"/>
    <w:link w:val="Zkladntext23"/>
    <w:rsid w:val="00076328"/>
    <w:rPr>
      <w:rFonts w:ascii="Tahoma" w:eastAsia="Tahoma" w:hAnsi="Tahoma" w:cs="Tahoma"/>
      <w:b/>
      <w:bCs/>
      <w:sz w:val="17"/>
      <w:szCs w:val="17"/>
      <w:shd w:val="clear" w:color="auto" w:fill="FFFFFF"/>
    </w:rPr>
  </w:style>
  <w:style w:type="paragraph" w:customStyle="1" w:styleId="Zkladntext23">
    <w:name w:val="Základní text (2)"/>
    <w:basedOn w:val="Normln"/>
    <w:link w:val="Zkladntext22"/>
    <w:rsid w:val="00076328"/>
    <w:pPr>
      <w:widowControl w:val="0"/>
      <w:shd w:val="clear" w:color="auto" w:fill="FFFFFF"/>
      <w:spacing w:before="660" w:line="306" w:lineRule="exact"/>
      <w:ind w:hanging="400"/>
    </w:pPr>
    <w:rPr>
      <w:rFonts w:ascii="Tahoma" w:eastAsia="Tahoma" w:hAnsi="Tahoma" w:cs="Tahoma"/>
      <w:b/>
      <w:bCs/>
      <w:sz w:val="17"/>
      <w:szCs w:val="17"/>
    </w:rPr>
  </w:style>
  <w:style w:type="character" w:customStyle="1" w:styleId="Zkladntext5">
    <w:name w:val="Základní text (5)_"/>
    <w:link w:val="Zkladntext50"/>
    <w:rsid w:val="00076328"/>
    <w:rPr>
      <w:sz w:val="21"/>
      <w:szCs w:val="21"/>
      <w:shd w:val="clear" w:color="auto" w:fill="FFFFFF"/>
    </w:rPr>
  </w:style>
  <w:style w:type="paragraph" w:customStyle="1" w:styleId="Zkladntext50">
    <w:name w:val="Základní text (5)"/>
    <w:basedOn w:val="Normln"/>
    <w:link w:val="Zkladntext5"/>
    <w:rsid w:val="00076328"/>
    <w:pPr>
      <w:widowControl w:val="0"/>
      <w:shd w:val="clear" w:color="auto" w:fill="FFFFFF"/>
      <w:spacing w:after="660" w:line="234" w:lineRule="exact"/>
    </w:pPr>
    <w:rPr>
      <w:rFonts w:ascii="Times New Roman" w:hAnsi="Times New Roman"/>
      <w:sz w:val="21"/>
      <w:szCs w:val="21"/>
    </w:rPr>
  </w:style>
  <w:style w:type="character" w:customStyle="1" w:styleId="Zkladntext14">
    <w:name w:val="Základní text (14)_"/>
    <w:link w:val="Zkladntext140"/>
    <w:rsid w:val="00076328"/>
    <w:rPr>
      <w:sz w:val="23"/>
      <w:szCs w:val="23"/>
      <w:shd w:val="clear" w:color="auto" w:fill="FFFFFF"/>
    </w:rPr>
  </w:style>
  <w:style w:type="paragraph" w:customStyle="1" w:styleId="Zkladntext140">
    <w:name w:val="Základní text (14)"/>
    <w:basedOn w:val="Normln"/>
    <w:link w:val="Zkladntext14"/>
    <w:rsid w:val="00076328"/>
    <w:pPr>
      <w:widowControl w:val="0"/>
      <w:shd w:val="clear" w:color="auto" w:fill="FFFFFF"/>
      <w:spacing w:before="1140" w:line="263" w:lineRule="exact"/>
      <w:jc w:val="left"/>
    </w:pPr>
    <w:rPr>
      <w:rFonts w:ascii="Times New Roman" w:hAnsi="Times New Roman"/>
      <w:sz w:val="23"/>
      <w:szCs w:val="23"/>
    </w:rPr>
  </w:style>
  <w:style w:type="character" w:customStyle="1" w:styleId="Zkladntext15">
    <w:name w:val="Základní text (15)_"/>
    <w:link w:val="Zkladntext150"/>
    <w:rsid w:val="00076328"/>
    <w:rPr>
      <w:rFonts w:ascii="Arial" w:eastAsia="Arial" w:hAnsi="Arial" w:cs="Arial"/>
      <w:sz w:val="21"/>
      <w:szCs w:val="21"/>
      <w:shd w:val="clear" w:color="auto" w:fill="FFFFFF"/>
    </w:rPr>
  </w:style>
  <w:style w:type="character" w:customStyle="1" w:styleId="Zkladntext15Tahoma10ptTun">
    <w:name w:val="Základní text (15) + Tahoma;10 pt;Tučné"/>
    <w:rsid w:val="00076328"/>
    <w:rPr>
      <w:rFonts w:ascii="Tahoma" w:eastAsia="Tahoma" w:hAnsi="Tahoma" w:cs="Tahoma"/>
      <w:b/>
      <w:bCs/>
      <w:color w:val="000000"/>
      <w:spacing w:val="0"/>
      <w:w w:val="100"/>
      <w:position w:val="0"/>
      <w:sz w:val="20"/>
      <w:szCs w:val="20"/>
      <w:shd w:val="clear" w:color="auto" w:fill="FFFFFF"/>
      <w:lang w:val="cs-CZ"/>
    </w:rPr>
  </w:style>
  <w:style w:type="paragraph" w:customStyle="1" w:styleId="Zkladntext150">
    <w:name w:val="Základní text (15)"/>
    <w:basedOn w:val="Normln"/>
    <w:link w:val="Zkladntext15"/>
    <w:rsid w:val="00076328"/>
    <w:pPr>
      <w:widowControl w:val="0"/>
      <w:shd w:val="clear" w:color="auto" w:fill="FFFFFF"/>
      <w:spacing w:before="60" w:after="480" w:line="0" w:lineRule="atLeast"/>
      <w:jc w:val="left"/>
    </w:pPr>
    <w:rPr>
      <w:rFonts w:ascii="Arial" w:eastAsia="Arial" w:hAnsi="Arial" w:cs="Arial"/>
      <w:sz w:val="21"/>
      <w:szCs w:val="21"/>
    </w:rPr>
  </w:style>
  <w:style w:type="character" w:customStyle="1" w:styleId="Zkladntext16">
    <w:name w:val="Základní text (16)_"/>
    <w:link w:val="Zkladntext160"/>
    <w:rsid w:val="00076328"/>
    <w:rPr>
      <w:rFonts w:ascii="Tahoma" w:eastAsia="Tahoma" w:hAnsi="Tahoma" w:cs="Tahoma"/>
      <w:b/>
      <w:bCs/>
      <w:shd w:val="clear" w:color="auto" w:fill="FFFFFF"/>
    </w:rPr>
  </w:style>
  <w:style w:type="paragraph" w:customStyle="1" w:styleId="Zkladntext160">
    <w:name w:val="Základní text (16)"/>
    <w:basedOn w:val="Normln"/>
    <w:link w:val="Zkladntext16"/>
    <w:rsid w:val="00076328"/>
    <w:pPr>
      <w:widowControl w:val="0"/>
      <w:shd w:val="clear" w:color="auto" w:fill="FFFFFF"/>
      <w:spacing w:before="480" w:after="300" w:line="0" w:lineRule="atLeast"/>
      <w:jc w:val="left"/>
    </w:pPr>
    <w:rPr>
      <w:rFonts w:ascii="Tahoma" w:eastAsia="Tahoma" w:hAnsi="Tahoma" w:cs="Tahoma"/>
      <w:b/>
      <w:bCs/>
      <w:sz w:val="20"/>
      <w:szCs w:val="20"/>
    </w:rPr>
  </w:style>
  <w:style w:type="paragraph" w:customStyle="1" w:styleId="Zkladntext30">
    <w:name w:val="Základní text3"/>
    <w:basedOn w:val="Normln"/>
    <w:rsid w:val="004B2750"/>
    <w:pPr>
      <w:widowControl w:val="0"/>
      <w:shd w:val="clear" w:color="auto" w:fill="FFFFFF"/>
      <w:spacing w:before="480" w:line="245" w:lineRule="exact"/>
      <w:ind w:hanging="480"/>
    </w:pPr>
    <w:rPr>
      <w:rFonts w:ascii="Verdana" w:eastAsia="Verdana" w:hAnsi="Verdana" w:cs="Verdana"/>
      <w:color w:val="000000"/>
      <w:sz w:val="18"/>
      <w:szCs w:val="18"/>
    </w:rPr>
  </w:style>
  <w:style w:type="character" w:customStyle="1" w:styleId="ZhlavChar">
    <w:name w:val="Záhlaví Char"/>
    <w:link w:val="Zhlav"/>
    <w:uiPriority w:val="99"/>
    <w:rsid w:val="000E11E6"/>
    <w:rPr>
      <w:rFonts w:ascii="Bookman Old Style" w:hAnsi="Bookman Old Style"/>
      <w:sz w:val="24"/>
      <w:szCs w:val="24"/>
    </w:rPr>
  </w:style>
  <w:style w:type="character" w:customStyle="1" w:styleId="ZpatChar">
    <w:name w:val="Zápatí Char"/>
    <w:link w:val="Zpat"/>
    <w:rsid w:val="00BC4DDE"/>
    <w:rPr>
      <w:rFonts w:ascii="Bookman Old Style" w:hAnsi="Bookman Old Style"/>
      <w:sz w:val="24"/>
      <w:szCs w:val="24"/>
    </w:rPr>
  </w:style>
  <w:style w:type="paragraph" w:styleId="Textbubliny">
    <w:name w:val="Balloon Text"/>
    <w:basedOn w:val="Normln"/>
    <w:link w:val="TextbublinyChar"/>
    <w:rsid w:val="00A13A9A"/>
    <w:pPr>
      <w:spacing w:line="240" w:lineRule="auto"/>
    </w:pPr>
    <w:rPr>
      <w:rFonts w:ascii="Segoe UI" w:hAnsi="Segoe UI" w:cs="Segoe UI"/>
      <w:sz w:val="18"/>
      <w:szCs w:val="18"/>
    </w:rPr>
  </w:style>
  <w:style w:type="character" w:customStyle="1" w:styleId="TextbublinyChar">
    <w:name w:val="Text bubliny Char"/>
    <w:link w:val="Textbubliny"/>
    <w:rsid w:val="00A13A9A"/>
    <w:rPr>
      <w:rFonts w:ascii="Segoe UI" w:hAnsi="Segoe UI" w:cs="Segoe UI"/>
      <w:sz w:val="18"/>
      <w:szCs w:val="18"/>
    </w:rPr>
  </w:style>
  <w:style w:type="character" w:customStyle="1" w:styleId="Zkladntext3Char">
    <w:name w:val="Základní text 3 Char"/>
    <w:link w:val="Zkladntext3"/>
    <w:rsid w:val="009D7383"/>
    <w:rPr>
      <w:rFonts w:ascii="Bookman Old Style" w:hAnsi="Bookman Old Style"/>
      <w:color w:val="FF0000"/>
      <w:sz w:val="24"/>
      <w:szCs w:val="24"/>
      <w14:shadow w14:blurRad="50800" w14:dist="38100" w14:dir="2700000" w14:sx="100000" w14:sy="100000" w14:kx="0" w14:ky="0" w14:algn="tl">
        <w14:srgbClr w14:val="000000">
          <w14:alpha w14:val="60000"/>
        </w14:srgbClr>
      </w14:shadow>
    </w:rPr>
  </w:style>
  <w:style w:type="character" w:styleId="Nevyeenzmnka">
    <w:name w:val="Unresolved Mention"/>
    <w:basedOn w:val="Standardnpsmoodstavce"/>
    <w:uiPriority w:val="99"/>
    <w:semiHidden/>
    <w:unhideWhenUsed/>
    <w:rsid w:val="004D16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022623">
      <w:bodyDiv w:val="1"/>
      <w:marLeft w:val="0"/>
      <w:marRight w:val="0"/>
      <w:marTop w:val="0"/>
      <w:marBottom w:val="0"/>
      <w:divBdr>
        <w:top w:val="none" w:sz="0" w:space="0" w:color="auto"/>
        <w:left w:val="none" w:sz="0" w:space="0" w:color="auto"/>
        <w:bottom w:val="none" w:sz="0" w:space="0" w:color="auto"/>
        <w:right w:val="none" w:sz="0" w:space="0" w:color="auto"/>
      </w:divBdr>
    </w:div>
    <w:div w:id="160201583">
      <w:bodyDiv w:val="1"/>
      <w:marLeft w:val="0"/>
      <w:marRight w:val="0"/>
      <w:marTop w:val="0"/>
      <w:marBottom w:val="0"/>
      <w:divBdr>
        <w:top w:val="none" w:sz="0" w:space="0" w:color="auto"/>
        <w:left w:val="none" w:sz="0" w:space="0" w:color="auto"/>
        <w:bottom w:val="none" w:sz="0" w:space="0" w:color="auto"/>
        <w:right w:val="none" w:sz="0" w:space="0" w:color="auto"/>
      </w:divBdr>
    </w:div>
    <w:div w:id="333806606">
      <w:bodyDiv w:val="1"/>
      <w:marLeft w:val="0"/>
      <w:marRight w:val="0"/>
      <w:marTop w:val="0"/>
      <w:marBottom w:val="0"/>
      <w:divBdr>
        <w:top w:val="none" w:sz="0" w:space="0" w:color="auto"/>
        <w:left w:val="none" w:sz="0" w:space="0" w:color="auto"/>
        <w:bottom w:val="none" w:sz="0" w:space="0" w:color="auto"/>
        <w:right w:val="none" w:sz="0" w:space="0" w:color="auto"/>
      </w:divBdr>
    </w:div>
    <w:div w:id="362899013">
      <w:bodyDiv w:val="1"/>
      <w:marLeft w:val="0"/>
      <w:marRight w:val="0"/>
      <w:marTop w:val="0"/>
      <w:marBottom w:val="0"/>
      <w:divBdr>
        <w:top w:val="none" w:sz="0" w:space="0" w:color="auto"/>
        <w:left w:val="none" w:sz="0" w:space="0" w:color="auto"/>
        <w:bottom w:val="none" w:sz="0" w:space="0" w:color="auto"/>
        <w:right w:val="none" w:sz="0" w:space="0" w:color="auto"/>
      </w:divBdr>
    </w:div>
    <w:div w:id="450393452">
      <w:bodyDiv w:val="1"/>
      <w:marLeft w:val="0"/>
      <w:marRight w:val="0"/>
      <w:marTop w:val="0"/>
      <w:marBottom w:val="0"/>
      <w:divBdr>
        <w:top w:val="none" w:sz="0" w:space="0" w:color="auto"/>
        <w:left w:val="none" w:sz="0" w:space="0" w:color="auto"/>
        <w:bottom w:val="none" w:sz="0" w:space="0" w:color="auto"/>
        <w:right w:val="none" w:sz="0" w:space="0" w:color="auto"/>
      </w:divBdr>
    </w:div>
    <w:div w:id="497381156">
      <w:bodyDiv w:val="1"/>
      <w:marLeft w:val="0"/>
      <w:marRight w:val="0"/>
      <w:marTop w:val="0"/>
      <w:marBottom w:val="0"/>
      <w:divBdr>
        <w:top w:val="none" w:sz="0" w:space="0" w:color="auto"/>
        <w:left w:val="none" w:sz="0" w:space="0" w:color="auto"/>
        <w:bottom w:val="none" w:sz="0" w:space="0" w:color="auto"/>
        <w:right w:val="none" w:sz="0" w:space="0" w:color="auto"/>
      </w:divBdr>
    </w:div>
    <w:div w:id="562833634">
      <w:bodyDiv w:val="1"/>
      <w:marLeft w:val="0"/>
      <w:marRight w:val="0"/>
      <w:marTop w:val="0"/>
      <w:marBottom w:val="0"/>
      <w:divBdr>
        <w:top w:val="none" w:sz="0" w:space="0" w:color="auto"/>
        <w:left w:val="none" w:sz="0" w:space="0" w:color="auto"/>
        <w:bottom w:val="none" w:sz="0" w:space="0" w:color="auto"/>
        <w:right w:val="none" w:sz="0" w:space="0" w:color="auto"/>
      </w:divBdr>
    </w:div>
    <w:div w:id="618415359">
      <w:bodyDiv w:val="1"/>
      <w:marLeft w:val="0"/>
      <w:marRight w:val="0"/>
      <w:marTop w:val="0"/>
      <w:marBottom w:val="0"/>
      <w:divBdr>
        <w:top w:val="none" w:sz="0" w:space="0" w:color="auto"/>
        <w:left w:val="none" w:sz="0" w:space="0" w:color="auto"/>
        <w:bottom w:val="none" w:sz="0" w:space="0" w:color="auto"/>
        <w:right w:val="none" w:sz="0" w:space="0" w:color="auto"/>
      </w:divBdr>
    </w:div>
    <w:div w:id="630745109">
      <w:bodyDiv w:val="1"/>
      <w:marLeft w:val="160"/>
      <w:marRight w:val="160"/>
      <w:marTop w:val="160"/>
      <w:marBottom w:val="0"/>
      <w:divBdr>
        <w:top w:val="none" w:sz="0" w:space="0" w:color="auto"/>
        <w:left w:val="none" w:sz="0" w:space="0" w:color="auto"/>
        <w:bottom w:val="none" w:sz="0" w:space="0" w:color="auto"/>
        <w:right w:val="none" w:sz="0" w:space="0" w:color="auto"/>
      </w:divBdr>
      <w:divsChild>
        <w:div w:id="896207777">
          <w:marLeft w:val="0"/>
          <w:marRight w:val="0"/>
          <w:marTop w:val="0"/>
          <w:marBottom w:val="0"/>
          <w:divBdr>
            <w:top w:val="none" w:sz="0" w:space="0" w:color="auto"/>
            <w:left w:val="none" w:sz="0" w:space="0" w:color="auto"/>
            <w:bottom w:val="none" w:sz="0" w:space="0" w:color="auto"/>
            <w:right w:val="none" w:sz="0" w:space="0" w:color="auto"/>
          </w:divBdr>
          <w:divsChild>
            <w:div w:id="2147309008">
              <w:marLeft w:val="0"/>
              <w:marRight w:val="0"/>
              <w:marTop w:val="0"/>
              <w:marBottom w:val="0"/>
              <w:divBdr>
                <w:top w:val="none" w:sz="0" w:space="0" w:color="auto"/>
                <w:left w:val="none" w:sz="0" w:space="0" w:color="auto"/>
                <w:bottom w:val="none" w:sz="0" w:space="0" w:color="auto"/>
                <w:right w:val="none" w:sz="0" w:space="0" w:color="auto"/>
              </w:divBdr>
              <w:divsChild>
                <w:div w:id="86002513">
                  <w:marLeft w:val="0"/>
                  <w:marRight w:val="0"/>
                  <w:marTop w:val="0"/>
                  <w:marBottom w:val="0"/>
                  <w:divBdr>
                    <w:top w:val="none" w:sz="0" w:space="0" w:color="auto"/>
                    <w:left w:val="none" w:sz="0" w:space="0" w:color="auto"/>
                    <w:bottom w:val="none" w:sz="0" w:space="0" w:color="auto"/>
                    <w:right w:val="none" w:sz="0" w:space="0" w:color="auto"/>
                  </w:divBdr>
                  <w:divsChild>
                    <w:div w:id="1690715134">
                      <w:marLeft w:val="0"/>
                      <w:marRight w:val="0"/>
                      <w:marTop w:val="80"/>
                      <w:marBottom w:val="0"/>
                      <w:divBdr>
                        <w:top w:val="none" w:sz="0" w:space="0" w:color="auto"/>
                        <w:left w:val="none" w:sz="0" w:space="0" w:color="auto"/>
                        <w:bottom w:val="none" w:sz="0" w:space="0" w:color="auto"/>
                        <w:right w:val="none" w:sz="0" w:space="0" w:color="auto"/>
                      </w:divBdr>
                      <w:divsChild>
                        <w:div w:id="1956018694">
                          <w:marLeft w:val="0"/>
                          <w:marRight w:val="0"/>
                          <w:marTop w:val="0"/>
                          <w:marBottom w:val="0"/>
                          <w:divBdr>
                            <w:top w:val="none" w:sz="0" w:space="0" w:color="auto"/>
                            <w:left w:val="none" w:sz="0" w:space="0" w:color="auto"/>
                            <w:bottom w:val="none" w:sz="0" w:space="0" w:color="auto"/>
                            <w:right w:val="none" w:sz="0" w:space="0" w:color="auto"/>
                          </w:divBdr>
                          <w:divsChild>
                            <w:div w:id="584463250">
                              <w:marLeft w:val="0"/>
                              <w:marRight w:val="0"/>
                              <w:marTop w:val="0"/>
                              <w:marBottom w:val="0"/>
                              <w:divBdr>
                                <w:top w:val="none" w:sz="0" w:space="0" w:color="auto"/>
                                <w:left w:val="none" w:sz="0" w:space="0" w:color="auto"/>
                                <w:bottom w:val="none" w:sz="0" w:space="0" w:color="auto"/>
                                <w:right w:val="none" w:sz="0" w:space="0" w:color="auto"/>
                              </w:divBdr>
                              <w:divsChild>
                                <w:div w:id="225724315">
                                  <w:marLeft w:val="128"/>
                                  <w:marRight w:val="0"/>
                                  <w:marTop w:val="0"/>
                                  <w:marBottom w:val="0"/>
                                  <w:divBdr>
                                    <w:top w:val="none" w:sz="0" w:space="0" w:color="auto"/>
                                    <w:left w:val="none" w:sz="0" w:space="0" w:color="auto"/>
                                    <w:bottom w:val="none" w:sz="0" w:space="0" w:color="auto"/>
                                    <w:right w:val="none" w:sz="0" w:space="0" w:color="auto"/>
                                  </w:divBdr>
                                </w:div>
                                <w:div w:id="890337603">
                                  <w:marLeft w:val="12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73730472">
      <w:bodyDiv w:val="1"/>
      <w:marLeft w:val="0"/>
      <w:marRight w:val="0"/>
      <w:marTop w:val="0"/>
      <w:marBottom w:val="0"/>
      <w:divBdr>
        <w:top w:val="none" w:sz="0" w:space="0" w:color="auto"/>
        <w:left w:val="none" w:sz="0" w:space="0" w:color="auto"/>
        <w:bottom w:val="none" w:sz="0" w:space="0" w:color="auto"/>
        <w:right w:val="none" w:sz="0" w:space="0" w:color="auto"/>
      </w:divBdr>
    </w:div>
    <w:div w:id="892816369">
      <w:bodyDiv w:val="1"/>
      <w:marLeft w:val="0"/>
      <w:marRight w:val="0"/>
      <w:marTop w:val="0"/>
      <w:marBottom w:val="0"/>
      <w:divBdr>
        <w:top w:val="none" w:sz="0" w:space="0" w:color="auto"/>
        <w:left w:val="none" w:sz="0" w:space="0" w:color="auto"/>
        <w:bottom w:val="none" w:sz="0" w:space="0" w:color="auto"/>
        <w:right w:val="none" w:sz="0" w:space="0" w:color="auto"/>
      </w:divBdr>
    </w:div>
    <w:div w:id="898639550">
      <w:bodyDiv w:val="1"/>
      <w:marLeft w:val="0"/>
      <w:marRight w:val="0"/>
      <w:marTop w:val="0"/>
      <w:marBottom w:val="0"/>
      <w:divBdr>
        <w:top w:val="none" w:sz="0" w:space="0" w:color="auto"/>
        <w:left w:val="none" w:sz="0" w:space="0" w:color="auto"/>
        <w:bottom w:val="none" w:sz="0" w:space="0" w:color="auto"/>
        <w:right w:val="none" w:sz="0" w:space="0" w:color="auto"/>
      </w:divBdr>
    </w:div>
    <w:div w:id="918709053">
      <w:bodyDiv w:val="1"/>
      <w:marLeft w:val="0"/>
      <w:marRight w:val="0"/>
      <w:marTop w:val="0"/>
      <w:marBottom w:val="0"/>
      <w:divBdr>
        <w:top w:val="none" w:sz="0" w:space="0" w:color="auto"/>
        <w:left w:val="none" w:sz="0" w:space="0" w:color="auto"/>
        <w:bottom w:val="none" w:sz="0" w:space="0" w:color="auto"/>
        <w:right w:val="none" w:sz="0" w:space="0" w:color="auto"/>
      </w:divBdr>
    </w:div>
    <w:div w:id="946231941">
      <w:bodyDiv w:val="1"/>
      <w:marLeft w:val="0"/>
      <w:marRight w:val="0"/>
      <w:marTop w:val="0"/>
      <w:marBottom w:val="0"/>
      <w:divBdr>
        <w:top w:val="none" w:sz="0" w:space="0" w:color="auto"/>
        <w:left w:val="none" w:sz="0" w:space="0" w:color="auto"/>
        <w:bottom w:val="none" w:sz="0" w:space="0" w:color="auto"/>
        <w:right w:val="none" w:sz="0" w:space="0" w:color="auto"/>
      </w:divBdr>
    </w:div>
    <w:div w:id="1054086255">
      <w:bodyDiv w:val="1"/>
      <w:marLeft w:val="0"/>
      <w:marRight w:val="0"/>
      <w:marTop w:val="0"/>
      <w:marBottom w:val="0"/>
      <w:divBdr>
        <w:top w:val="none" w:sz="0" w:space="0" w:color="auto"/>
        <w:left w:val="none" w:sz="0" w:space="0" w:color="auto"/>
        <w:bottom w:val="none" w:sz="0" w:space="0" w:color="auto"/>
        <w:right w:val="none" w:sz="0" w:space="0" w:color="auto"/>
      </w:divBdr>
    </w:div>
    <w:div w:id="1069881571">
      <w:bodyDiv w:val="1"/>
      <w:marLeft w:val="160"/>
      <w:marRight w:val="160"/>
      <w:marTop w:val="160"/>
      <w:marBottom w:val="0"/>
      <w:divBdr>
        <w:top w:val="none" w:sz="0" w:space="0" w:color="auto"/>
        <w:left w:val="none" w:sz="0" w:space="0" w:color="auto"/>
        <w:bottom w:val="none" w:sz="0" w:space="0" w:color="auto"/>
        <w:right w:val="none" w:sz="0" w:space="0" w:color="auto"/>
      </w:divBdr>
      <w:divsChild>
        <w:div w:id="1052508558">
          <w:marLeft w:val="0"/>
          <w:marRight w:val="0"/>
          <w:marTop w:val="0"/>
          <w:marBottom w:val="0"/>
          <w:divBdr>
            <w:top w:val="none" w:sz="0" w:space="0" w:color="auto"/>
            <w:left w:val="none" w:sz="0" w:space="0" w:color="auto"/>
            <w:bottom w:val="none" w:sz="0" w:space="0" w:color="auto"/>
            <w:right w:val="none" w:sz="0" w:space="0" w:color="auto"/>
          </w:divBdr>
          <w:divsChild>
            <w:div w:id="776950454">
              <w:marLeft w:val="0"/>
              <w:marRight w:val="0"/>
              <w:marTop w:val="0"/>
              <w:marBottom w:val="0"/>
              <w:divBdr>
                <w:top w:val="none" w:sz="0" w:space="0" w:color="auto"/>
                <w:left w:val="none" w:sz="0" w:space="0" w:color="auto"/>
                <w:bottom w:val="none" w:sz="0" w:space="0" w:color="auto"/>
                <w:right w:val="none" w:sz="0" w:space="0" w:color="auto"/>
              </w:divBdr>
              <w:divsChild>
                <w:div w:id="690423166">
                  <w:marLeft w:val="0"/>
                  <w:marRight w:val="0"/>
                  <w:marTop w:val="0"/>
                  <w:marBottom w:val="0"/>
                  <w:divBdr>
                    <w:top w:val="none" w:sz="0" w:space="0" w:color="auto"/>
                    <w:left w:val="none" w:sz="0" w:space="0" w:color="auto"/>
                    <w:bottom w:val="none" w:sz="0" w:space="0" w:color="auto"/>
                    <w:right w:val="none" w:sz="0" w:space="0" w:color="auto"/>
                  </w:divBdr>
                  <w:divsChild>
                    <w:div w:id="1803234094">
                      <w:marLeft w:val="0"/>
                      <w:marRight w:val="0"/>
                      <w:marTop w:val="80"/>
                      <w:marBottom w:val="0"/>
                      <w:divBdr>
                        <w:top w:val="none" w:sz="0" w:space="0" w:color="auto"/>
                        <w:left w:val="none" w:sz="0" w:space="0" w:color="auto"/>
                        <w:bottom w:val="none" w:sz="0" w:space="0" w:color="auto"/>
                        <w:right w:val="none" w:sz="0" w:space="0" w:color="auto"/>
                      </w:divBdr>
                      <w:divsChild>
                        <w:div w:id="1651245796">
                          <w:marLeft w:val="0"/>
                          <w:marRight w:val="0"/>
                          <w:marTop w:val="0"/>
                          <w:marBottom w:val="0"/>
                          <w:divBdr>
                            <w:top w:val="none" w:sz="0" w:space="0" w:color="auto"/>
                            <w:left w:val="none" w:sz="0" w:space="0" w:color="auto"/>
                            <w:bottom w:val="none" w:sz="0" w:space="0" w:color="auto"/>
                            <w:right w:val="none" w:sz="0" w:space="0" w:color="auto"/>
                          </w:divBdr>
                          <w:divsChild>
                            <w:div w:id="1005788728">
                              <w:marLeft w:val="0"/>
                              <w:marRight w:val="0"/>
                              <w:marTop w:val="0"/>
                              <w:marBottom w:val="0"/>
                              <w:divBdr>
                                <w:top w:val="none" w:sz="0" w:space="0" w:color="auto"/>
                                <w:left w:val="none" w:sz="0" w:space="0" w:color="auto"/>
                                <w:bottom w:val="none" w:sz="0" w:space="0" w:color="auto"/>
                                <w:right w:val="none" w:sz="0" w:space="0" w:color="auto"/>
                              </w:divBdr>
                              <w:divsChild>
                                <w:div w:id="12734667">
                                  <w:marLeft w:val="128"/>
                                  <w:marRight w:val="0"/>
                                  <w:marTop w:val="0"/>
                                  <w:marBottom w:val="0"/>
                                  <w:divBdr>
                                    <w:top w:val="none" w:sz="0" w:space="0" w:color="auto"/>
                                    <w:left w:val="none" w:sz="0" w:space="0" w:color="auto"/>
                                    <w:bottom w:val="none" w:sz="0" w:space="0" w:color="auto"/>
                                    <w:right w:val="none" w:sz="0" w:space="0" w:color="auto"/>
                                  </w:divBdr>
                                </w:div>
                                <w:div w:id="270286567">
                                  <w:marLeft w:val="12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2313088">
      <w:bodyDiv w:val="1"/>
      <w:marLeft w:val="0"/>
      <w:marRight w:val="0"/>
      <w:marTop w:val="0"/>
      <w:marBottom w:val="0"/>
      <w:divBdr>
        <w:top w:val="none" w:sz="0" w:space="0" w:color="auto"/>
        <w:left w:val="none" w:sz="0" w:space="0" w:color="auto"/>
        <w:bottom w:val="none" w:sz="0" w:space="0" w:color="auto"/>
        <w:right w:val="none" w:sz="0" w:space="0" w:color="auto"/>
      </w:divBdr>
      <w:divsChild>
        <w:div w:id="1745909386">
          <w:marLeft w:val="0"/>
          <w:marRight w:val="0"/>
          <w:marTop w:val="0"/>
          <w:marBottom w:val="0"/>
          <w:divBdr>
            <w:top w:val="none" w:sz="0" w:space="0" w:color="auto"/>
            <w:left w:val="none" w:sz="0" w:space="0" w:color="auto"/>
            <w:bottom w:val="none" w:sz="0" w:space="0" w:color="auto"/>
            <w:right w:val="none" w:sz="0" w:space="0" w:color="auto"/>
          </w:divBdr>
          <w:divsChild>
            <w:div w:id="398751011">
              <w:marLeft w:val="0"/>
              <w:marRight w:val="0"/>
              <w:marTop w:val="0"/>
              <w:marBottom w:val="0"/>
              <w:divBdr>
                <w:top w:val="none" w:sz="0" w:space="0" w:color="auto"/>
                <w:left w:val="none" w:sz="0" w:space="0" w:color="auto"/>
                <w:bottom w:val="none" w:sz="0" w:space="0" w:color="auto"/>
                <w:right w:val="none" w:sz="0" w:space="0" w:color="auto"/>
              </w:divBdr>
              <w:divsChild>
                <w:div w:id="975723640">
                  <w:marLeft w:val="0"/>
                  <w:marRight w:val="0"/>
                  <w:marTop w:val="0"/>
                  <w:marBottom w:val="0"/>
                  <w:divBdr>
                    <w:top w:val="none" w:sz="0" w:space="0" w:color="auto"/>
                    <w:left w:val="none" w:sz="0" w:space="0" w:color="auto"/>
                    <w:bottom w:val="none" w:sz="0" w:space="0" w:color="auto"/>
                    <w:right w:val="none" w:sz="0" w:space="0" w:color="auto"/>
                  </w:divBdr>
                  <w:divsChild>
                    <w:div w:id="1980263733">
                      <w:marLeft w:val="0"/>
                      <w:marRight w:val="0"/>
                      <w:marTop w:val="0"/>
                      <w:marBottom w:val="0"/>
                      <w:divBdr>
                        <w:top w:val="none" w:sz="0" w:space="0" w:color="auto"/>
                        <w:left w:val="none" w:sz="0" w:space="0" w:color="auto"/>
                        <w:bottom w:val="none" w:sz="0" w:space="0" w:color="auto"/>
                        <w:right w:val="none" w:sz="0" w:space="0" w:color="auto"/>
                      </w:divBdr>
                      <w:divsChild>
                        <w:div w:id="45179524">
                          <w:marLeft w:val="0"/>
                          <w:marRight w:val="0"/>
                          <w:marTop w:val="0"/>
                          <w:marBottom w:val="0"/>
                          <w:divBdr>
                            <w:top w:val="none" w:sz="0" w:space="0" w:color="auto"/>
                            <w:left w:val="none" w:sz="0" w:space="0" w:color="auto"/>
                            <w:bottom w:val="none" w:sz="0" w:space="0" w:color="auto"/>
                            <w:right w:val="none" w:sz="0" w:space="0" w:color="auto"/>
                          </w:divBdr>
                          <w:divsChild>
                            <w:div w:id="1531142454">
                              <w:marLeft w:val="0"/>
                              <w:marRight w:val="0"/>
                              <w:marTop w:val="0"/>
                              <w:marBottom w:val="0"/>
                              <w:divBdr>
                                <w:top w:val="none" w:sz="0" w:space="0" w:color="auto"/>
                                <w:left w:val="none" w:sz="0" w:space="0" w:color="auto"/>
                                <w:bottom w:val="none" w:sz="0" w:space="0" w:color="auto"/>
                                <w:right w:val="none" w:sz="0" w:space="0" w:color="auto"/>
                              </w:divBdr>
                              <w:divsChild>
                                <w:div w:id="1016033520">
                                  <w:marLeft w:val="0"/>
                                  <w:marRight w:val="0"/>
                                  <w:marTop w:val="0"/>
                                  <w:marBottom w:val="0"/>
                                  <w:divBdr>
                                    <w:top w:val="none" w:sz="0" w:space="0" w:color="auto"/>
                                    <w:left w:val="none" w:sz="0" w:space="0" w:color="auto"/>
                                    <w:bottom w:val="none" w:sz="0" w:space="0" w:color="auto"/>
                                    <w:right w:val="none" w:sz="0" w:space="0" w:color="auto"/>
                                  </w:divBdr>
                                  <w:divsChild>
                                    <w:div w:id="60058319">
                                      <w:marLeft w:val="0"/>
                                      <w:marRight w:val="0"/>
                                      <w:marTop w:val="0"/>
                                      <w:marBottom w:val="0"/>
                                      <w:divBdr>
                                        <w:top w:val="none" w:sz="0" w:space="0" w:color="auto"/>
                                        <w:left w:val="none" w:sz="0" w:space="0" w:color="auto"/>
                                        <w:bottom w:val="none" w:sz="0" w:space="0" w:color="auto"/>
                                        <w:right w:val="none" w:sz="0" w:space="0" w:color="auto"/>
                                      </w:divBdr>
                                      <w:divsChild>
                                        <w:div w:id="606961499">
                                          <w:marLeft w:val="0"/>
                                          <w:marRight w:val="0"/>
                                          <w:marTop w:val="0"/>
                                          <w:marBottom w:val="0"/>
                                          <w:divBdr>
                                            <w:top w:val="none" w:sz="0" w:space="0" w:color="auto"/>
                                            <w:left w:val="none" w:sz="0" w:space="0" w:color="auto"/>
                                            <w:bottom w:val="none" w:sz="0" w:space="0" w:color="auto"/>
                                            <w:right w:val="none" w:sz="0" w:space="0" w:color="auto"/>
                                          </w:divBdr>
                                          <w:divsChild>
                                            <w:div w:id="1165515566">
                                              <w:marLeft w:val="0"/>
                                              <w:marRight w:val="0"/>
                                              <w:marTop w:val="0"/>
                                              <w:marBottom w:val="0"/>
                                              <w:divBdr>
                                                <w:top w:val="none" w:sz="0" w:space="0" w:color="auto"/>
                                                <w:left w:val="none" w:sz="0" w:space="0" w:color="auto"/>
                                                <w:bottom w:val="none" w:sz="0" w:space="0" w:color="auto"/>
                                                <w:right w:val="none" w:sz="0" w:space="0" w:color="auto"/>
                                              </w:divBdr>
                                              <w:divsChild>
                                                <w:div w:id="1617449484">
                                                  <w:marLeft w:val="0"/>
                                                  <w:marRight w:val="0"/>
                                                  <w:marTop w:val="0"/>
                                                  <w:marBottom w:val="0"/>
                                                  <w:divBdr>
                                                    <w:top w:val="none" w:sz="0" w:space="0" w:color="auto"/>
                                                    <w:left w:val="none" w:sz="0" w:space="0" w:color="auto"/>
                                                    <w:bottom w:val="none" w:sz="0" w:space="0" w:color="auto"/>
                                                    <w:right w:val="none" w:sz="0" w:space="0" w:color="auto"/>
                                                  </w:divBdr>
                                                  <w:divsChild>
                                                    <w:div w:id="1480611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24754503">
      <w:bodyDiv w:val="1"/>
      <w:marLeft w:val="0"/>
      <w:marRight w:val="0"/>
      <w:marTop w:val="0"/>
      <w:marBottom w:val="0"/>
      <w:divBdr>
        <w:top w:val="none" w:sz="0" w:space="0" w:color="auto"/>
        <w:left w:val="none" w:sz="0" w:space="0" w:color="auto"/>
        <w:bottom w:val="none" w:sz="0" w:space="0" w:color="auto"/>
        <w:right w:val="none" w:sz="0" w:space="0" w:color="auto"/>
      </w:divBdr>
    </w:div>
    <w:div w:id="1371758082">
      <w:bodyDiv w:val="1"/>
      <w:marLeft w:val="0"/>
      <w:marRight w:val="0"/>
      <w:marTop w:val="0"/>
      <w:marBottom w:val="0"/>
      <w:divBdr>
        <w:top w:val="none" w:sz="0" w:space="0" w:color="auto"/>
        <w:left w:val="none" w:sz="0" w:space="0" w:color="auto"/>
        <w:bottom w:val="none" w:sz="0" w:space="0" w:color="auto"/>
        <w:right w:val="none" w:sz="0" w:space="0" w:color="auto"/>
      </w:divBdr>
    </w:div>
    <w:div w:id="1422868237">
      <w:bodyDiv w:val="1"/>
      <w:marLeft w:val="0"/>
      <w:marRight w:val="0"/>
      <w:marTop w:val="0"/>
      <w:marBottom w:val="0"/>
      <w:divBdr>
        <w:top w:val="none" w:sz="0" w:space="0" w:color="auto"/>
        <w:left w:val="none" w:sz="0" w:space="0" w:color="auto"/>
        <w:bottom w:val="none" w:sz="0" w:space="0" w:color="auto"/>
        <w:right w:val="none" w:sz="0" w:space="0" w:color="auto"/>
      </w:divBdr>
    </w:div>
    <w:div w:id="1480656644">
      <w:bodyDiv w:val="1"/>
      <w:marLeft w:val="0"/>
      <w:marRight w:val="0"/>
      <w:marTop w:val="0"/>
      <w:marBottom w:val="0"/>
      <w:divBdr>
        <w:top w:val="none" w:sz="0" w:space="0" w:color="auto"/>
        <w:left w:val="none" w:sz="0" w:space="0" w:color="auto"/>
        <w:bottom w:val="none" w:sz="0" w:space="0" w:color="auto"/>
        <w:right w:val="none" w:sz="0" w:space="0" w:color="auto"/>
      </w:divBdr>
    </w:div>
    <w:div w:id="1521242676">
      <w:bodyDiv w:val="1"/>
      <w:marLeft w:val="0"/>
      <w:marRight w:val="0"/>
      <w:marTop w:val="0"/>
      <w:marBottom w:val="0"/>
      <w:divBdr>
        <w:top w:val="none" w:sz="0" w:space="0" w:color="auto"/>
        <w:left w:val="none" w:sz="0" w:space="0" w:color="auto"/>
        <w:bottom w:val="none" w:sz="0" w:space="0" w:color="auto"/>
        <w:right w:val="none" w:sz="0" w:space="0" w:color="auto"/>
      </w:divBdr>
      <w:divsChild>
        <w:div w:id="1606113812">
          <w:marLeft w:val="0"/>
          <w:marRight w:val="0"/>
          <w:marTop w:val="0"/>
          <w:marBottom w:val="0"/>
          <w:divBdr>
            <w:top w:val="none" w:sz="0" w:space="0" w:color="auto"/>
            <w:left w:val="none" w:sz="0" w:space="0" w:color="auto"/>
            <w:bottom w:val="none" w:sz="0" w:space="0" w:color="auto"/>
            <w:right w:val="none" w:sz="0" w:space="0" w:color="auto"/>
          </w:divBdr>
        </w:div>
      </w:divsChild>
    </w:div>
    <w:div w:id="1527253141">
      <w:bodyDiv w:val="1"/>
      <w:marLeft w:val="0"/>
      <w:marRight w:val="0"/>
      <w:marTop w:val="0"/>
      <w:marBottom w:val="0"/>
      <w:divBdr>
        <w:top w:val="none" w:sz="0" w:space="0" w:color="auto"/>
        <w:left w:val="none" w:sz="0" w:space="0" w:color="auto"/>
        <w:bottom w:val="none" w:sz="0" w:space="0" w:color="auto"/>
        <w:right w:val="none" w:sz="0" w:space="0" w:color="auto"/>
      </w:divBdr>
    </w:div>
    <w:div w:id="1720779774">
      <w:bodyDiv w:val="1"/>
      <w:marLeft w:val="0"/>
      <w:marRight w:val="0"/>
      <w:marTop w:val="0"/>
      <w:marBottom w:val="0"/>
      <w:divBdr>
        <w:top w:val="none" w:sz="0" w:space="0" w:color="auto"/>
        <w:left w:val="none" w:sz="0" w:space="0" w:color="auto"/>
        <w:bottom w:val="none" w:sz="0" w:space="0" w:color="auto"/>
        <w:right w:val="none" w:sz="0" w:space="0" w:color="auto"/>
      </w:divBdr>
      <w:divsChild>
        <w:div w:id="1912158021">
          <w:marLeft w:val="0"/>
          <w:marRight w:val="0"/>
          <w:marTop w:val="0"/>
          <w:marBottom w:val="0"/>
          <w:divBdr>
            <w:top w:val="none" w:sz="0" w:space="0" w:color="auto"/>
            <w:left w:val="none" w:sz="0" w:space="0" w:color="auto"/>
            <w:bottom w:val="none" w:sz="0" w:space="0" w:color="auto"/>
            <w:right w:val="none" w:sz="0" w:space="0" w:color="auto"/>
          </w:divBdr>
          <w:divsChild>
            <w:div w:id="1599175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7143751">
      <w:bodyDiv w:val="1"/>
      <w:marLeft w:val="0"/>
      <w:marRight w:val="0"/>
      <w:marTop w:val="0"/>
      <w:marBottom w:val="0"/>
      <w:divBdr>
        <w:top w:val="none" w:sz="0" w:space="0" w:color="auto"/>
        <w:left w:val="none" w:sz="0" w:space="0" w:color="auto"/>
        <w:bottom w:val="none" w:sz="0" w:space="0" w:color="auto"/>
        <w:right w:val="none" w:sz="0" w:space="0" w:color="auto"/>
      </w:divBdr>
    </w:div>
    <w:div w:id="1848978173">
      <w:bodyDiv w:val="1"/>
      <w:marLeft w:val="0"/>
      <w:marRight w:val="0"/>
      <w:marTop w:val="0"/>
      <w:marBottom w:val="0"/>
      <w:divBdr>
        <w:top w:val="none" w:sz="0" w:space="0" w:color="auto"/>
        <w:left w:val="none" w:sz="0" w:space="0" w:color="auto"/>
        <w:bottom w:val="none" w:sz="0" w:space="0" w:color="auto"/>
        <w:right w:val="none" w:sz="0" w:space="0" w:color="auto"/>
      </w:divBdr>
    </w:div>
    <w:div w:id="1940797374">
      <w:bodyDiv w:val="1"/>
      <w:marLeft w:val="0"/>
      <w:marRight w:val="0"/>
      <w:marTop w:val="0"/>
      <w:marBottom w:val="0"/>
      <w:divBdr>
        <w:top w:val="none" w:sz="0" w:space="0" w:color="auto"/>
        <w:left w:val="none" w:sz="0" w:space="0" w:color="auto"/>
        <w:bottom w:val="none" w:sz="0" w:space="0" w:color="auto"/>
        <w:right w:val="none" w:sz="0" w:space="0" w:color="auto"/>
      </w:divBdr>
    </w:div>
    <w:div w:id="1970429093">
      <w:bodyDiv w:val="1"/>
      <w:marLeft w:val="0"/>
      <w:marRight w:val="0"/>
      <w:marTop w:val="0"/>
      <w:marBottom w:val="0"/>
      <w:divBdr>
        <w:top w:val="none" w:sz="0" w:space="0" w:color="auto"/>
        <w:left w:val="none" w:sz="0" w:space="0" w:color="auto"/>
        <w:bottom w:val="none" w:sz="0" w:space="0" w:color="auto"/>
        <w:right w:val="none" w:sz="0" w:space="0" w:color="auto"/>
      </w:divBdr>
    </w:div>
    <w:div w:id="2022466796">
      <w:bodyDiv w:val="1"/>
      <w:marLeft w:val="0"/>
      <w:marRight w:val="0"/>
      <w:marTop w:val="0"/>
      <w:marBottom w:val="0"/>
      <w:divBdr>
        <w:top w:val="none" w:sz="0" w:space="0" w:color="auto"/>
        <w:left w:val="none" w:sz="0" w:space="0" w:color="auto"/>
        <w:bottom w:val="none" w:sz="0" w:space="0" w:color="auto"/>
        <w:right w:val="none" w:sz="0" w:space="0" w:color="auto"/>
      </w:divBdr>
    </w:div>
    <w:div w:id="2025596694">
      <w:bodyDiv w:val="1"/>
      <w:marLeft w:val="0"/>
      <w:marRight w:val="0"/>
      <w:marTop w:val="0"/>
      <w:marBottom w:val="0"/>
      <w:divBdr>
        <w:top w:val="none" w:sz="0" w:space="0" w:color="auto"/>
        <w:left w:val="none" w:sz="0" w:space="0" w:color="auto"/>
        <w:bottom w:val="none" w:sz="0" w:space="0" w:color="auto"/>
        <w:right w:val="none" w:sz="0" w:space="0" w:color="auto"/>
      </w:divBdr>
    </w:div>
    <w:div w:id="2061249672">
      <w:bodyDiv w:val="1"/>
      <w:marLeft w:val="0"/>
      <w:marRight w:val="0"/>
      <w:marTop w:val="0"/>
      <w:marBottom w:val="0"/>
      <w:divBdr>
        <w:top w:val="none" w:sz="0" w:space="0" w:color="auto"/>
        <w:left w:val="none" w:sz="0" w:space="0" w:color="auto"/>
        <w:bottom w:val="none" w:sz="0" w:space="0" w:color="auto"/>
        <w:right w:val="none" w:sz="0" w:space="0" w:color="auto"/>
      </w:divBdr>
    </w:div>
    <w:div w:id="2115056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hyperlink" Target="https://mapv.geologv.cz/udaie" TargetMode="External"/><Relationship Id="rId34" Type="http://schemas.openxmlformats.org/officeDocument/2006/relationships/image" Target="media/image23.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hyperlink" Target="https://aopkcr.maps.arcgis.com/apps/webappviewer/" TargetMode="External"/><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dprojekt@danapokojova.cz" TargetMode="Externa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WIN\Application%20Data\Microsoft\&#352;ablony\Dprojekt\B&#283;&#382;n&#253;%20text%20A4.dot"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Pracovni\Projekty%202024\Z3%20&#218;P%20Ka&#269;ice\N&#193;VRH%20Z3%20&#218;P\TEXTY\Se&#353;it2.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r>
              <a:rPr lang="cs-CZ" sz="1100"/>
              <a:t>Kačice-Vývoj počtu obyvatel v letech 2018 - 2022</a:t>
            </a:r>
          </a:p>
        </c:rich>
      </c:tx>
      <c:overlay val="0"/>
      <c:spPr>
        <a:noFill/>
        <a:ln>
          <a:noFill/>
        </a:ln>
        <a:effectLst/>
      </c:spPr>
      <c:txPr>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endParaRPr lang="cs-CZ"/>
        </a:p>
      </c:txPr>
    </c:title>
    <c:autoTitleDeleted val="0"/>
    <c:plotArea>
      <c:layout/>
      <c:barChart>
        <c:barDir val="col"/>
        <c:grouping val="clustered"/>
        <c:varyColors val="0"/>
        <c:ser>
          <c:idx val="0"/>
          <c:order val="0"/>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trendline>
            <c:spPr>
              <a:ln w="19050" cap="rnd">
                <a:solidFill>
                  <a:schemeClr val="accent1"/>
                </a:solidFill>
              </a:ln>
              <a:effectLst/>
            </c:spPr>
            <c:trendlineType val="linear"/>
            <c:dispRSqr val="0"/>
            <c:dispEq val="0"/>
          </c:trendline>
          <c:val>
            <c:numRef>
              <c:f>List1!$C$12</c:f>
              <c:numCache>
                <c:formatCode>#,##0</c:formatCode>
                <c:ptCount val="1"/>
                <c:pt idx="0">
                  <c:v>1224</c:v>
                </c:pt>
              </c:numCache>
            </c:numRef>
          </c:val>
          <c:extLst>
            <c:ext xmlns:c16="http://schemas.microsoft.com/office/drawing/2014/chart" uri="{C3380CC4-5D6E-409C-BE32-E72D297353CC}">
              <c16:uniqueId val="{00000001-8D66-45A3-A792-8877AA1C06EA}"/>
            </c:ext>
          </c:extLst>
        </c:ser>
        <c:ser>
          <c:idx val="1"/>
          <c:order val="1"/>
          <c:spPr>
            <a:pattFill prst="narHorz">
              <a:fgClr>
                <a:schemeClr val="accent2"/>
              </a:fgClr>
              <a:bgClr>
                <a:schemeClr val="accent2">
                  <a:lumMod val="20000"/>
                  <a:lumOff val="80000"/>
                </a:schemeClr>
              </a:bgClr>
            </a:pattFill>
            <a:ln>
              <a:noFill/>
            </a:ln>
            <a:effectLst>
              <a:innerShdw blurRad="114300">
                <a:schemeClr val="accent2"/>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List1!$D$12</c:f>
              <c:numCache>
                <c:formatCode>#,##0</c:formatCode>
                <c:ptCount val="1"/>
                <c:pt idx="0">
                  <c:v>1225</c:v>
                </c:pt>
              </c:numCache>
            </c:numRef>
          </c:val>
          <c:extLst>
            <c:ext xmlns:c16="http://schemas.microsoft.com/office/drawing/2014/chart" uri="{C3380CC4-5D6E-409C-BE32-E72D297353CC}">
              <c16:uniqueId val="{00000002-8D66-45A3-A792-8877AA1C06EA}"/>
            </c:ext>
          </c:extLst>
        </c:ser>
        <c:ser>
          <c:idx val="2"/>
          <c:order val="2"/>
          <c:spPr>
            <a:pattFill prst="narHorz">
              <a:fgClr>
                <a:schemeClr val="accent3"/>
              </a:fgClr>
              <a:bgClr>
                <a:schemeClr val="accent3">
                  <a:lumMod val="20000"/>
                  <a:lumOff val="80000"/>
                </a:schemeClr>
              </a:bgClr>
            </a:pattFill>
            <a:ln>
              <a:noFill/>
            </a:ln>
            <a:effectLst>
              <a:innerShdw blurRad="114300">
                <a:schemeClr val="accent3"/>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List1!$E$12</c:f>
              <c:numCache>
                <c:formatCode>#,##0</c:formatCode>
                <c:ptCount val="1"/>
                <c:pt idx="0">
                  <c:v>1248</c:v>
                </c:pt>
              </c:numCache>
            </c:numRef>
          </c:val>
          <c:extLst>
            <c:ext xmlns:c16="http://schemas.microsoft.com/office/drawing/2014/chart" uri="{C3380CC4-5D6E-409C-BE32-E72D297353CC}">
              <c16:uniqueId val="{00000003-8D66-45A3-A792-8877AA1C06EA}"/>
            </c:ext>
          </c:extLst>
        </c:ser>
        <c:ser>
          <c:idx val="3"/>
          <c:order val="3"/>
          <c:spPr>
            <a:pattFill prst="narHorz">
              <a:fgClr>
                <a:schemeClr val="accent4"/>
              </a:fgClr>
              <a:bgClr>
                <a:schemeClr val="accent4">
                  <a:lumMod val="20000"/>
                  <a:lumOff val="80000"/>
                </a:schemeClr>
              </a:bgClr>
            </a:pattFill>
            <a:ln>
              <a:noFill/>
            </a:ln>
            <a:effectLst>
              <a:innerShdw blurRad="114300">
                <a:schemeClr val="accent4"/>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List1!$F$12</c:f>
              <c:numCache>
                <c:formatCode>#,##0</c:formatCode>
                <c:ptCount val="1"/>
                <c:pt idx="0">
                  <c:v>1242</c:v>
                </c:pt>
              </c:numCache>
            </c:numRef>
          </c:val>
          <c:extLst>
            <c:ext xmlns:c16="http://schemas.microsoft.com/office/drawing/2014/chart" uri="{C3380CC4-5D6E-409C-BE32-E72D297353CC}">
              <c16:uniqueId val="{00000004-8D66-45A3-A792-8877AA1C06EA}"/>
            </c:ext>
          </c:extLst>
        </c:ser>
        <c:ser>
          <c:idx val="4"/>
          <c:order val="4"/>
          <c:spPr>
            <a:pattFill prst="narHorz">
              <a:fgClr>
                <a:schemeClr val="accent5"/>
              </a:fgClr>
              <a:bgClr>
                <a:schemeClr val="accent5">
                  <a:lumMod val="20000"/>
                  <a:lumOff val="80000"/>
                </a:schemeClr>
              </a:bgClr>
            </a:pattFill>
            <a:ln>
              <a:noFill/>
            </a:ln>
            <a:effectLst>
              <a:innerShdw blurRad="114300">
                <a:schemeClr val="accent5"/>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List1!$G$12</c:f>
              <c:numCache>
                <c:formatCode>#,##0</c:formatCode>
                <c:ptCount val="1"/>
                <c:pt idx="0">
                  <c:v>1233</c:v>
                </c:pt>
              </c:numCache>
            </c:numRef>
          </c:val>
          <c:extLst>
            <c:ext xmlns:c16="http://schemas.microsoft.com/office/drawing/2014/chart" uri="{C3380CC4-5D6E-409C-BE32-E72D297353CC}">
              <c16:uniqueId val="{00000005-8D66-45A3-A792-8877AA1C06EA}"/>
            </c:ext>
          </c:extLst>
        </c:ser>
        <c:dLbls>
          <c:dLblPos val="outEnd"/>
          <c:showLegendKey val="0"/>
          <c:showVal val="1"/>
          <c:showCatName val="0"/>
          <c:showSerName val="0"/>
          <c:showPercent val="0"/>
          <c:showBubbleSize val="0"/>
        </c:dLbls>
        <c:gapWidth val="164"/>
        <c:overlap val="-22"/>
        <c:axId val="598883720"/>
        <c:axId val="598886240"/>
      </c:barChart>
      <c:catAx>
        <c:axId val="598883720"/>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598886240"/>
        <c:crosses val="autoZero"/>
        <c:auto val="1"/>
        <c:lblAlgn val="ctr"/>
        <c:lblOffset val="100"/>
        <c:noMultiLvlLbl val="0"/>
      </c:catAx>
      <c:valAx>
        <c:axId val="598886240"/>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5988837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1AB17A-352A-4E0E-8385-1B1BB986E9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Běžný text A4.dot</Template>
  <TotalTime>3587</TotalTime>
  <Pages>61</Pages>
  <Words>24476</Words>
  <Characters>144409</Characters>
  <Application>Microsoft Office Word</Application>
  <DocSecurity>0</DocSecurity>
  <Lines>1203</Lines>
  <Paragraphs>337</Paragraphs>
  <ScaleCrop>false</ScaleCrop>
  <HeadingPairs>
    <vt:vector size="2" baseType="variant">
      <vt:variant>
        <vt:lpstr>Název</vt:lpstr>
      </vt:variant>
      <vt:variant>
        <vt:i4>1</vt:i4>
      </vt:variant>
    </vt:vector>
  </HeadingPairs>
  <TitlesOfParts>
    <vt:vector size="1" baseType="lpstr">
      <vt:lpstr>Z3-UP-Kacice-oduvodneni</vt:lpstr>
    </vt:vector>
  </TitlesOfParts>
  <Company>Dprojekt</Company>
  <LinksUpToDate>false</LinksUpToDate>
  <CharactersWithSpaces>168548</CharactersWithSpaces>
  <SharedDoc>false</SharedDoc>
  <HLinks>
    <vt:vector size="162" baseType="variant">
      <vt:variant>
        <vt:i4>5963841</vt:i4>
      </vt:variant>
      <vt:variant>
        <vt:i4>159</vt:i4>
      </vt:variant>
      <vt:variant>
        <vt:i4>0</vt:i4>
      </vt:variant>
      <vt:variant>
        <vt:i4>5</vt:i4>
      </vt:variant>
      <vt:variant>
        <vt:lpwstr>http://mapy.geology.cz/GISViewer/?mapProjectId=5</vt:lpwstr>
      </vt:variant>
      <vt:variant>
        <vt:lpwstr/>
      </vt:variant>
      <vt:variant>
        <vt:i4>1441844</vt:i4>
      </vt:variant>
      <vt:variant>
        <vt:i4>152</vt:i4>
      </vt:variant>
      <vt:variant>
        <vt:i4>0</vt:i4>
      </vt:variant>
      <vt:variant>
        <vt:i4>5</vt:i4>
      </vt:variant>
      <vt:variant>
        <vt:lpwstr/>
      </vt:variant>
      <vt:variant>
        <vt:lpwstr>_Toc505352103</vt:lpwstr>
      </vt:variant>
      <vt:variant>
        <vt:i4>1441844</vt:i4>
      </vt:variant>
      <vt:variant>
        <vt:i4>146</vt:i4>
      </vt:variant>
      <vt:variant>
        <vt:i4>0</vt:i4>
      </vt:variant>
      <vt:variant>
        <vt:i4>5</vt:i4>
      </vt:variant>
      <vt:variant>
        <vt:lpwstr/>
      </vt:variant>
      <vt:variant>
        <vt:lpwstr>_Toc505352102</vt:lpwstr>
      </vt:variant>
      <vt:variant>
        <vt:i4>1441844</vt:i4>
      </vt:variant>
      <vt:variant>
        <vt:i4>140</vt:i4>
      </vt:variant>
      <vt:variant>
        <vt:i4>0</vt:i4>
      </vt:variant>
      <vt:variant>
        <vt:i4>5</vt:i4>
      </vt:variant>
      <vt:variant>
        <vt:lpwstr/>
      </vt:variant>
      <vt:variant>
        <vt:lpwstr>_Toc505352101</vt:lpwstr>
      </vt:variant>
      <vt:variant>
        <vt:i4>1441844</vt:i4>
      </vt:variant>
      <vt:variant>
        <vt:i4>134</vt:i4>
      </vt:variant>
      <vt:variant>
        <vt:i4>0</vt:i4>
      </vt:variant>
      <vt:variant>
        <vt:i4>5</vt:i4>
      </vt:variant>
      <vt:variant>
        <vt:lpwstr/>
      </vt:variant>
      <vt:variant>
        <vt:lpwstr>_Toc505352100</vt:lpwstr>
      </vt:variant>
      <vt:variant>
        <vt:i4>2031669</vt:i4>
      </vt:variant>
      <vt:variant>
        <vt:i4>128</vt:i4>
      </vt:variant>
      <vt:variant>
        <vt:i4>0</vt:i4>
      </vt:variant>
      <vt:variant>
        <vt:i4>5</vt:i4>
      </vt:variant>
      <vt:variant>
        <vt:lpwstr/>
      </vt:variant>
      <vt:variant>
        <vt:lpwstr>_Toc505352099</vt:lpwstr>
      </vt:variant>
      <vt:variant>
        <vt:i4>2031669</vt:i4>
      </vt:variant>
      <vt:variant>
        <vt:i4>122</vt:i4>
      </vt:variant>
      <vt:variant>
        <vt:i4>0</vt:i4>
      </vt:variant>
      <vt:variant>
        <vt:i4>5</vt:i4>
      </vt:variant>
      <vt:variant>
        <vt:lpwstr/>
      </vt:variant>
      <vt:variant>
        <vt:lpwstr>_Toc505352098</vt:lpwstr>
      </vt:variant>
      <vt:variant>
        <vt:i4>2031669</vt:i4>
      </vt:variant>
      <vt:variant>
        <vt:i4>116</vt:i4>
      </vt:variant>
      <vt:variant>
        <vt:i4>0</vt:i4>
      </vt:variant>
      <vt:variant>
        <vt:i4>5</vt:i4>
      </vt:variant>
      <vt:variant>
        <vt:lpwstr/>
      </vt:variant>
      <vt:variant>
        <vt:lpwstr>_Toc505352097</vt:lpwstr>
      </vt:variant>
      <vt:variant>
        <vt:i4>2031669</vt:i4>
      </vt:variant>
      <vt:variant>
        <vt:i4>110</vt:i4>
      </vt:variant>
      <vt:variant>
        <vt:i4>0</vt:i4>
      </vt:variant>
      <vt:variant>
        <vt:i4>5</vt:i4>
      </vt:variant>
      <vt:variant>
        <vt:lpwstr/>
      </vt:variant>
      <vt:variant>
        <vt:lpwstr>_Toc505352096</vt:lpwstr>
      </vt:variant>
      <vt:variant>
        <vt:i4>2031669</vt:i4>
      </vt:variant>
      <vt:variant>
        <vt:i4>104</vt:i4>
      </vt:variant>
      <vt:variant>
        <vt:i4>0</vt:i4>
      </vt:variant>
      <vt:variant>
        <vt:i4>5</vt:i4>
      </vt:variant>
      <vt:variant>
        <vt:lpwstr/>
      </vt:variant>
      <vt:variant>
        <vt:lpwstr>_Toc505352095</vt:lpwstr>
      </vt:variant>
      <vt:variant>
        <vt:i4>2031669</vt:i4>
      </vt:variant>
      <vt:variant>
        <vt:i4>98</vt:i4>
      </vt:variant>
      <vt:variant>
        <vt:i4>0</vt:i4>
      </vt:variant>
      <vt:variant>
        <vt:i4>5</vt:i4>
      </vt:variant>
      <vt:variant>
        <vt:lpwstr/>
      </vt:variant>
      <vt:variant>
        <vt:lpwstr>_Toc505352094</vt:lpwstr>
      </vt:variant>
      <vt:variant>
        <vt:i4>2031669</vt:i4>
      </vt:variant>
      <vt:variant>
        <vt:i4>92</vt:i4>
      </vt:variant>
      <vt:variant>
        <vt:i4>0</vt:i4>
      </vt:variant>
      <vt:variant>
        <vt:i4>5</vt:i4>
      </vt:variant>
      <vt:variant>
        <vt:lpwstr/>
      </vt:variant>
      <vt:variant>
        <vt:lpwstr>_Toc505352093</vt:lpwstr>
      </vt:variant>
      <vt:variant>
        <vt:i4>2031669</vt:i4>
      </vt:variant>
      <vt:variant>
        <vt:i4>86</vt:i4>
      </vt:variant>
      <vt:variant>
        <vt:i4>0</vt:i4>
      </vt:variant>
      <vt:variant>
        <vt:i4>5</vt:i4>
      </vt:variant>
      <vt:variant>
        <vt:lpwstr/>
      </vt:variant>
      <vt:variant>
        <vt:lpwstr>_Toc505352092</vt:lpwstr>
      </vt:variant>
      <vt:variant>
        <vt:i4>2031669</vt:i4>
      </vt:variant>
      <vt:variant>
        <vt:i4>80</vt:i4>
      </vt:variant>
      <vt:variant>
        <vt:i4>0</vt:i4>
      </vt:variant>
      <vt:variant>
        <vt:i4>5</vt:i4>
      </vt:variant>
      <vt:variant>
        <vt:lpwstr/>
      </vt:variant>
      <vt:variant>
        <vt:lpwstr>_Toc505352091</vt:lpwstr>
      </vt:variant>
      <vt:variant>
        <vt:i4>2031669</vt:i4>
      </vt:variant>
      <vt:variant>
        <vt:i4>74</vt:i4>
      </vt:variant>
      <vt:variant>
        <vt:i4>0</vt:i4>
      </vt:variant>
      <vt:variant>
        <vt:i4>5</vt:i4>
      </vt:variant>
      <vt:variant>
        <vt:lpwstr/>
      </vt:variant>
      <vt:variant>
        <vt:lpwstr>_Toc505352090</vt:lpwstr>
      </vt:variant>
      <vt:variant>
        <vt:i4>1966133</vt:i4>
      </vt:variant>
      <vt:variant>
        <vt:i4>68</vt:i4>
      </vt:variant>
      <vt:variant>
        <vt:i4>0</vt:i4>
      </vt:variant>
      <vt:variant>
        <vt:i4>5</vt:i4>
      </vt:variant>
      <vt:variant>
        <vt:lpwstr/>
      </vt:variant>
      <vt:variant>
        <vt:lpwstr>_Toc505352089</vt:lpwstr>
      </vt:variant>
      <vt:variant>
        <vt:i4>1966133</vt:i4>
      </vt:variant>
      <vt:variant>
        <vt:i4>62</vt:i4>
      </vt:variant>
      <vt:variant>
        <vt:i4>0</vt:i4>
      </vt:variant>
      <vt:variant>
        <vt:i4>5</vt:i4>
      </vt:variant>
      <vt:variant>
        <vt:lpwstr/>
      </vt:variant>
      <vt:variant>
        <vt:lpwstr>_Toc505352088</vt:lpwstr>
      </vt:variant>
      <vt:variant>
        <vt:i4>1966133</vt:i4>
      </vt:variant>
      <vt:variant>
        <vt:i4>56</vt:i4>
      </vt:variant>
      <vt:variant>
        <vt:i4>0</vt:i4>
      </vt:variant>
      <vt:variant>
        <vt:i4>5</vt:i4>
      </vt:variant>
      <vt:variant>
        <vt:lpwstr/>
      </vt:variant>
      <vt:variant>
        <vt:lpwstr>_Toc505352087</vt:lpwstr>
      </vt:variant>
      <vt:variant>
        <vt:i4>1966133</vt:i4>
      </vt:variant>
      <vt:variant>
        <vt:i4>50</vt:i4>
      </vt:variant>
      <vt:variant>
        <vt:i4>0</vt:i4>
      </vt:variant>
      <vt:variant>
        <vt:i4>5</vt:i4>
      </vt:variant>
      <vt:variant>
        <vt:lpwstr/>
      </vt:variant>
      <vt:variant>
        <vt:lpwstr>_Toc505352086</vt:lpwstr>
      </vt:variant>
      <vt:variant>
        <vt:i4>1966133</vt:i4>
      </vt:variant>
      <vt:variant>
        <vt:i4>44</vt:i4>
      </vt:variant>
      <vt:variant>
        <vt:i4>0</vt:i4>
      </vt:variant>
      <vt:variant>
        <vt:i4>5</vt:i4>
      </vt:variant>
      <vt:variant>
        <vt:lpwstr/>
      </vt:variant>
      <vt:variant>
        <vt:lpwstr>_Toc505352085</vt:lpwstr>
      </vt:variant>
      <vt:variant>
        <vt:i4>1966133</vt:i4>
      </vt:variant>
      <vt:variant>
        <vt:i4>38</vt:i4>
      </vt:variant>
      <vt:variant>
        <vt:i4>0</vt:i4>
      </vt:variant>
      <vt:variant>
        <vt:i4>5</vt:i4>
      </vt:variant>
      <vt:variant>
        <vt:lpwstr/>
      </vt:variant>
      <vt:variant>
        <vt:lpwstr>_Toc505352084</vt:lpwstr>
      </vt:variant>
      <vt:variant>
        <vt:i4>1966133</vt:i4>
      </vt:variant>
      <vt:variant>
        <vt:i4>32</vt:i4>
      </vt:variant>
      <vt:variant>
        <vt:i4>0</vt:i4>
      </vt:variant>
      <vt:variant>
        <vt:i4>5</vt:i4>
      </vt:variant>
      <vt:variant>
        <vt:lpwstr/>
      </vt:variant>
      <vt:variant>
        <vt:lpwstr>_Toc505352083</vt:lpwstr>
      </vt:variant>
      <vt:variant>
        <vt:i4>1966133</vt:i4>
      </vt:variant>
      <vt:variant>
        <vt:i4>26</vt:i4>
      </vt:variant>
      <vt:variant>
        <vt:i4>0</vt:i4>
      </vt:variant>
      <vt:variant>
        <vt:i4>5</vt:i4>
      </vt:variant>
      <vt:variant>
        <vt:lpwstr/>
      </vt:variant>
      <vt:variant>
        <vt:lpwstr>_Toc505352082</vt:lpwstr>
      </vt:variant>
      <vt:variant>
        <vt:i4>1966133</vt:i4>
      </vt:variant>
      <vt:variant>
        <vt:i4>20</vt:i4>
      </vt:variant>
      <vt:variant>
        <vt:i4>0</vt:i4>
      </vt:variant>
      <vt:variant>
        <vt:i4>5</vt:i4>
      </vt:variant>
      <vt:variant>
        <vt:lpwstr/>
      </vt:variant>
      <vt:variant>
        <vt:lpwstr>_Toc505352081</vt:lpwstr>
      </vt:variant>
      <vt:variant>
        <vt:i4>1966133</vt:i4>
      </vt:variant>
      <vt:variant>
        <vt:i4>14</vt:i4>
      </vt:variant>
      <vt:variant>
        <vt:i4>0</vt:i4>
      </vt:variant>
      <vt:variant>
        <vt:i4>5</vt:i4>
      </vt:variant>
      <vt:variant>
        <vt:lpwstr/>
      </vt:variant>
      <vt:variant>
        <vt:lpwstr>_Toc505352080</vt:lpwstr>
      </vt:variant>
      <vt:variant>
        <vt:i4>1114165</vt:i4>
      </vt:variant>
      <vt:variant>
        <vt:i4>8</vt:i4>
      </vt:variant>
      <vt:variant>
        <vt:i4>0</vt:i4>
      </vt:variant>
      <vt:variant>
        <vt:i4>5</vt:i4>
      </vt:variant>
      <vt:variant>
        <vt:lpwstr/>
      </vt:variant>
      <vt:variant>
        <vt:lpwstr>_Toc505352079</vt:lpwstr>
      </vt:variant>
      <vt:variant>
        <vt:i4>1114165</vt:i4>
      </vt:variant>
      <vt:variant>
        <vt:i4>2</vt:i4>
      </vt:variant>
      <vt:variant>
        <vt:i4>0</vt:i4>
      </vt:variant>
      <vt:variant>
        <vt:i4>5</vt:i4>
      </vt:variant>
      <vt:variant>
        <vt:lpwstr/>
      </vt:variant>
      <vt:variant>
        <vt:lpwstr>_Toc505352078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Z3-UP-Kacice-oduvodneni</dc:title>
  <dc:subject/>
  <dc:creator>Ing. arch. Dana Pokojová</dc:creator>
  <cp:keywords/>
  <dc:description/>
  <cp:lastModifiedBy>Dana Pokojová</cp:lastModifiedBy>
  <cp:revision>1367</cp:revision>
  <cp:lastPrinted>2024-10-08T08:25:00Z</cp:lastPrinted>
  <dcterms:created xsi:type="dcterms:W3CDTF">2019-01-15T15:02:00Z</dcterms:created>
  <dcterms:modified xsi:type="dcterms:W3CDTF">2024-10-08T08:26:00Z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785082334</vt:i4>
  </property>
  <property fmtid="{D5CDD505-2E9C-101B-9397-08002B2CF9AE}" pid="3" name="_NewReviewCycle">
    <vt:lpwstr/>
  </property>
  <property fmtid="{D5CDD505-2E9C-101B-9397-08002B2CF9AE}" pid="4" name="_EmailSubject">
    <vt:lpwstr/>
  </property>
  <property fmtid="{D5CDD505-2E9C-101B-9397-08002B2CF9AE}" pid="5" name="_AuthorEmail">
    <vt:lpwstr>dprojekt@volny.cz</vt:lpwstr>
  </property>
  <property fmtid="{D5CDD505-2E9C-101B-9397-08002B2CF9AE}" pid="6" name="_AuthorEmailDisplayName">
    <vt:lpwstr>Dana Pokojová</vt:lpwstr>
  </property>
  <property fmtid="{D5CDD505-2E9C-101B-9397-08002B2CF9AE}" pid="7" name="_ReviewingToolsShownOnce">
    <vt:lpwstr/>
  </property>
</Properties>
</file>